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9A14" w14:textId="7E2BAC65" w:rsidR="00696B03" w:rsidRPr="006564B7" w:rsidRDefault="00CB2368" w:rsidP="00696B03">
      <w:pPr>
        <w:ind w:left="284" w:right="457"/>
        <w:jc w:val="center"/>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58240" behindDoc="1" locked="0" layoutInCell="1" allowOverlap="1" wp14:anchorId="36263C5A" wp14:editId="70A8BF1A">
            <wp:simplePos x="0" y="0"/>
            <wp:positionH relativeFrom="column">
              <wp:posOffset>5855335</wp:posOffset>
            </wp:positionH>
            <wp:positionV relativeFrom="paragraph">
              <wp:posOffset>-269875</wp:posOffset>
            </wp:positionV>
            <wp:extent cx="1369695" cy="526680"/>
            <wp:effectExtent l="0" t="0" r="190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9695" cy="526680"/>
                    </a:xfrm>
                    <a:prstGeom prst="rect">
                      <a:avLst/>
                    </a:prstGeom>
                  </pic:spPr>
                </pic:pic>
              </a:graphicData>
            </a:graphic>
            <wp14:sizeRelH relativeFrom="margin">
              <wp14:pctWidth>0</wp14:pctWidth>
            </wp14:sizeRelH>
            <wp14:sizeRelV relativeFrom="margin">
              <wp14:pctHeight>0</wp14:pctHeight>
            </wp14:sizeRelV>
          </wp:anchor>
        </w:drawing>
      </w:r>
      <w:r w:rsidR="00696B03" w:rsidRPr="006564B7">
        <w:rPr>
          <w:rFonts w:asciiTheme="minorHAnsi" w:hAnsiTheme="minorHAnsi" w:cstheme="minorHAnsi"/>
          <w:b/>
          <w:bCs/>
          <w:sz w:val="22"/>
          <w:szCs w:val="22"/>
        </w:rPr>
        <w:t>M Winkworth Plc</w:t>
      </w:r>
    </w:p>
    <w:p w14:paraId="4B74C629" w14:textId="67C1501F" w:rsidR="00696B03" w:rsidRPr="006564B7" w:rsidRDefault="00696B03" w:rsidP="00696B03">
      <w:pPr>
        <w:ind w:left="284" w:right="457"/>
        <w:jc w:val="center"/>
        <w:rPr>
          <w:rFonts w:asciiTheme="minorHAnsi" w:hAnsiTheme="minorHAnsi" w:cstheme="minorHAnsi"/>
          <w:b/>
          <w:bCs/>
          <w:sz w:val="22"/>
          <w:szCs w:val="22"/>
        </w:rPr>
      </w:pPr>
    </w:p>
    <w:p w14:paraId="7078A749" w14:textId="5B18E35D" w:rsidR="00696B03" w:rsidRPr="006564B7" w:rsidRDefault="00696B03" w:rsidP="00696B03">
      <w:pPr>
        <w:ind w:left="284" w:right="457"/>
        <w:jc w:val="center"/>
        <w:rPr>
          <w:rFonts w:asciiTheme="minorHAnsi" w:hAnsiTheme="minorHAnsi" w:cstheme="minorHAnsi"/>
          <w:b/>
          <w:bCs/>
          <w:sz w:val="22"/>
          <w:szCs w:val="22"/>
        </w:rPr>
      </w:pPr>
    </w:p>
    <w:p w14:paraId="3AA650EB" w14:textId="0794723A" w:rsidR="00696B03" w:rsidRPr="006564B7" w:rsidRDefault="001C7874" w:rsidP="004D11DE">
      <w:pPr>
        <w:ind w:left="284" w:right="457"/>
        <w:rPr>
          <w:rFonts w:asciiTheme="minorHAnsi" w:hAnsiTheme="minorHAnsi" w:cstheme="minorHAnsi"/>
          <w:bCs/>
          <w:sz w:val="22"/>
          <w:szCs w:val="22"/>
        </w:rPr>
      </w:pPr>
      <w:r w:rsidRPr="006564B7">
        <w:rPr>
          <w:rFonts w:asciiTheme="minorHAnsi" w:hAnsiTheme="minorHAnsi" w:cstheme="minorHAnsi"/>
          <w:bCs/>
          <w:sz w:val="22"/>
          <w:szCs w:val="22"/>
        </w:rPr>
        <w:t>M Winkworth Plc (“Winkworth” or the “Company”) is pleased to announce its</w:t>
      </w:r>
      <w:r w:rsidR="004D11DE">
        <w:rPr>
          <w:rFonts w:asciiTheme="minorHAnsi" w:hAnsiTheme="minorHAnsi" w:cstheme="minorHAnsi"/>
          <w:bCs/>
          <w:sz w:val="22"/>
          <w:szCs w:val="22"/>
        </w:rPr>
        <w:t xml:space="preserve"> </w:t>
      </w:r>
      <w:r w:rsidR="000220A7" w:rsidRPr="006564B7">
        <w:rPr>
          <w:rFonts w:asciiTheme="minorHAnsi" w:hAnsiTheme="minorHAnsi" w:cstheme="minorHAnsi"/>
          <w:bCs/>
          <w:sz w:val="22"/>
          <w:szCs w:val="22"/>
        </w:rPr>
        <w:t>u</w:t>
      </w:r>
      <w:r w:rsidR="00DD79CC" w:rsidRPr="006564B7">
        <w:rPr>
          <w:rFonts w:asciiTheme="minorHAnsi" w:hAnsiTheme="minorHAnsi" w:cstheme="minorHAnsi"/>
          <w:bCs/>
          <w:sz w:val="22"/>
          <w:szCs w:val="22"/>
        </w:rPr>
        <w:t xml:space="preserve">naudited </w:t>
      </w:r>
      <w:r w:rsidRPr="006564B7">
        <w:rPr>
          <w:rFonts w:asciiTheme="minorHAnsi" w:hAnsiTheme="minorHAnsi" w:cstheme="minorHAnsi"/>
          <w:bCs/>
          <w:sz w:val="22"/>
          <w:szCs w:val="22"/>
        </w:rPr>
        <w:t xml:space="preserve">Interim Results for the six months ended 30 June </w:t>
      </w:r>
      <w:r w:rsidR="00901D4D">
        <w:rPr>
          <w:rFonts w:asciiTheme="minorHAnsi" w:hAnsiTheme="minorHAnsi" w:cstheme="minorHAnsi"/>
          <w:bCs/>
          <w:sz w:val="22"/>
          <w:szCs w:val="22"/>
        </w:rPr>
        <w:t>202</w:t>
      </w:r>
      <w:r w:rsidR="00E4360E">
        <w:rPr>
          <w:rFonts w:asciiTheme="minorHAnsi" w:hAnsiTheme="minorHAnsi" w:cstheme="minorHAnsi"/>
          <w:bCs/>
          <w:sz w:val="22"/>
          <w:szCs w:val="22"/>
        </w:rPr>
        <w:t>1</w:t>
      </w:r>
    </w:p>
    <w:p w14:paraId="2E63B721" w14:textId="77777777" w:rsidR="00546C72" w:rsidRDefault="00546C72" w:rsidP="00696B03">
      <w:pPr>
        <w:ind w:left="284" w:right="457"/>
        <w:jc w:val="both"/>
        <w:rPr>
          <w:rFonts w:asciiTheme="minorHAnsi" w:hAnsiTheme="minorHAnsi" w:cstheme="minorHAnsi"/>
          <w:b/>
          <w:bCs/>
          <w:sz w:val="22"/>
          <w:szCs w:val="22"/>
          <w:lang w:val="en-GB"/>
        </w:rPr>
      </w:pPr>
    </w:p>
    <w:p w14:paraId="2245F6D8" w14:textId="3357123F" w:rsidR="00696B03" w:rsidRPr="006564B7" w:rsidRDefault="00696B03" w:rsidP="00696B03">
      <w:pPr>
        <w:ind w:left="284" w:right="457"/>
        <w:jc w:val="both"/>
        <w:rPr>
          <w:rFonts w:asciiTheme="minorHAnsi" w:hAnsiTheme="minorHAnsi" w:cstheme="minorHAnsi"/>
          <w:b/>
          <w:bCs/>
          <w:sz w:val="22"/>
          <w:szCs w:val="22"/>
          <w:lang w:val="en-GB"/>
        </w:rPr>
      </w:pPr>
      <w:r w:rsidRPr="006564B7">
        <w:rPr>
          <w:rFonts w:asciiTheme="minorHAnsi" w:hAnsiTheme="minorHAnsi" w:cstheme="minorHAnsi"/>
          <w:b/>
          <w:bCs/>
          <w:sz w:val="22"/>
          <w:szCs w:val="22"/>
          <w:lang w:val="en-GB"/>
        </w:rPr>
        <w:t xml:space="preserve">Highlights </w:t>
      </w:r>
      <w:r w:rsidRPr="006564B7">
        <w:rPr>
          <w:rFonts w:asciiTheme="minorHAnsi" w:hAnsiTheme="minorHAnsi" w:cstheme="minorHAnsi"/>
          <w:b/>
          <w:bCs/>
          <w:color w:val="auto"/>
          <w:sz w:val="22"/>
          <w:szCs w:val="22"/>
          <w:lang w:val="en-GB"/>
        </w:rPr>
        <w:t>for the period</w:t>
      </w:r>
    </w:p>
    <w:p w14:paraId="19C0B2A2" w14:textId="6FF3BD90" w:rsidR="004A0F02" w:rsidRDefault="004A0F02" w:rsidP="00A46F4B">
      <w:pPr>
        <w:keepLines w:val="0"/>
        <w:widowControl/>
        <w:numPr>
          <w:ilvl w:val="0"/>
          <w:numId w:val="7"/>
        </w:numPr>
        <w:shd w:val="clear" w:color="auto" w:fill="FFFFFF"/>
        <w:autoSpaceDE/>
        <w:autoSpaceDN/>
        <w:adjustRightInd/>
        <w:spacing w:before="240"/>
        <w:ind w:left="641" w:right="459" w:hanging="357"/>
        <w:jc w:val="both"/>
        <w:rPr>
          <w:rFonts w:asciiTheme="minorHAnsi" w:hAnsiTheme="minorHAnsi" w:cstheme="minorHAnsi"/>
          <w:color w:val="auto"/>
          <w:sz w:val="22"/>
          <w:szCs w:val="22"/>
          <w:lang w:val="en-GB"/>
        </w:rPr>
      </w:pPr>
      <w:r w:rsidRPr="004A0F02">
        <w:rPr>
          <w:rFonts w:asciiTheme="minorHAnsi" w:hAnsiTheme="minorHAnsi" w:cstheme="minorHAnsi"/>
          <w:color w:val="auto"/>
          <w:sz w:val="22"/>
          <w:szCs w:val="22"/>
          <w:lang w:val="en-GB"/>
        </w:rPr>
        <w:t>Network revenues up by 92% to £36.4 million (H1 2020: £18.9 million)</w:t>
      </w:r>
    </w:p>
    <w:p w14:paraId="74BC3F3C" w14:textId="5E2746AD" w:rsidR="004A0F02" w:rsidRPr="004A0F02" w:rsidRDefault="004A0F02" w:rsidP="00A46F4B">
      <w:pPr>
        <w:keepLines w:val="0"/>
        <w:widowControl/>
        <w:numPr>
          <w:ilvl w:val="1"/>
          <w:numId w:val="7"/>
        </w:numPr>
        <w:shd w:val="clear" w:color="auto" w:fill="FFFFFF"/>
        <w:autoSpaceDE/>
        <w:autoSpaceDN/>
        <w:adjustRightInd/>
        <w:spacing w:before="240"/>
        <w:ind w:right="459"/>
        <w:jc w:val="both"/>
        <w:rPr>
          <w:rFonts w:asciiTheme="minorHAnsi" w:hAnsiTheme="minorHAnsi" w:cstheme="minorHAnsi"/>
          <w:color w:val="auto"/>
          <w:sz w:val="22"/>
          <w:szCs w:val="22"/>
          <w:lang w:val="en-GB"/>
        </w:rPr>
      </w:pPr>
      <w:r w:rsidRPr="004A0F02">
        <w:rPr>
          <w:rFonts w:asciiTheme="minorHAnsi" w:hAnsiTheme="minorHAnsi" w:cstheme="minorHAnsi"/>
          <w:color w:val="auto"/>
          <w:sz w:val="22"/>
          <w:szCs w:val="22"/>
        </w:rPr>
        <w:t>Network sales revenues up by 195% to £24.6 million (H1 2020: £8.3 million)</w:t>
      </w:r>
    </w:p>
    <w:p w14:paraId="23CF3F1B" w14:textId="12F24628" w:rsidR="004A0F02" w:rsidRPr="004A0F02" w:rsidRDefault="004A0F02" w:rsidP="00A46F4B">
      <w:pPr>
        <w:keepLines w:val="0"/>
        <w:widowControl/>
        <w:numPr>
          <w:ilvl w:val="1"/>
          <w:numId w:val="7"/>
        </w:numPr>
        <w:shd w:val="clear" w:color="auto" w:fill="FFFFFF"/>
        <w:autoSpaceDE/>
        <w:autoSpaceDN/>
        <w:adjustRightInd/>
        <w:spacing w:before="240"/>
        <w:ind w:right="459"/>
        <w:jc w:val="both"/>
        <w:rPr>
          <w:rFonts w:asciiTheme="minorHAnsi" w:hAnsiTheme="minorHAnsi" w:cstheme="minorHAnsi"/>
          <w:color w:val="auto"/>
          <w:sz w:val="22"/>
          <w:szCs w:val="22"/>
          <w:lang w:val="en-GB"/>
        </w:rPr>
      </w:pPr>
      <w:r w:rsidRPr="004A0F02">
        <w:rPr>
          <w:rFonts w:asciiTheme="minorHAnsi" w:hAnsiTheme="minorHAnsi" w:cstheme="minorHAnsi"/>
          <w:color w:val="auto"/>
          <w:sz w:val="22"/>
          <w:szCs w:val="22"/>
          <w:lang w:val="en-GB"/>
        </w:rPr>
        <w:t>Network lettings revenues up by 11% to £11.8 million (H1 2020: £10.6 million)</w:t>
      </w:r>
    </w:p>
    <w:p w14:paraId="10927218" w14:textId="77777777" w:rsidR="004A0F02" w:rsidRPr="004A0F02" w:rsidRDefault="004A0F02" w:rsidP="004A0F02">
      <w:pPr>
        <w:keepLines w:val="0"/>
        <w:widowControl/>
        <w:numPr>
          <w:ilvl w:val="0"/>
          <w:numId w:val="7"/>
        </w:numPr>
        <w:shd w:val="clear" w:color="auto" w:fill="FFFFFF"/>
        <w:autoSpaceDE/>
        <w:autoSpaceDN/>
        <w:adjustRightInd/>
        <w:spacing w:before="120"/>
        <w:ind w:right="459"/>
        <w:jc w:val="both"/>
        <w:rPr>
          <w:rFonts w:asciiTheme="minorHAnsi" w:hAnsiTheme="minorHAnsi" w:cstheme="minorHAnsi"/>
          <w:color w:val="auto"/>
          <w:sz w:val="22"/>
          <w:szCs w:val="22"/>
          <w:lang w:val="en-GB"/>
        </w:rPr>
      </w:pPr>
      <w:r w:rsidRPr="004A0F02">
        <w:rPr>
          <w:rFonts w:asciiTheme="minorHAnsi" w:hAnsiTheme="minorHAnsi" w:cstheme="minorHAnsi"/>
          <w:color w:val="auto"/>
          <w:sz w:val="22"/>
          <w:szCs w:val="22"/>
          <w:lang w:val="en-GB"/>
        </w:rPr>
        <w:t>Network sales revenues accounted for 68% of total network revenues (H1 2020: 45%)</w:t>
      </w:r>
    </w:p>
    <w:p w14:paraId="45F9C405" w14:textId="5E4DF03B" w:rsidR="004A0F02" w:rsidRPr="004A0F02" w:rsidRDefault="004A0F02" w:rsidP="004A0F02">
      <w:pPr>
        <w:keepLines w:val="0"/>
        <w:widowControl/>
        <w:numPr>
          <w:ilvl w:val="0"/>
          <w:numId w:val="7"/>
        </w:numPr>
        <w:shd w:val="clear" w:color="auto" w:fill="FFFFFF"/>
        <w:autoSpaceDE/>
        <w:autoSpaceDN/>
        <w:adjustRightInd/>
        <w:spacing w:before="120"/>
        <w:ind w:left="641" w:right="459" w:hanging="357"/>
        <w:jc w:val="both"/>
        <w:rPr>
          <w:rFonts w:asciiTheme="minorHAnsi" w:hAnsiTheme="minorHAnsi" w:cstheme="minorHAnsi"/>
          <w:color w:val="auto"/>
          <w:sz w:val="22"/>
          <w:szCs w:val="22"/>
          <w:lang w:val="en-GB"/>
        </w:rPr>
      </w:pPr>
      <w:r w:rsidRPr="004A0F02">
        <w:rPr>
          <w:rFonts w:asciiTheme="minorHAnsi" w:hAnsiTheme="minorHAnsi" w:cstheme="minorHAnsi"/>
          <w:color w:val="auto"/>
          <w:sz w:val="22"/>
          <w:szCs w:val="22"/>
          <w:lang w:val="en-GB"/>
        </w:rPr>
        <w:t>Winkworth revenues up by 107% to £5.25 million (H1 2020: £2.54 million)</w:t>
      </w:r>
    </w:p>
    <w:p w14:paraId="7DB4BBD5" w14:textId="77777777" w:rsidR="004A0F02" w:rsidRPr="004A0F02" w:rsidRDefault="004A0F02" w:rsidP="004A0F02">
      <w:pPr>
        <w:keepLines w:val="0"/>
        <w:widowControl/>
        <w:numPr>
          <w:ilvl w:val="0"/>
          <w:numId w:val="7"/>
        </w:numPr>
        <w:shd w:val="clear" w:color="auto" w:fill="FFFFFF"/>
        <w:autoSpaceDE/>
        <w:autoSpaceDN/>
        <w:adjustRightInd/>
        <w:spacing w:before="120"/>
        <w:ind w:left="641" w:right="459" w:hanging="357"/>
        <w:jc w:val="both"/>
        <w:rPr>
          <w:rFonts w:asciiTheme="minorHAnsi" w:hAnsiTheme="minorHAnsi" w:cstheme="minorHAnsi"/>
          <w:color w:val="auto"/>
          <w:sz w:val="22"/>
          <w:szCs w:val="22"/>
          <w:lang w:val="en-GB"/>
        </w:rPr>
      </w:pPr>
      <w:bookmarkStart w:id="0" w:name="_Hlk81495716"/>
      <w:r w:rsidRPr="004A0F02">
        <w:rPr>
          <w:rFonts w:asciiTheme="minorHAnsi" w:hAnsiTheme="minorHAnsi" w:cstheme="minorHAnsi"/>
          <w:color w:val="auto"/>
          <w:sz w:val="22"/>
          <w:szCs w:val="22"/>
          <w:lang w:val="en-GB"/>
        </w:rPr>
        <w:t xml:space="preserve">Majority-owned offices </w:t>
      </w:r>
      <w:bookmarkEnd w:id="0"/>
      <w:r w:rsidRPr="004A0F02">
        <w:rPr>
          <w:rFonts w:asciiTheme="minorHAnsi" w:hAnsiTheme="minorHAnsi" w:cstheme="minorHAnsi"/>
          <w:color w:val="auto"/>
          <w:sz w:val="22"/>
          <w:szCs w:val="22"/>
          <w:lang w:val="en-GB"/>
        </w:rPr>
        <w:t>generated revenues of £1.04 million (H1 2020: £0.35 million)</w:t>
      </w:r>
    </w:p>
    <w:p w14:paraId="0A19905F" w14:textId="04571001" w:rsidR="004A0F02" w:rsidRPr="004A0F02" w:rsidRDefault="004A0F02" w:rsidP="004A0F02">
      <w:pPr>
        <w:keepLines w:val="0"/>
        <w:widowControl/>
        <w:numPr>
          <w:ilvl w:val="0"/>
          <w:numId w:val="7"/>
        </w:numPr>
        <w:shd w:val="clear" w:color="auto" w:fill="FFFFFF"/>
        <w:autoSpaceDE/>
        <w:autoSpaceDN/>
        <w:adjustRightInd/>
        <w:spacing w:before="120"/>
        <w:ind w:left="641" w:right="459" w:hanging="357"/>
        <w:jc w:val="both"/>
        <w:rPr>
          <w:rFonts w:asciiTheme="minorHAnsi" w:hAnsiTheme="minorHAnsi" w:cstheme="minorHAnsi"/>
          <w:color w:val="auto"/>
          <w:sz w:val="22"/>
          <w:szCs w:val="22"/>
          <w:lang w:val="en-GB"/>
        </w:rPr>
      </w:pPr>
      <w:r w:rsidRPr="004A0F02">
        <w:rPr>
          <w:rFonts w:asciiTheme="minorHAnsi" w:hAnsiTheme="minorHAnsi" w:cstheme="minorHAnsi"/>
          <w:color w:val="auto"/>
          <w:sz w:val="22"/>
          <w:szCs w:val="22"/>
          <w:lang w:val="en-GB"/>
        </w:rPr>
        <w:t>Profit before taxation up by 3</w:t>
      </w:r>
      <w:r w:rsidR="00441C10">
        <w:rPr>
          <w:rFonts w:asciiTheme="minorHAnsi" w:hAnsiTheme="minorHAnsi" w:cstheme="minorHAnsi"/>
          <w:color w:val="auto"/>
          <w:sz w:val="22"/>
          <w:szCs w:val="22"/>
          <w:lang w:val="en-GB"/>
        </w:rPr>
        <w:t>30</w:t>
      </w:r>
      <w:r w:rsidRPr="004A0F02">
        <w:rPr>
          <w:rFonts w:asciiTheme="minorHAnsi" w:hAnsiTheme="minorHAnsi" w:cstheme="minorHAnsi"/>
          <w:color w:val="auto"/>
          <w:sz w:val="22"/>
          <w:szCs w:val="22"/>
          <w:lang w:val="en-GB"/>
        </w:rPr>
        <w:t>% to £1.98 million (H1 2020: £0.46 million)</w:t>
      </w:r>
    </w:p>
    <w:p w14:paraId="1B5CDD3C" w14:textId="77777777" w:rsidR="004A0F02" w:rsidRPr="004A0F02" w:rsidRDefault="004A0F02" w:rsidP="004A0F02">
      <w:pPr>
        <w:keepLines w:val="0"/>
        <w:widowControl/>
        <w:numPr>
          <w:ilvl w:val="0"/>
          <w:numId w:val="7"/>
        </w:numPr>
        <w:shd w:val="clear" w:color="auto" w:fill="FFFFFF"/>
        <w:autoSpaceDE/>
        <w:autoSpaceDN/>
        <w:adjustRightInd/>
        <w:spacing w:before="120"/>
        <w:ind w:left="641" w:right="459" w:hanging="357"/>
        <w:jc w:val="both"/>
        <w:rPr>
          <w:rFonts w:asciiTheme="minorHAnsi" w:hAnsiTheme="minorHAnsi" w:cstheme="minorHAnsi"/>
          <w:color w:val="auto"/>
          <w:sz w:val="22"/>
          <w:szCs w:val="22"/>
          <w:lang w:val="en-GB"/>
        </w:rPr>
      </w:pPr>
      <w:r w:rsidRPr="004A0F02">
        <w:rPr>
          <w:rFonts w:asciiTheme="minorHAnsi" w:hAnsiTheme="minorHAnsi" w:cstheme="minorHAnsi"/>
          <w:color w:val="auto"/>
          <w:sz w:val="22"/>
          <w:szCs w:val="22"/>
          <w:lang w:val="en-GB"/>
        </w:rPr>
        <w:t>Cash balance at 30 June 2021 of £4.57 million (30 June 2020: £3.27 million)</w:t>
      </w:r>
    </w:p>
    <w:p w14:paraId="09421D0B" w14:textId="77777777" w:rsidR="004A0F02" w:rsidRPr="004A0F02" w:rsidRDefault="004A0F02" w:rsidP="004A0F02">
      <w:pPr>
        <w:keepLines w:val="0"/>
        <w:widowControl/>
        <w:numPr>
          <w:ilvl w:val="0"/>
          <w:numId w:val="7"/>
        </w:numPr>
        <w:shd w:val="clear" w:color="auto" w:fill="FFFFFF"/>
        <w:autoSpaceDE/>
        <w:autoSpaceDN/>
        <w:adjustRightInd/>
        <w:spacing w:before="120"/>
        <w:ind w:left="641" w:right="459" w:hanging="357"/>
        <w:jc w:val="both"/>
        <w:rPr>
          <w:rFonts w:asciiTheme="minorHAnsi" w:hAnsiTheme="minorHAnsi" w:cstheme="minorHAnsi"/>
          <w:color w:val="auto"/>
          <w:sz w:val="22"/>
          <w:szCs w:val="22"/>
          <w:lang w:val="en-GB"/>
        </w:rPr>
      </w:pPr>
      <w:r w:rsidRPr="004A0F02">
        <w:rPr>
          <w:rFonts w:asciiTheme="minorHAnsi" w:hAnsiTheme="minorHAnsi" w:cstheme="minorHAnsi"/>
          <w:color w:val="auto"/>
          <w:sz w:val="22"/>
          <w:szCs w:val="22"/>
          <w:lang w:val="en-GB"/>
        </w:rPr>
        <w:t>Three new franchised offices opened</w:t>
      </w:r>
    </w:p>
    <w:p w14:paraId="52352933" w14:textId="3AC9B9C4" w:rsidR="004A0F02" w:rsidRDefault="004A0F02" w:rsidP="004A0F02">
      <w:pPr>
        <w:keepLines w:val="0"/>
        <w:widowControl/>
        <w:numPr>
          <w:ilvl w:val="0"/>
          <w:numId w:val="7"/>
        </w:numPr>
        <w:shd w:val="clear" w:color="auto" w:fill="FFFFFF"/>
        <w:autoSpaceDE/>
        <w:autoSpaceDN/>
        <w:adjustRightInd/>
        <w:spacing w:before="120"/>
        <w:ind w:left="641" w:right="459" w:hanging="357"/>
        <w:jc w:val="both"/>
        <w:rPr>
          <w:rFonts w:asciiTheme="minorHAnsi" w:hAnsiTheme="minorHAnsi" w:cstheme="minorHAnsi"/>
          <w:color w:val="auto"/>
          <w:sz w:val="22"/>
          <w:szCs w:val="22"/>
          <w:lang w:val="en-GB"/>
        </w:rPr>
      </w:pPr>
      <w:r w:rsidRPr="004A0F02">
        <w:rPr>
          <w:rFonts w:asciiTheme="minorHAnsi" w:hAnsiTheme="minorHAnsi" w:cstheme="minorHAnsi"/>
          <w:color w:val="auto"/>
          <w:sz w:val="22"/>
          <w:szCs w:val="22"/>
          <w:lang w:val="en-GB"/>
        </w:rPr>
        <w:t>Dividends of 8.30p declared during the period (H1 2020: 3.08p)</w:t>
      </w:r>
    </w:p>
    <w:p w14:paraId="67E86340" w14:textId="77777777" w:rsidR="00546C72" w:rsidRPr="004A0F02" w:rsidRDefault="00546C72" w:rsidP="00546C72">
      <w:pPr>
        <w:keepLines w:val="0"/>
        <w:widowControl/>
        <w:shd w:val="clear" w:color="auto" w:fill="FFFFFF"/>
        <w:autoSpaceDE/>
        <w:autoSpaceDN/>
        <w:adjustRightInd/>
        <w:ind w:left="284" w:right="459"/>
        <w:jc w:val="both"/>
        <w:rPr>
          <w:rFonts w:asciiTheme="minorHAnsi" w:hAnsiTheme="minorHAnsi" w:cstheme="minorHAnsi"/>
          <w:color w:val="auto"/>
          <w:sz w:val="22"/>
          <w:szCs w:val="22"/>
          <w:lang w:val="en-GB"/>
        </w:rPr>
      </w:pPr>
    </w:p>
    <w:p w14:paraId="61FBD84E" w14:textId="77777777" w:rsidR="004D11DE" w:rsidRDefault="004D11DE" w:rsidP="004D11DE">
      <w:pPr>
        <w:keepLines w:val="0"/>
        <w:widowControl/>
        <w:shd w:val="clear" w:color="auto" w:fill="FFFFFF"/>
        <w:autoSpaceDE/>
        <w:adjustRightInd/>
        <w:spacing w:before="120"/>
        <w:ind w:right="459" w:firstLine="284"/>
        <w:jc w:val="both"/>
        <w:rPr>
          <w:rFonts w:asciiTheme="minorHAnsi" w:hAnsiTheme="minorHAnsi" w:cstheme="minorHAnsi"/>
          <w:color w:val="auto"/>
          <w:sz w:val="22"/>
          <w:szCs w:val="22"/>
          <w:lang w:val="en-GB"/>
        </w:rPr>
      </w:pPr>
      <w:r>
        <w:rPr>
          <w:rFonts w:asciiTheme="minorHAnsi" w:hAnsiTheme="minorHAnsi" w:cstheme="minorHAnsi"/>
          <w:b/>
          <w:sz w:val="22"/>
          <w:szCs w:val="22"/>
          <w:lang w:val="en-GB"/>
        </w:rPr>
        <w:t>Dominic Agace, Chief Executive Officer of the Company</w:t>
      </w:r>
      <w:r>
        <w:rPr>
          <w:rFonts w:asciiTheme="minorHAnsi" w:hAnsiTheme="minorHAnsi" w:cstheme="minorHAnsi"/>
          <w:sz w:val="22"/>
          <w:szCs w:val="22"/>
          <w:lang w:val="en-GB"/>
        </w:rPr>
        <w:t xml:space="preserve">, </w:t>
      </w:r>
      <w:r>
        <w:rPr>
          <w:rFonts w:asciiTheme="minorHAnsi" w:hAnsiTheme="minorHAnsi" w:cstheme="minorHAnsi"/>
          <w:b/>
          <w:bCs/>
          <w:sz w:val="22"/>
          <w:szCs w:val="22"/>
          <w:lang w:val="en-GB"/>
        </w:rPr>
        <w:t>commented</w:t>
      </w:r>
      <w:r>
        <w:rPr>
          <w:rFonts w:asciiTheme="minorHAnsi" w:hAnsiTheme="minorHAnsi" w:cstheme="minorHAnsi"/>
          <w:sz w:val="22"/>
          <w:szCs w:val="22"/>
          <w:lang w:val="en-GB"/>
        </w:rPr>
        <w:t>:</w:t>
      </w:r>
    </w:p>
    <w:p w14:paraId="67DF8408" w14:textId="77777777" w:rsidR="004A0F02" w:rsidRDefault="004A0F02" w:rsidP="001C7874">
      <w:pPr>
        <w:ind w:left="284" w:right="457"/>
        <w:jc w:val="both"/>
        <w:rPr>
          <w:rFonts w:asciiTheme="minorHAnsi" w:hAnsiTheme="minorHAnsi" w:cstheme="minorHAnsi"/>
          <w:color w:val="auto"/>
          <w:sz w:val="22"/>
          <w:szCs w:val="22"/>
          <w:lang w:val="en-GB"/>
        </w:rPr>
      </w:pPr>
    </w:p>
    <w:p w14:paraId="5455EF28" w14:textId="77777777" w:rsidR="00A46F4B" w:rsidRDefault="00A46F4B" w:rsidP="00A46F4B">
      <w:pPr>
        <w:ind w:left="284" w:right="457"/>
        <w:jc w:val="both"/>
        <w:rPr>
          <w:rFonts w:ascii="Calibri" w:hAnsi="Calibri" w:cs="Calibri"/>
          <w:color w:val="auto"/>
          <w:sz w:val="22"/>
          <w:szCs w:val="22"/>
        </w:rPr>
      </w:pPr>
      <w:r w:rsidRPr="00D85868">
        <w:rPr>
          <w:rFonts w:ascii="Calibri" w:hAnsi="Calibri" w:cs="Calibri"/>
          <w:color w:val="auto"/>
          <w:sz w:val="22"/>
          <w:szCs w:val="22"/>
        </w:rPr>
        <w:t>“</w:t>
      </w:r>
      <w:r>
        <w:rPr>
          <w:rFonts w:ascii="Calibri" w:hAnsi="Calibri" w:cs="Calibri"/>
          <w:color w:val="auto"/>
          <w:sz w:val="22"/>
          <w:szCs w:val="22"/>
        </w:rPr>
        <w:t>While the first half of this year was marked by an exceptional level of sales activity, it also vindicated our strategic expansion in recent years into the country, enabling us to service clients</w:t>
      </w:r>
      <w:r w:rsidRPr="005225D4">
        <w:rPr>
          <w:rFonts w:ascii="Calibri" w:hAnsi="Calibri" w:cs="Calibri"/>
          <w:color w:val="auto"/>
          <w:sz w:val="22"/>
          <w:szCs w:val="22"/>
        </w:rPr>
        <w:t xml:space="preserve"> </w:t>
      </w:r>
      <w:r>
        <w:rPr>
          <w:rFonts w:ascii="Calibri" w:hAnsi="Calibri" w:cs="Calibri"/>
          <w:color w:val="auto"/>
          <w:sz w:val="22"/>
          <w:szCs w:val="22"/>
        </w:rPr>
        <w:t>not only in the buoyant London market, but also Londoners and country dwellers seeking more space or a change in environment. Our rental business remained strong, albeit on this occasion it was outshone by sales, and we are again encouraged by the number of applications from talented operators looking to work within our successful and well-balanced franchise model.</w:t>
      </w:r>
      <w:r w:rsidRPr="0072419F">
        <w:rPr>
          <w:rFonts w:ascii="Calibri" w:hAnsi="Calibri" w:cs="Calibri"/>
          <w:color w:val="auto"/>
          <w:sz w:val="22"/>
          <w:szCs w:val="22"/>
        </w:rPr>
        <w:t>”</w:t>
      </w:r>
    </w:p>
    <w:p w14:paraId="49D72F8B" w14:textId="78D07166" w:rsidR="00546C72" w:rsidRDefault="00546C72" w:rsidP="004A0F02">
      <w:pPr>
        <w:ind w:left="284" w:right="457"/>
        <w:jc w:val="both"/>
        <w:rPr>
          <w:rFonts w:asciiTheme="minorHAnsi" w:hAnsiTheme="minorHAnsi" w:cstheme="minorHAnsi"/>
          <w:sz w:val="22"/>
          <w:szCs w:val="22"/>
          <w:lang w:val="en-GB"/>
        </w:rPr>
      </w:pPr>
    </w:p>
    <w:p w14:paraId="6F9B482B" w14:textId="77777777" w:rsidR="00A46F4B" w:rsidRDefault="00A46F4B" w:rsidP="004A0F02">
      <w:pPr>
        <w:ind w:left="284" w:right="457"/>
        <w:jc w:val="both"/>
        <w:rPr>
          <w:rFonts w:asciiTheme="minorHAnsi" w:hAnsiTheme="minorHAnsi" w:cstheme="minorHAnsi"/>
          <w:sz w:val="22"/>
          <w:szCs w:val="22"/>
          <w:lang w:val="en-GB"/>
        </w:rPr>
      </w:pPr>
    </w:p>
    <w:p w14:paraId="74D5E4F3" w14:textId="3264F6D1" w:rsidR="00546C72" w:rsidRDefault="001C7874" w:rsidP="00546C72">
      <w:pPr>
        <w:ind w:left="284" w:right="457"/>
        <w:jc w:val="both"/>
        <w:rPr>
          <w:rFonts w:asciiTheme="minorHAnsi" w:hAnsiTheme="minorHAnsi" w:cstheme="minorHAnsi"/>
          <w:sz w:val="22"/>
          <w:szCs w:val="22"/>
          <w:lang w:val="en-GB"/>
        </w:rPr>
      </w:pPr>
      <w:r w:rsidRPr="006564B7">
        <w:rPr>
          <w:rFonts w:asciiTheme="minorHAnsi" w:hAnsiTheme="minorHAnsi" w:cstheme="minorHAnsi"/>
          <w:sz w:val="22"/>
          <w:szCs w:val="22"/>
          <w:lang w:val="en-GB"/>
        </w:rPr>
        <w:t>For further information please contact:</w:t>
      </w:r>
    </w:p>
    <w:p w14:paraId="665D7083" w14:textId="77777777" w:rsidR="00546C72" w:rsidRDefault="00546C72" w:rsidP="00546C72">
      <w:pPr>
        <w:ind w:left="284" w:right="457"/>
        <w:jc w:val="both"/>
        <w:rPr>
          <w:rFonts w:asciiTheme="minorHAnsi" w:hAnsiTheme="minorHAnsi" w:cstheme="minorHAnsi"/>
          <w:sz w:val="22"/>
          <w:szCs w:val="22"/>
          <w:lang w:val="en-GB"/>
        </w:rPr>
      </w:pPr>
    </w:p>
    <w:p w14:paraId="23FBDE4C" w14:textId="0F70C8D9" w:rsidR="001C7874" w:rsidRPr="00546C72" w:rsidRDefault="001C7874" w:rsidP="00546C72">
      <w:pPr>
        <w:ind w:left="284" w:right="457"/>
        <w:jc w:val="both"/>
        <w:rPr>
          <w:rFonts w:asciiTheme="minorHAnsi" w:hAnsiTheme="minorHAnsi" w:cstheme="minorHAnsi"/>
          <w:sz w:val="22"/>
          <w:szCs w:val="22"/>
          <w:lang w:val="en-GB"/>
        </w:rPr>
      </w:pPr>
      <w:r w:rsidRPr="006564B7">
        <w:rPr>
          <w:rFonts w:asciiTheme="minorHAnsi" w:hAnsiTheme="minorHAnsi" w:cstheme="minorHAnsi"/>
          <w:b/>
          <w:sz w:val="22"/>
          <w:szCs w:val="22"/>
          <w:lang w:val="en-GB"/>
        </w:rPr>
        <w:t>M Winkworth Plc</w:t>
      </w:r>
      <w:r w:rsidRPr="006564B7">
        <w:rPr>
          <w:rFonts w:asciiTheme="minorHAnsi" w:hAnsiTheme="minorHAnsi" w:cstheme="minorHAnsi"/>
          <w:b/>
          <w:sz w:val="22"/>
          <w:szCs w:val="22"/>
          <w:lang w:val="en-GB"/>
        </w:rPr>
        <w:tab/>
      </w:r>
      <w:r w:rsidRPr="006564B7">
        <w:rPr>
          <w:rFonts w:asciiTheme="minorHAnsi" w:hAnsiTheme="minorHAnsi" w:cstheme="minorHAnsi"/>
          <w:b/>
          <w:sz w:val="22"/>
          <w:szCs w:val="22"/>
          <w:lang w:val="en-GB"/>
        </w:rPr>
        <w:tab/>
      </w:r>
      <w:r w:rsidRPr="006564B7">
        <w:rPr>
          <w:rFonts w:asciiTheme="minorHAnsi" w:hAnsiTheme="minorHAnsi" w:cstheme="minorHAnsi"/>
          <w:b/>
          <w:sz w:val="22"/>
          <w:szCs w:val="22"/>
          <w:lang w:val="en-GB"/>
        </w:rPr>
        <w:tab/>
      </w:r>
      <w:r w:rsidRPr="006564B7">
        <w:rPr>
          <w:rFonts w:asciiTheme="minorHAnsi" w:hAnsiTheme="minorHAnsi" w:cstheme="minorHAnsi"/>
          <w:b/>
          <w:sz w:val="22"/>
          <w:szCs w:val="22"/>
          <w:lang w:val="en-GB"/>
        </w:rPr>
        <w:tab/>
      </w:r>
      <w:r w:rsidRPr="006564B7">
        <w:rPr>
          <w:rFonts w:asciiTheme="minorHAnsi" w:hAnsiTheme="minorHAnsi" w:cstheme="minorHAnsi"/>
          <w:b/>
          <w:sz w:val="22"/>
          <w:szCs w:val="22"/>
          <w:lang w:val="en-GB"/>
        </w:rPr>
        <w:tab/>
      </w:r>
      <w:r w:rsidRPr="006564B7">
        <w:rPr>
          <w:rFonts w:asciiTheme="minorHAnsi" w:hAnsiTheme="minorHAnsi" w:cstheme="minorHAnsi"/>
          <w:b/>
          <w:sz w:val="22"/>
          <w:szCs w:val="22"/>
          <w:lang w:val="en-GB"/>
        </w:rPr>
        <w:tab/>
        <w:t>Tel : 020 7355 0206</w:t>
      </w:r>
    </w:p>
    <w:p w14:paraId="108BBD17" w14:textId="77777777" w:rsidR="001C7874" w:rsidRPr="006564B7" w:rsidRDefault="001C7874" w:rsidP="001C7874">
      <w:pPr>
        <w:spacing w:before="100" w:beforeAutospacing="1" w:after="100" w:afterAutospacing="1"/>
        <w:ind w:left="284" w:right="457"/>
        <w:jc w:val="both"/>
        <w:rPr>
          <w:rFonts w:asciiTheme="minorHAnsi" w:hAnsiTheme="minorHAnsi" w:cstheme="minorHAnsi"/>
          <w:sz w:val="22"/>
          <w:szCs w:val="22"/>
          <w:lang w:val="en-GB"/>
        </w:rPr>
      </w:pPr>
      <w:r w:rsidRPr="006564B7">
        <w:rPr>
          <w:rFonts w:asciiTheme="minorHAnsi" w:hAnsiTheme="minorHAnsi" w:cstheme="minorHAnsi"/>
          <w:sz w:val="22"/>
          <w:szCs w:val="22"/>
          <w:lang w:val="en-GB"/>
        </w:rPr>
        <w:t>Dominic Agace (Chief Executive Officer)</w:t>
      </w:r>
    </w:p>
    <w:p w14:paraId="5BE1C6AA" w14:textId="77777777" w:rsidR="001C7874" w:rsidRPr="006564B7" w:rsidRDefault="001C7874" w:rsidP="001C7874">
      <w:pPr>
        <w:spacing w:before="100" w:beforeAutospacing="1" w:after="100" w:afterAutospacing="1"/>
        <w:ind w:left="284" w:right="457"/>
        <w:jc w:val="both"/>
        <w:rPr>
          <w:rFonts w:asciiTheme="minorHAnsi" w:hAnsiTheme="minorHAnsi" w:cstheme="minorHAnsi"/>
          <w:sz w:val="22"/>
          <w:szCs w:val="22"/>
          <w:lang w:val="en-GB"/>
        </w:rPr>
      </w:pPr>
      <w:r w:rsidRPr="006564B7">
        <w:rPr>
          <w:rFonts w:asciiTheme="minorHAnsi" w:hAnsiTheme="minorHAnsi" w:cstheme="minorHAnsi"/>
          <w:sz w:val="22"/>
          <w:szCs w:val="22"/>
          <w:lang w:val="en-GB"/>
        </w:rPr>
        <w:t>Andrew Nicol (Chief Financial Officer)</w:t>
      </w:r>
    </w:p>
    <w:p w14:paraId="7F8F4125" w14:textId="77777777" w:rsidR="001C7874" w:rsidRPr="006564B7" w:rsidRDefault="001C7874" w:rsidP="001C7874">
      <w:pPr>
        <w:spacing w:before="100" w:beforeAutospacing="1" w:after="100" w:afterAutospacing="1"/>
        <w:ind w:left="284" w:right="457"/>
        <w:jc w:val="both"/>
        <w:rPr>
          <w:rFonts w:asciiTheme="minorHAnsi" w:hAnsiTheme="minorHAnsi" w:cstheme="minorHAnsi"/>
          <w:b/>
          <w:sz w:val="22"/>
          <w:szCs w:val="22"/>
          <w:lang w:val="en-GB"/>
        </w:rPr>
      </w:pPr>
      <w:r w:rsidRPr="006564B7">
        <w:rPr>
          <w:rFonts w:asciiTheme="minorHAnsi" w:hAnsiTheme="minorHAnsi" w:cstheme="minorHAnsi"/>
          <w:b/>
          <w:sz w:val="22"/>
          <w:szCs w:val="22"/>
          <w:lang w:val="en-GB"/>
        </w:rPr>
        <w:t>Milbourne (Public Relations)</w:t>
      </w:r>
      <w:r w:rsidRPr="006564B7">
        <w:rPr>
          <w:rFonts w:asciiTheme="minorHAnsi" w:hAnsiTheme="minorHAnsi" w:cstheme="minorHAnsi"/>
          <w:b/>
          <w:sz w:val="22"/>
          <w:szCs w:val="22"/>
          <w:lang w:val="en-GB"/>
        </w:rPr>
        <w:tab/>
      </w:r>
      <w:r w:rsidRPr="006564B7">
        <w:rPr>
          <w:rFonts w:asciiTheme="minorHAnsi" w:hAnsiTheme="minorHAnsi" w:cstheme="minorHAnsi"/>
          <w:b/>
          <w:sz w:val="22"/>
          <w:szCs w:val="22"/>
          <w:lang w:val="en-GB"/>
        </w:rPr>
        <w:tab/>
      </w:r>
      <w:r w:rsidRPr="006564B7">
        <w:rPr>
          <w:rFonts w:asciiTheme="minorHAnsi" w:hAnsiTheme="minorHAnsi" w:cstheme="minorHAnsi"/>
          <w:b/>
          <w:sz w:val="22"/>
          <w:szCs w:val="22"/>
          <w:lang w:val="en-GB"/>
        </w:rPr>
        <w:tab/>
      </w:r>
      <w:r w:rsidRPr="006564B7">
        <w:rPr>
          <w:rFonts w:asciiTheme="minorHAnsi" w:hAnsiTheme="minorHAnsi" w:cstheme="minorHAnsi"/>
          <w:b/>
          <w:sz w:val="22"/>
          <w:szCs w:val="22"/>
          <w:lang w:val="en-GB"/>
        </w:rPr>
        <w:tab/>
        <w:t>Tel : 07903 802545</w:t>
      </w:r>
    </w:p>
    <w:p w14:paraId="35C31D08" w14:textId="332C8C0A" w:rsidR="001C7874" w:rsidRDefault="001C7874" w:rsidP="001C7874">
      <w:pPr>
        <w:spacing w:before="100" w:beforeAutospacing="1" w:after="100" w:afterAutospacing="1"/>
        <w:ind w:left="284" w:right="457"/>
        <w:jc w:val="both"/>
        <w:rPr>
          <w:rFonts w:asciiTheme="minorHAnsi" w:hAnsiTheme="minorHAnsi" w:cstheme="minorHAnsi"/>
          <w:sz w:val="22"/>
          <w:szCs w:val="22"/>
          <w:lang w:val="en-GB"/>
        </w:rPr>
      </w:pPr>
      <w:r w:rsidRPr="006564B7">
        <w:rPr>
          <w:rFonts w:asciiTheme="minorHAnsi" w:hAnsiTheme="minorHAnsi" w:cstheme="minorHAnsi"/>
          <w:sz w:val="22"/>
          <w:szCs w:val="22"/>
          <w:lang w:val="en-GB"/>
        </w:rPr>
        <w:t>Tim Draper</w:t>
      </w:r>
    </w:p>
    <w:p w14:paraId="4F051D32" w14:textId="123DDE89" w:rsidR="00A46F4B" w:rsidRDefault="00A46F4B" w:rsidP="001C7874">
      <w:pPr>
        <w:spacing w:before="100" w:beforeAutospacing="1" w:after="100" w:afterAutospacing="1"/>
        <w:ind w:left="284" w:right="457"/>
        <w:jc w:val="both"/>
        <w:rPr>
          <w:rFonts w:asciiTheme="minorHAnsi" w:hAnsiTheme="minorHAnsi" w:cstheme="minorHAnsi"/>
          <w:sz w:val="22"/>
          <w:szCs w:val="22"/>
          <w:lang w:val="en-GB"/>
        </w:rPr>
      </w:pPr>
    </w:p>
    <w:p w14:paraId="6A8ED94D" w14:textId="77777777" w:rsidR="00A46F4B" w:rsidRPr="006564B7" w:rsidRDefault="00A46F4B" w:rsidP="001C7874">
      <w:pPr>
        <w:spacing w:before="100" w:beforeAutospacing="1" w:after="100" w:afterAutospacing="1"/>
        <w:ind w:left="284" w:right="457"/>
        <w:jc w:val="both"/>
        <w:rPr>
          <w:rFonts w:asciiTheme="minorHAnsi" w:hAnsiTheme="minorHAnsi" w:cstheme="minorHAnsi"/>
          <w:sz w:val="22"/>
          <w:szCs w:val="22"/>
          <w:lang w:val="en-GB"/>
        </w:rPr>
      </w:pPr>
    </w:p>
    <w:p w14:paraId="193D87A9" w14:textId="77777777" w:rsidR="001C7874" w:rsidRPr="006564B7" w:rsidRDefault="007D5461" w:rsidP="001C7874">
      <w:pPr>
        <w:spacing w:before="100" w:beforeAutospacing="1" w:after="100" w:afterAutospacing="1"/>
        <w:ind w:left="284" w:right="457"/>
        <w:jc w:val="both"/>
        <w:rPr>
          <w:rFonts w:asciiTheme="minorHAnsi" w:hAnsiTheme="minorHAnsi" w:cstheme="minorHAnsi"/>
          <w:b/>
          <w:sz w:val="22"/>
          <w:szCs w:val="22"/>
          <w:lang w:val="en-GB"/>
        </w:rPr>
      </w:pPr>
      <w:r>
        <w:rPr>
          <w:rFonts w:asciiTheme="minorHAnsi" w:hAnsiTheme="minorHAnsi" w:cstheme="minorHAnsi"/>
          <w:b/>
          <w:sz w:val="22"/>
          <w:szCs w:val="22"/>
          <w:lang w:val="en-GB"/>
        </w:rPr>
        <w:t>Shore Capital</w:t>
      </w:r>
      <w:r w:rsidR="00F24B2A" w:rsidRPr="006564B7">
        <w:rPr>
          <w:rFonts w:asciiTheme="minorHAnsi" w:hAnsiTheme="minorHAnsi" w:cstheme="minorHAnsi"/>
          <w:b/>
          <w:color w:val="auto"/>
          <w:sz w:val="22"/>
          <w:szCs w:val="22"/>
          <w:lang w:val="en-GB"/>
        </w:rPr>
        <w:t xml:space="preserve"> </w:t>
      </w:r>
      <w:r w:rsidR="001C7874" w:rsidRPr="006564B7">
        <w:rPr>
          <w:rFonts w:asciiTheme="minorHAnsi" w:hAnsiTheme="minorHAnsi" w:cstheme="minorHAnsi"/>
          <w:b/>
          <w:color w:val="auto"/>
          <w:sz w:val="22"/>
          <w:szCs w:val="22"/>
          <w:lang w:val="en-GB"/>
        </w:rPr>
        <w:t>(NOMAD and Broker)</w:t>
      </w:r>
      <w:r w:rsidR="001C7874" w:rsidRPr="006564B7">
        <w:rPr>
          <w:rFonts w:asciiTheme="minorHAnsi" w:hAnsiTheme="minorHAnsi" w:cstheme="minorHAnsi"/>
          <w:b/>
          <w:color w:val="FF0000"/>
          <w:sz w:val="22"/>
          <w:szCs w:val="22"/>
          <w:lang w:val="en-GB"/>
        </w:rPr>
        <w:tab/>
      </w:r>
      <w:r w:rsidR="001C7874" w:rsidRPr="006564B7">
        <w:rPr>
          <w:rFonts w:asciiTheme="minorHAnsi" w:hAnsiTheme="minorHAnsi" w:cstheme="minorHAnsi"/>
          <w:b/>
          <w:sz w:val="22"/>
          <w:szCs w:val="22"/>
          <w:lang w:val="en-GB"/>
        </w:rPr>
        <w:tab/>
      </w:r>
      <w:r w:rsidR="00F24B2A" w:rsidRPr="006564B7">
        <w:rPr>
          <w:rFonts w:asciiTheme="minorHAnsi" w:hAnsiTheme="minorHAnsi" w:cstheme="minorHAnsi"/>
          <w:b/>
          <w:sz w:val="22"/>
          <w:szCs w:val="22"/>
          <w:lang w:val="en-GB"/>
        </w:rPr>
        <w:tab/>
      </w:r>
      <w:r>
        <w:rPr>
          <w:rFonts w:asciiTheme="minorHAnsi" w:hAnsiTheme="minorHAnsi" w:cstheme="minorHAnsi"/>
          <w:b/>
          <w:sz w:val="22"/>
          <w:szCs w:val="22"/>
          <w:lang w:val="en-GB"/>
        </w:rPr>
        <w:tab/>
      </w:r>
      <w:r w:rsidR="001C7874" w:rsidRPr="006564B7">
        <w:rPr>
          <w:rFonts w:asciiTheme="minorHAnsi" w:hAnsiTheme="minorHAnsi" w:cstheme="minorHAnsi"/>
          <w:b/>
          <w:sz w:val="22"/>
          <w:szCs w:val="22"/>
          <w:lang w:val="en-GB"/>
        </w:rPr>
        <w:t xml:space="preserve">Tel : 020 </w:t>
      </w:r>
      <w:r w:rsidR="00F24B2A" w:rsidRPr="006564B7">
        <w:rPr>
          <w:rFonts w:asciiTheme="minorHAnsi" w:hAnsiTheme="minorHAnsi" w:cstheme="minorHAnsi"/>
          <w:b/>
          <w:sz w:val="22"/>
          <w:szCs w:val="22"/>
          <w:lang w:val="en-GB"/>
        </w:rPr>
        <w:t>7408 4090</w:t>
      </w:r>
    </w:p>
    <w:p w14:paraId="688A2A5F" w14:textId="77777777" w:rsidR="001C7874" w:rsidRPr="006564B7" w:rsidRDefault="001C7874" w:rsidP="001C7874">
      <w:pPr>
        <w:spacing w:before="100" w:beforeAutospacing="1" w:after="100" w:afterAutospacing="1"/>
        <w:ind w:left="284" w:right="457"/>
        <w:jc w:val="both"/>
        <w:rPr>
          <w:rFonts w:asciiTheme="minorHAnsi" w:hAnsiTheme="minorHAnsi" w:cstheme="minorHAnsi"/>
          <w:sz w:val="22"/>
          <w:szCs w:val="22"/>
          <w:lang w:val="en-GB"/>
        </w:rPr>
      </w:pPr>
      <w:r w:rsidRPr="006564B7">
        <w:rPr>
          <w:rFonts w:asciiTheme="minorHAnsi" w:hAnsiTheme="minorHAnsi" w:cstheme="minorHAnsi"/>
          <w:sz w:val="22"/>
          <w:szCs w:val="22"/>
          <w:lang w:val="en-GB"/>
        </w:rPr>
        <w:lastRenderedPageBreak/>
        <w:t>Robert Finlay</w:t>
      </w:r>
    </w:p>
    <w:p w14:paraId="17885F66" w14:textId="4787B25F" w:rsidR="00442CEF" w:rsidRPr="006564B7" w:rsidRDefault="00371E41" w:rsidP="001C7874">
      <w:pPr>
        <w:ind w:firstLine="284"/>
        <w:jc w:val="both"/>
        <w:rPr>
          <w:rFonts w:asciiTheme="minorHAnsi" w:hAnsiTheme="minorHAnsi" w:cstheme="minorHAnsi"/>
          <w:sz w:val="22"/>
          <w:szCs w:val="22"/>
          <w:lang w:val="en-GB"/>
        </w:rPr>
      </w:pPr>
      <w:r>
        <w:rPr>
          <w:rFonts w:asciiTheme="minorHAnsi" w:hAnsiTheme="minorHAnsi" w:cstheme="minorHAnsi"/>
          <w:sz w:val="22"/>
          <w:szCs w:val="22"/>
          <w:lang w:val="en-GB"/>
        </w:rPr>
        <w:t>David Coaten</w:t>
      </w:r>
    </w:p>
    <w:p w14:paraId="65C07A35" w14:textId="77777777" w:rsidR="007A2CAD" w:rsidRPr="006564B7" w:rsidRDefault="007A2CAD" w:rsidP="001C7874">
      <w:pPr>
        <w:ind w:firstLine="284"/>
        <w:jc w:val="both"/>
        <w:rPr>
          <w:rFonts w:asciiTheme="minorHAnsi" w:hAnsiTheme="minorHAnsi" w:cstheme="minorHAnsi"/>
          <w:sz w:val="22"/>
          <w:szCs w:val="22"/>
          <w:lang w:val="en-GB"/>
        </w:rPr>
      </w:pPr>
    </w:p>
    <w:p w14:paraId="241D3F43" w14:textId="39CFBA1B" w:rsidR="007A2CAD" w:rsidRDefault="007A2CAD" w:rsidP="001C7874">
      <w:pPr>
        <w:ind w:firstLine="284"/>
        <w:jc w:val="both"/>
        <w:rPr>
          <w:rFonts w:asciiTheme="minorHAnsi" w:hAnsiTheme="minorHAnsi" w:cstheme="minorHAnsi"/>
          <w:sz w:val="22"/>
          <w:szCs w:val="22"/>
          <w:lang w:val="en-GB" w:eastAsia="en-GB"/>
        </w:rPr>
      </w:pPr>
      <w:r w:rsidRPr="006564B7">
        <w:rPr>
          <w:rFonts w:asciiTheme="minorHAnsi" w:hAnsiTheme="minorHAnsi" w:cstheme="minorHAnsi"/>
          <w:sz w:val="22"/>
          <w:szCs w:val="22"/>
          <w:lang w:val="en-GB" w:eastAsia="en-GB"/>
        </w:rPr>
        <w:t>Henry Willcocks</w:t>
      </w:r>
    </w:p>
    <w:p w14:paraId="71237CD1" w14:textId="7978440D" w:rsidR="00590C02" w:rsidRDefault="00590C02" w:rsidP="001C7874">
      <w:pPr>
        <w:ind w:firstLine="284"/>
        <w:jc w:val="both"/>
        <w:rPr>
          <w:rFonts w:asciiTheme="minorHAnsi" w:hAnsiTheme="minorHAnsi" w:cstheme="minorHAnsi"/>
          <w:sz w:val="22"/>
          <w:szCs w:val="22"/>
          <w:lang w:val="en-GB" w:eastAsia="en-GB"/>
        </w:rPr>
      </w:pPr>
    </w:p>
    <w:p w14:paraId="574B8EDE" w14:textId="59940BFF" w:rsidR="00ED31AE" w:rsidRPr="00ED31AE" w:rsidRDefault="00506931" w:rsidP="00ED31AE">
      <w:pPr>
        <w:keepLines w:val="0"/>
        <w:widowControl/>
        <w:autoSpaceDE/>
        <w:adjustRightInd/>
        <w:spacing w:line="276" w:lineRule="atLeast"/>
        <w:ind w:left="284" w:right="457"/>
        <w:jc w:val="both"/>
        <w:rPr>
          <w:rFonts w:ascii="Calibri" w:eastAsia="Calibri" w:hAnsi="Calibri"/>
          <w:color w:val="auto"/>
          <w:sz w:val="22"/>
          <w:szCs w:val="22"/>
          <w:lang w:val="en-GB" w:eastAsia="en-GB"/>
        </w:rPr>
      </w:pPr>
      <w:r w:rsidRPr="005335DE">
        <w:rPr>
          <w:rFonts w:asciiTheme="minorHAnsi" w:hAnsiTheme="minorHAnsi" w:cstheme="minorHAnsi"/>
          <w:b/>
          <w:bCs/>
          <w:sz w:val="22"/>
          <w:szCs w:val="22"/>
          <w:lang w:val="en-GB"/>
        </w:rPr>
        <w:t>Chairman’s Statement</w:t>
      </w:r>
      <w:r w:rsidR="00696B03" w:rsidRPr="005335DE">
        <w:rPr>
          <w:rFonts w:asciiTheme="minorHAnsi" w:hAnsiTheme="minorHAnsi" w:cstheme="minorHAnsi"/>
          <w:b/>
          <w:bCs/>
          <w:sz w:val="22"/>
          <w:szCs w:val="22"/>
        </w:rPr>
        <w:br/>
      </w:r>
      <w:r w:rsidR="00696B03" w:rsidRPr="005335DE">
        <w:rPr>
          <w:rFonts w:asciiTheme="minorHAnsi" w:hAnsiTheme="minorHAnsi" w:cstheme="minorHAnsi"/>
          <w:sz w:val="22"/>
          <w:szCs w:val="22"/>
        </w:rPr>
        <w:br/>
      </w:r>
      <w:r w:rsidR="00ED31AE" w:rsidRPr="00ED31AE">
        <w:rPr>
          <w:rFonts w:ascii="Calibri" w:eastAsia="Calibri" w:hAnsi="Calibri"/>
          <w:color w:val="auto"/>
          <w:sz w:val="22"/>
          <w:szCs w:val="22"/>
          <w:lang w:val="en-GB" w:eastAsia="en-GB"/>
        </w:rPr>
        <w:t xml:space="preserve">I would like to congratulate management, staff and franchisees on these exceptionally strong first half figures. The upturn in sales, which was the </w:t>
      </w:r>
      <w:r w:rsidR="004D11DE">
        <w:rPr>
          <w:rFonts w:ascii="Calibri" w:eastAsia="Calibri" w:hAnsi="Calibri"/>
          <w:color w:val="auto"/>
          <w:sz w:val="22"/>
          <w:szCs w:val="22"/>
          <w:lang w:val="en-GB" w:eastAsia="en-GB"/>
        </w:rPr>
        <w:t xml:space="preserve">main </w:t>
      </w:r>
      <w:r w:rsidR="00ED31AE" w:rsidRPr="00ED31AE">
        <w:rPr>
          <w:rFonts w:ascii="Calibri" w:eastAsia="Calibri" w:hAnsi="Calibri"/>
          <w:color w:val="auto"/>
          <w:sz w:val="22"/>
          <w:szCs w:val="22"/>
          <w:lang w:val="en-GB" w:eastAsia="en-GB"/>
        </w:rPr>
        <w:t xml:space="preserve">driver of this performance, started at the end of 2020 and carried through into 2021, leading to a much increased workload for everyone. All this took place despite Covid uncertainty and I would also like to thank and congratulate the lawyers, mortgage brokers, surveyors and bankers for meeting stamp duty deadlines, and our clients for their patience and, in some cases, perseverance. This was a difficult time for all, but the outcome proved that it was worthwhile. </w:t>
      </w:r>
    </w:p>
    <w:p w14:paraId="08B4CAD2" w14:textId="77777777" w:rsidR="00ED31AE" w:rsidRPr="00ED31AE" w:rsidRDefault="00ED31AE" w:rsidP="00ED31AE">
      <w:pPr>
        <w:keepLines w:val="0"/>
        <w:widowControl/>
        <w:autoSpaceDE/>
        <w:adjustRightInd/>
        <w:spacing w:line="276" w:lineRule="atLeast"/>
        <w:ind w:left="284" w:right="457"/>
        <w:jc w:val="both"/>
        <w:rPr>
          <w:rFonts w:ascii="Calibri" w:eastAsia="Calibri" w:hAnsi="Calibri"/>
          <w:color w:val="auto"/>
          <w:sz w:val="22"/>
          <w:szCs w:val="22"/>
          <w:lang w:val="en-GB" w:eastAsia="en-GB"/>
        </w:rPr>
      </w:pPr>
      <w:r w:rsidRPr="00ED31AE">
        <w:rPr>
          <w:rFonts w:ascii="Calibri" w:eastAsia="Calibri" w:hAnsi="Calibri"/>
          <w:color w:val="auto"/>
          <w:sz w:val="22"/>
          <w:szCs w:val="22"/>
          <w:lang w:val="en-GB" w:eastAsia="en-GB"/>
        </w:rPr>
        <w:t xml:space="preserve"> </w:t>
      </w:r>
    </w:p>
    <w:p w14:paraId="0A707D78" w14:textId="77777777" w:rsidR="00353CDD" w:rsidRPr="00353CDD" w:rsidRDefault="00353CDD" w:rsidP="00353CDD">
      <w:pPr>
        <w:keepLines w:val="0"/>
        <w:widowControl/>
        <w:autoSpaceDE/>
        <w:adjustRightInd/>
        <w:spacing w:line="276" w:lineRule="atLeast"/>
        <w:ind w:left="284" w:right="457"/>
        <w:jc w:val="both"/>
        <w:rPr>
          <w:rFonts w:ascii="Calibri" w:eastAsia="Calibri" w:hAnsi="Calibri"/>
          <w:color w:val="auto"/>
          <w:sz w:val="22"/>
          <w:szCs w:val="22"/>
          <w:lang w:val="en-GB" w:eastAsia="en-GB"/>
        </w:rPr>
      </w:pPr>
      <w:r w:rsidRPr="00353CDD">
        <w:rPr>
          <w:rFonts w:ascii="Calibri" w:eastAsia="Calibri" w:hAnsi="Calibri"/>
          <w:color w:val="auto"/>
          <w:sz w:val="22"/>
          <w:szCs w:val="22"/>
          <w:lang w:val="en-GB" w:eastAsia="en-GB"/>
        </w:rPr>
        <w:t>Housing market transactions have been depressed since 2015, leading to the dominance of rental and management turnover over the last five years. Since the autumn of 2020, however, there has been a significant catch up in completed sales and our franchisees have handled the dramatic increase in sales volumes with well-proven professionalism.</w:t>
      </w:r>
    </w:p>
    <w:p w14:paraId="0D30CF70" w14:textId="77777777" w:rsidR="00ED31AE" w:rsidRPr="00ED31AE" w:rsidRDefault="00ED31AE" w:rsidP="00ED31AE">
      <w:pPr>
        <w:keepLines w:val="0"/>
        <w:widowControl/>
        <w:autoSpaceDE/>
        <w:adjustRightInd/>
        <w:spacing w:line="276" w:lineRule="atLeast"/>
        <w:ind w:left="284" w:right="457"/>
        <w:jc w:val="both"/>
        <w:rPr>
          <w:rFonts w:ascii="Calibri" w:eastAsia="Calibri" w:hAnsi="Calibri"/>
          <w:color w:val="auto"/>
          <w:sz w:val="22"/>
          <w:szCs w:val="22"/>
          <w:lang w:val="en-GB" w:eastAsia="en-GB"/>
        </w:rPr>
      </w:pPr>
    </w:p>
    <w:p w14:paraId="36E00F57" w14:textId="1C333EAB" w:rsidR="00A46F4B" w:rsidRPr="00065173" w:rsidRDefault="00ED31AE" w:rsidP="00A46F4B">
      <w:pPr>
        <w:ind w:left="284" w:right="457"/>
        <w:jc w:val="both"/>
        <w:rPr>
          <w:rFonts w:ascii="Calibri" w:hAnsi="Calibri" w:cs="Calibri"/>
          <w:sz w:val="22"/>
          <w:szCs w:val="22"/>
          <w:lang w:val="en-GB"/>
        </w:rPr>
      </w:pPr>
      <w:r w:rsidRPr="00ED31AE">
        <w:rPr>
          <w:rFonts w:ascii="Calibri" w:eastAsia="Calibri" w:hAnsi="Calibri"/>
          <w:color w:val="auto"/>
          <w:sz w:val="22"/>
          <w:szCs w:val="22"/>
          <w:lang w:val="en-GB" w:eastAsia="en-GB"/>
        </w:rPr>
        <w:t xml:space="preserve">Our rental and management revenue </w:t>
      </w:r>
      <w:r w:rsidR="00A46F4B">
        <w:rPr>
          <w:rFonts w:ascii="Calibri" w:eastAsia="Calibri" w:hAnsi="Calibri"/>
          <w:color w:val="auto"/>
          <w:sz w:val="22"/>
          <w:szCs w:val="22"/>
          <w:lang w:val="en-GB" w:eastAsia="en-GB"/>
        </w:rPr>
        <w:t>were</w:t>
      </w:r>
      <w:r w:rsidRPr="00ED31AE">
        <w:rPr>
          <w:rFonts w:ascii="Calibri" w:eastAsia="Calibri" w:hAnsi="Calibri"/>
          <w:color w:val="auto"/>
          <w:sz w:val="22"/>
          <w:szCs w:val="22"/>
          <w:lang w:val="en-GB" w:eastAsia="en-GB"/>
        </w:rPr>
        <w:t xml:space="preserve"> up and </w:t>
      </w:r>
      <w:r w:rsidR="00A46F4B">
        <w:rPr>
          <w:rFonts w:ascii="Calibri" w:eastAsia="Calibri" w:hAnsi="Calibri"/>
          <w:color w:val="auto"/>
          <w:sz w:val="22"/>
          <w:szCs w:val="22"/>
          <w:lang w:val="en-GB" w:eastAsia="en-GB"/>
        </w:rPr>
        <w:t>slightly ahead of</w:t>
      </w:r>
      <w:r w:rsidR="004D11DE">
        <w:rPr>
          <w:rFonts w:ascii="Calibri" w:eastAsia="Calibri" w:hAnsi="Calibri"/>
          <w:color w:val="auto"/>
          <w:sz w:val="22"/>
          <w:szCs w:val="22"/>
          <w:lang w:val="en-GB" w:eastAsia="en-GB"/>
        </w:rPr>
        <w:t xml:space="preserve"> H1</w:t>
      </w:r>
      <w:r w:rsidRPr="00ED31AE">
        <w:rPr>
          <w:rFonts w:ascii="Calibri" w:eastAsia="Calibri" w:hAnsi="Calibri"/>
          <w:color w:val="auto"/>
          <w:sz w:val="22"/>
          <w:szCs w:val="22"/>
          <w:lang w:val="en-GB" w:eastAsia="en-GB"/>
        </w:rPr>
        <w:t xml:space="preserve"> 2019</w:t>
      </w:r>
      <w:r w:rsidR="00A46F4B">
        <w:rPr>
          <w:rFonts w:ascii="Calibri" w:eastAsia="Calibri" w:hAnsi="Calibri"/>
          <w:color w:val="auto"/>
          <w:sz w:val="22"/>
          <w:szCs w:val="22"/>
          <w:lang w:val="en-GB" w:eastAsia="en-GB"/>
        </w:rPr>
        <w:t>,</w:t>
      </w:r>
      <w:r w:rsidRPr="00ED31AE">
        <w:rPr>
          <w:rFonts w:ascii="Calibri" w:eastAsia="Calibri" w:hAnsi="Calibri"/>
          <w:color w:val="auto"/>
          <w:sz w:val="22"/>
          <w:szCs w:val="22"/>
          <w:lang w:val="en-GB" w:eastAsia="en-GB"/>
        </w:rPr>
        <w:t xml:space="preserve"> but still subdued in central London which has suffered from a lack of </w:t>
      </w:r>
      <w:r w:rsidR="00A46F4B" w:rsidRPr="00065173">
        <w:rPr>
          <w:rFonts w:ascii="Calibri" w:hAnsi="Calibri" w:cs="Calibri"/>
          <w:sz w:val="22"/>
          <w:szCs w:val="22"/>
          <w:lang w:val="en-GB"/>
        </w:rPr>
        <w:t>overseas tenants, students and visiting professionals. There are now signs that the rental market is recovering, with best-in-class properties letting quickly. Subject to the continued unwinding of Covid stipulations, we therefore expect that the rentals market will show some recovery in the second half.</w:t>
      </w:r>
    </w:p>
    <w:p w14:paraId="4CB94523" w14:textId="77777777" w:rsidR="00A46F4B" w:rsidRPr="00065173" w:rsidRDefault="00A46F4B" w:rsidP="00A46F4B">
      <w:pPr>
        <w:ind w:left="284" w:right="457"/>
        <w:jc w:val="both"/>
        <w:rPr>
          <w:rFonts w:ascii="Calibri" w:hAnsi="Calibri" w:cs="Calibri"/>
          <w:sz w:val="22"/>
          <w:szCs w:val="22"/>
          <w:lang w:val="en-GB"/>
        </w:rPr>
      </w:pPr>
    </w:p>
    <w:p w14:paraId="5232BAD9" w14:textId="77777777" w:rsidR="00ED31AE" w:rsidRPr="00ED31AE" w:rsidRDefault="00ED31AE" w:rsidP="00ED31AE">
      <w:pPr>
        <w:keepLines w:val="0"/>
        <w:widowControl/>
        <w:autoSpaceDE/>
        <w:adjustRightInd/>
        <w:spacing w:line="276" w:lineRule="atLeast"/>
        <w:ind w:left="284" w:right="457"/>
        <w:jc w:val="both"/>
        <w:rPr>
          <w:rFonts w:ascii="Calibri" w:eastAsia="Calibri" w:hAnsi="Calibri"/>
          <w:color w:val="auto"/>
          <w:sz w:val="22"/>
          <w:szCs w:val="22"/>
          <w:lang w:val="en-GB" w:eastAsia="en-GB"/>
        </w:rPr>
      </w:pPr>
      <w:r w:rsidRPr="00ED31AE">
        <w:rPr>
          <w:rFonts w:ascii="Calibri" w:eastAsia="Calibri" w:hAnsi="Calibri"/>
          <w:color w:val="auto"/>
          <w:sz w:val="22"/>
          <w:szCs w:val="22"/>
          <w:lang w:val="en-GB" w:eastAsia="en-GB"/>
        </w:rPr>
        <w:t xml:space="preserve">Meanwhile, as the rentals market becomes ever more subject to regulation, rebalancing the rights of landlords and tenants, we believe that landlords will increasingly seek a greater degree of protection by using qualified estate agents to access personalised expert advice and guidance at all stages of the tenancy. Much of this work needs hands on professional guidance rather than standardised digital solutions. </w:t>
      </w:r>
    </w:p>
    <w:p w14:paraId="7F36E67A" w14:textId="77777777" w:rsidR="00ED31AE" w:rsidRPr="00ED31AE" w:rsidRDefault="00ED31AE" w:rsidP="00ED31AE">
      <w:pPr>
        <w:keepLines w:val="0"/>
        <w:widowControl/>
        <w:autoSpaceDE/>
        <w:adjustRightInd/>
        <w:spacing w:line="276" w:lineRule="atLeast"/>
        <w:ind w:left="284" w:right="457"/>
        <w:jc w:val="both"/>
        <w:rPr>
          <w:rFonts w:ascii="Calibri" w:eastAsia="Calibri" w:hAnsi="Calibri"/>
          <w:color w:val="auto"/>
          <w:sz w:val="22"/>
          <w:szCs w:val="22"/>
          <w:lang w:val="en-GB" w:eastAsia="en-GB"/>
        </w:rPr>
      </w:pPr>
    </w:p>
    <w:p w14:paraId="196A3BF2" w14:textId="77777777" w:rsidR="00353CDD" w:rsidRPr="00353CDD" w:rsidRDefault="00353CDD" w:rsidP="00353CDD">
      <w:pPr>
        <w:keepLines w:val="0"/>
        <w:widowControl/>
        <w:autoSpaceDE/>
        <w:adjustRightInd/>
        <w:spacing w:line="276" w:lineRule="atLeast"/>
        <w:ind w:left="284" w:right="457"/>
        <w:jc w:val="both"/>
        <w:rPr>
          <w:rFonts w:ascii="Calibri" w:eastAsia="Calibri" w:hAnsi="Calibri"/>
          <w:color w:val="auto"/>
          <w:sz w:val="22"/>
          <w:szCs w:val="22"/>
          <w:lang w:val="en-GB" w:eastAsia="en-GB"/>
        </w:rPr>
      </w:pPr>
      <w:proofErr w:type="spellStart"/>
      <w:r w:rsidRPr="00353CDD">
        <w:rPr>
          <w:rFonts w:ascii="Calibri" w:eastAsia="Calibri" w:hAnsi="Calibri"/>
          <w:color w:val="auto"/>
          <w:sz w:val="22"/>
          <w:szCs w:val="22"/>
          <w:lang w:val="en-GB" w:eastAsia="en-GB"/>
        </w:rPr>
        <w:t>Winkworth’s</w:t>
      </w:r>
      <w:proofErr w:type="spellEnd"/>
      <w:r w:rsidRPr="00353CDD">
        <w:rPr>
          <w:rFonts w:ascii="Calibri" w:eastAsia="Calibri" w:hAnsi="Calibri"/>
          <w:color w:val="auto"/>
          <w:sz w:val="22"/>
          <w:szCs w:val="22"/>
          <w:lang w:val="en-GB" w:eastAsia="en-GB"/>
        </w:rPr>
        <w:t xml:space="preserve"> strength lies in its flexibility in handling both sales and rentals, and in having long-established, locally based franchisees. We are seeing a growing number of highly qualified, dynamic new franchisees joining us to take advantage of the opportunities presented by a revived market, and we wish them every success. It is very exciting to see a new office in </w:t>
      </w:r>
      <w:proofErr w:type="spellStart"/>
      <w:r w:rsidRPr="00353CDD">
        <w:rPr>
          <w:rFonts w:ascii="Calibri" w:eastAsia="Calibri" w:hAnsi="Calibri"/>
          <w:color w:val="auto"/>
          <w:sz w:val="22"/>
          <w:szCs w:val="22"/>
          <w:lang w:val="en-GB" w:eastAsia="en-GB"/>
        </w:rPr>
        <w:t>Hellesdon</w:t>
      </w:r>
      <w:proofErr w:type="spellEnd"/>
      <w:r w:rsidRPr="00353CDD">
        <w:rPr>
          <w:rFonts w:ascii="Calibri" w:eastAsia="Calibri" w:hAnsi="Calibri"/>
          <w:color w:val="auto"/>
          <w:sz w:val="22"/>
          <w:szCs w:val="22"/>
          <w:lang w:val="en-GB" w:eastAsia="en-GB"/>
        </w:rPr>
        <w:t xml:space="preserve">, a Tiverton office added to the Exeter/Devon business, and Ferndown added to our dynamic Bournemouth group. </w:t>
      </w:r>
    </w:p>
    <w:p w14:paraId="1E923EF1" w14:textId="77777777" w:rsidR="00ED31AE" w:rsidRPr="00ED31AE" w:rsidRDefault="00ED31AE" w:rsidP="00ED31AE">
      <w:pPr>
        <w:keepLines w:val="0"/>
        <w:widowControl/>
        <w:autoSpaceDE/>
        <w:adjustRightInd/>
        <w:spacing w:line="276" w:lineRule="atLeast"/>
        <w:ind w:left="284" w:right="457"/>
        <w:jc w:val="both"/>
        <w:rPr>
          <w:rFonts w:ascii="Calibri" w:eastAsia="Calibri" w:hAnsi="Calibri"/>
          <w:color w:val="auto"/>
          <w:sz w:val="22"/>
          <w:szCs w:val="22"/>
          <w:lang w:val="en-GB" w:eastAsia="en-GB"/>
        </w:rPr>
      </w:pPr>
    </w:p>
    <w:p w14:paraId="1FB7BB55" w14:textId="229DA56D" w:rsidR="007A2CAD" w:rsidRPr="00901D4D" w:rsidRDefault="00ED31AE" w:rsidP="00ED31AE">
      <w:pPr>
        <w:keepLines w:val="0"/>
        <w:widowControl/>
        <w:autoSpaceDE/>
        <w:adjustRightInd/>
        <w:spacing w:line="276" w:lineRule="atLeast"/>
        <w:ind w:left="284" w:right="457"/>
        <w:jc w:val="both"/>
        <w:rPr>
          <w:rFonts w:asciiTheme="minorHAnsi" w:hAnsiTheme="minorHAnsi" w:cstheme="minorHAnsi"/>
          <w:color w:val="auto"/>
          <w:sz w:val="22"/>
          <w:szCs w:val="22"/>
          <w:highlight w:val="yellow"/>
          <w:lang w:val="en-GB"/>
        </w:rPr>
      </w:pPr>
      <w:r w:rsidRPr="00ED31AE">
        <w:rPr>
          <w:rFonts w:ascii="Calibri" w:eastAsia="Calibri" w:hAnsi="Calibri"/>
          <w:color w:val="auto"/>
          <w:sz w:val="22"/>
          <w:szCs w:val="22"/>
          <w:lang w:val="en-GB" w:eastAsia="en-GB"/>
        </w:rPr>
        <w:t xml:space="preserve">From my experience of over 40 years in this business, Winkworth </w:t>
      </w:r>
      <w:r w:rsidR="00A46F4B">
        <w:rPr>
          <w:rFonts w:ascii="Calibri" w:eastAsia="Calibri" w:hAnsi="Calibri"/>
          <w:color w:val="auto"/>
          <w:sz w:val="22"/>
          <w:szCs w:val="22"/>
          <w:lang w:val="en-GB" w:eastAsia="en-GB"/>
        </w:rPr>
        <w:t>is in a very strong position</w:t>
      </w:r>
      <w:r w:rsidRPr="00ED31AE">
        <w:rPr>
          <w:rFonts w:ascii="Calibri" w:eastAsia="Calibri" w:hAnsi="Calibri"/>
          <w:color w:val="auto"/>
          <w:sz w:val="22"/>
          <w:szCs w:val="22"/>
          <w:lang w:val="en-GB" w:eastAsia="en-GB"/>
        </w:rPr>
        <w:t>.</w:t>
      </w:r>
    </w:p>
    <w:p w14:paraId="669A7A7A" w14:textId="77777777" w:rsidR="00BB03F1" w:rsidRPr="006564B7" w:rsidRDefault="00BB03F1" w:rsidP="007A2CAD">
      <w:pPr>
        <w:ind w:left="284" w:right="457"/>
        <w:jc w:val="both"/>
        <w:rPr>
          <w:rFonts w:asciiTheme="minorHAnsi" w:hAnsiTheme="minorHAnsi" w:cstheme="minorHAnsi"/>
          <w:color w:val="auto"/>
          <w:sz w:val="22"/>
          <w:szCs w:val="22"/>
          <w:highlight w:val="yellow"/>
          <w:lang w:val="en-GB"/>
        </w:rPr>
      </w:pPr>
    </w:p>
    <w:p w14:paraId="4F5988EA" w14:textId="77777777" w:rsidR="007A2CAD" w:rsidRPr="006564B7" w:rsidRDefault="007A2CAD" w:rsidP="007A2CAD">
      <w:pPr>
        <w:ind w:left="284" w:right="457"/>
        <w:jc w:val="both"/>
        <w:rPr>
          <w:rFonts w:asciiTheme="minorHAnsi" w:hAnsiTheme="minorHAnsi" w:cstheme="minorHAnsi"/>
          <w:b/>
          <w:sz w:val="22"/>
          <w:szCs w:val="22"/>
        </w:rPr>
      </w:pPr>
      <w:r w:rsidRPr="006564B7">
        <w:rPr>
          <w:rFonts w:asciiTheme="minorHAnsi" w:hAnsiTheme="minorHAnsi" w:cstheme="minorHAnsi"/>
          <w:b/>
          <w:sz w:val="22"/>
          <w:szCs w:val="22"/>
        </w:rPr>
        <w:t>Simon Agace</w:t>
      </w:r>
    </w:p>
    <w:p w14:paraId="38E656BE" w14:textId="77777777" w:rsidR="007A2CAD" w:rsidRPr="006564B7" w:rsidRDefault="007A2CAD" w:rsidP="007A2CAD">
      <w:pPr>
        <w:ind w:left="284" w:right="457"/>
        <w:jc w:val="both"/>
        <w:rPr>
          <w:rFonts w:asciiTheme="minorHAnsi" w:hAnsiTheme="minorHAnsi" w:cstheme="minorHAnsi"/>
          <w:sz w:val="22"/>
          <w:szCs w:val="22"/>
        </w:rPr>
      </w:pPr>
      <w:r w:rsidRPr="006564B7">
        <w:rPr>
          <w:rFonts w:asciiTheme="minorHAnsi" w:hAnsiTheme="minorHAnsi" w:cstheme="minorHAnsi"/>
          <w:sz w:val="22"/>
          <w:szCs w:val="22"/>
          <w:lang w:eastAsia="en-GB"/>
        </w:rPr>
        <w:t>Non-Executive Chairman</w:t>
      </w:r>
    </w:p>
    <w:p w14:paraId="4ED3F369" w14:textId="6A83BB7F" w:rsidR="00FA3A8D" w:rsidRDefault="00546C72" w:rsidP="00FA3A8D">
      <w:pPr>
        <w:ind w:left="284" w:right="457"/>
        <w:jc w:val="both"/>
        <w:rPr>
          <w:rFonts w:asciiTheme="minorHAnsi" w:hAnsiTheme="minorHAnsi" w:cstheme="minorHAnsi"/>
          <w:sz w:val="22"/>
          <w:szCs w:val="22"/>
        </w:rPr>
      </w:pPr>
      <w:r>
        <w:rPr>
          <w:rFonts w:asciiTheme="minorHAnsi" w:hAnsiTheme="minorHAnsi" w:cstheme="minorHAnsi"/>
          <w:sz w:val="22"/>
          <w:szCs w:val="22"/>
        </w:rPr>
        <w:t>7</w:t>
      </w:r>
      <w:r w:rsidR="00FA3A8D" w:rsidRPr="006564B7">
        <w:rPr>
          <w:rFonts w:asciiTheme="minorHAnsi" w:hAnsiTheme="minorHAnsi" w:cstheme="minorHAnsi"/>
          <w:sz w:val="22"/>
          <w:szCs w:val="22"/>
        </w:rPr>
        <w:t xml:space="preserve"> September </w:t>
      </w:r>
      <w:r w:rsidR="00FA3A8D">
        <w:rPr>
          <w:rFonts w:asciiTheme="minorHAnsi" w:hAnsiTheme="minorHAnsi" w:cstheme="minorHAnsi"/>
          <w:sz w:val="22"/>
          <w:szCs w:val="22"/>
        </w:rPr>
        <w:t>2021</w:t>
      </w:r>
    </w:p>
    <w:p w14:paraId="010A5092" w14:textId="77777777" w:rsidR="0053017E" w:rsidRPr="006564B7" w:rsidRDefault="0053017E" w:rsidP="00E64A1E">
      <w:pPr>
        <w:keepLines w:val="0"/>
        <w:widowControl/>
        <w:autoSpaceDE/>
        <w:autoSpaceDN/>
        <w:adjustRightInd/>
        <w:spacing w:line="276" w:lineRule="atLeast"/>
        <w:ind w:left="284"/>
        <w:jc w:val="both"/>
        <w:rPr>
          <w:rFonts w:asciiTheme="minorHAnsi" w:hAnsiTheme="minorHAnsi" w:cstheme="minorHAnsi"/>
          <w:color w:val="FF0000"/>
          <w:sz w:val="22"/>
          <w:szCs w:val="22"/>
          <w:highlight w:val="yellow"/>
        </w:rPr>
      </w:pPr>
    </w:p>
    <w:p w14:paraId="03C1AC76" w14:textId="77777777" w:rsidR="00E64A1E" w:rsidRDefault="00E64A1E" w:rsidP="00E64A1E">
      <w:pPr>
        <w:keepLines w:val="0"/>
        <w:widowControl/>
        <w:autoSpaceDE/>
        <w:autoSpaceDN/>
        <w:adjustRightInd/>
        <w:spacing w:line="276" w:lineRule="atLeast"/>
        <w:ind w:left="284"/>
        <w:jc w:val="both"/>
        <w:rPr>
          <w:rFonts w:asciiTheme="minorHAnsi" w:hAnsiTheme="minorHAnsi" w:cstheme="minorHAnsi"/>
          <w:color w:val="FF0000"/>
          <w:sz w:val="22"/>
          <w:szCs w:val="22"/>
          <w:highlight w:val="yellow"/>
        </w:rPr>
      </w:pPr>
    </w:p>
    <w:p w14:paraId="3801DFEB" w14:textId="77777777" w:rsidR="000C28D9" w:rsidRDefault="000C28D9" w:rsidP="00E64A1E">
      <w:pPr>
        <w:keepLines w:val="0"/>
        <w:widowControl/>
        <w:autoSpaceDE/>
        <w:autoSpaceDN/>
        <w:adjustRightInd/>
        <w:spacing w:line="276" w:lineRule="atLeast"/>
        <w:ind w:left="284"/>
        <w:jc w:val="both"/>
        <w:rPr>
          <w:rFonts w:asciiTheme="minorHAnsi" w:hAnsiTheme="minorHAnsi" w:cstheme="minorHAnsi"/>
          <w:color w:val="FF0000"/>
          <w:sz w:val="22"/>
          <w:szCs w:val="22"/>
          <w:highlight w:val="yellow"/>
        </w:rPr>
      </w:pPr>
    </w:p>
    <w:p w14:paraId="3AF8106C" w14:textId="77777777" w:rsidR="00BB03F1" w:rsidRDefault="00BB03F1" w:rsidP="00E64A1E">
      <w:pPr>
        <w:keepLines w:val="0"/>
        <w:widowControl/>
        <w:autoSpaceDE/>
        <w:autoSpaceDN/>
        <w:adjustRightInd/>
        <w:spacing w:line="276" w:lineRule="atLeast"/>
        <w:ind w:left="284"/>
        <w:jc w:val="both"/>
        <w:rPr>
          <w:rFonts w:asciiTheme="minorHAnsi" w:hAnsiTheme="minorHAnsi" w:cstheme="minorHAnsi"/>
          <w:color w:val="FF0000"/>
          <w:sz w:val="22"/>
          <w:szCs w:val="22"/>
          <w:highlight w:val="yellow"/>
        </w:rPr>
      </w:pPr>
    </w:p>
    <w:p w14:paraId="599AD5DA" w14:textId="77777777" w:rsidR="00BB03F1" w:rsidRDefault="00BB03F1" w:rsidP="00E64A1E">
      <w:pPr>
        <w:keepLines w:val="0"/>
        <w:widowControl/>
        <w:autoSpaceDE/>
        <w:autoSpaceDN/>
        <w:adjustRightInd/>
        <w:spacing w:line="276" w:lineRule="atLeast"/>
        <w:ind w:left="284"/>
        <w:jc w:val="both"/>
        <w:rPr>
          <w:rFonts w:asciiTheme="minorHAnsi" w:hAnsiTheme="minorHAnsi" w:cstheme="minorHAnsi"/>
          <w:color w:val="FF0000"/>
          <w:sz w:val="22"/>
          <w:szCs w:val="22"/>
          <w:highlight w:val="yellow"/>
        </w:rPr>
      </w:pPr>
    </w:p>
    <w:p w14:paraId="240AE523" w14:textId="77777777" w:rsidR="00BB03F1" w:rsidRDefault="00BB03F1" w:rsidP="00E64A1E">
      <w:pPr>
        <w:keepLines w:val="0"/>
        <w:widowControl/>
        <w:autoSpaceDE/>
        <w:autoSpaceDN/>
        <w:adjustRightInd/>
        <w:spacing w:line="276" w:lineRule="atLeast"/>
        <w:ind w:left="284"/>
        <w:jc w:val="both"/>
        <w:rPr>
          <w:rFonts w:asciiTheme="minorHAnsi" w:hAnsiTheme="minorHAnsi" w:cstheme="minorHAnsi"/>
          <w:color w:val="FF0000"/>
          <w:sz w:val="22"/>
          <w:szCs w:val="22"/>
          <w:highlight w:val="yellow"/>
        </w:rPr>
      </w:pPr>
    </w:p>
    <w:p w14:paraId="51053A7E" w14:textId="77777777" w:rsidR="00BB03F1" w:rsidRDefault="00BB03F1" w:rsidP="00E64A1E">
      <w:pPr>
        <w:keepLines w:val="0"/>
        <w:widowControl/>
        <w:autoSpaceDE/>
        <w:autoSpaceDN/>
        <w:adjustRightInd/>
        <w:spacing w:line="276" w:lineRule="atLeast"/>
        <w:ind w:left="284"/>
        <w:jc w:val="both"/>
        <w:rPr>
          <w:rFonts w:asciiTheme="minorHAnsi" w:hAnsiTheme="minorHAnsi" w:cstheme="minorHAnsi"/>
          <w:color w:val="FF0000"/>
          <w:sz w:val="22"/>
          <w:szCs w:val="22"/>
          <w:highlight w:val="yellow"/>
        </w:rPr>
      </w:pPr>
    </w:p>
    <w:p w14:paraId="0D3962C4" w14:textId="77777777" w:rsidR="0053017E" w:rsidRPr="005335DE" w:rsidRDefault="0053017E" w:rsidP="0053017E">
      <w:pPr>
        <w:ind w:left="284" w:right="457"/>
        <w:jc w:val="both"/>
        <w:rPr>
          <w:rFonts w:asciiTheme="minorHAnsi" w:hAnsiTheme="minorHAnsi" w:cstheme="minorHAnsi"/>
          <w:b/>
          <w:sz w:val="22"/>
          <w:szCs w:val="22"/>
        </w:rPr>
      </w:pPr>
      <w:r w:rsidRPr="005335DE">
        <w:rPr>
          <w:rFonts w:asciiTheme="minorHAnsi" w:hAnsiTheme="minorHAnsi" w:cstheme="minorHAnsi"/>
          <w:b/>
          <w:sz w:val="22"/>
          <w:szCs w:val="22"/>
          <w:lang w:val="en-GB"/>
        </w:rPr>
        <w:lastRenderedPageBreak/>
        <w:t>CEO’s Statement</w:t>
      </w:r>
    </w:p>
    <w:p w14:paraId="6D8EADF3" w14:textId="77777777" w:rsidR="0053017E" w:rsidRPr="005335DE" w:rsidRDefault="0053017E" w:rsidP="0053017E">
      <w:pPr>
        <w:ind w:left="284" w:right="457"/>
        <w:jc w:val="both"/>
        <w:rPr>
          <w:rFonts w:asciiTheme="minorHAnsi" w:hAnsiTheme="minorHAnsi" w:cstheme="minorHAnsi"/>
          <w:b/>
          <w:sz w:val="22"/>
          <w:szCs w:val="22"/>
        </w:rPr>
      </w:pPr>
    </w:p>
    <w:p w14:paraId="16D0336B" w14:textId="77777777" w:rsidR="004D11DE" w:rsidRDefault="004D11DE" w:rsidP="004D11DE">
      <w:pPr>
        <w:ind w:left="284" w:right="457"/>
        <w:jc w:val="both"/>
        <w:rPr>
          <w:rFonts w:asciiTheme="minorHAnsi" w:hAnsiTheme="minorHAnsi" w:cstheme="minorHAnsi"/>
          <w:color w:val="auto"/>
          <w:sz w:val="22"/>
          <w:szCs w:val="22"/>
          <w:lang w:val="en-GB"/>
        </w:rPr>
      </w:pPr>
      <w:bookmarkStart w:id="1" w:name="_Hlk522691089"/>
      <w:r>
        <w:rPr>
          <w:rFonts w:asciiTheme="minorHAnsi" w:hAnsiTheme="minorHAnsi" w:cstheme="minorHAnsi"/>
          <w:color w:val="auto"/>
          <w:sz w:val="22"/>
          <w:szCs w:val="22"/>
          <w:lang w:val="en-GB"/>
        </w:rPr>
        <w:t>The sales market in the first half of 2021 was extraordinarily active. This resulted from a number of factors, namely pandemic-induced buyers searching for space and bringing forward moves to the country that may normally have been five years away, record low interest rates, and the government being overtly supportive of the housing market, in particular after the release from lockdown. These factors led to record months of sales completions in March 2021, prior to the extension of the stamp duty holiday, and in June 2021, with our H1 sales revenue outstripping the whole of 2020.</w:t>
      </w:r>
    </w:p>
    <w:p w14:paraId="78A48894" w14:textId="77777777" w:rsidR="004A0F02" w:rsidRPr="004A0F02" w:rsidRDefault="004A0F02" w:rsidP="004A0F02">
      <w:pPr>
        <w:ind w:left="284" w:right="457"/>
        <w:jc w:val="both"/>
        <w:rPr>
          <w:rFonts w:asciiTheme="minorHAnsi" w:hAnsiTheme="minorHAnsi" w:cstheme="minorHAnsi"/>
          <w:color w:val="auto"/>
          <w:sz w:val="22"/>
          <w:szCs w:val="22"/>
          <w:lang w:val="en-GB"/>
        </w:rPr>
      </w:pPr>
    </w:p>
    <w:p w14:paraId="70143D6F" w14:textId="5B188748" w:rsidR="004A0F02" w:rsidRDefault="004A0F02" w:rsidP="004A0F02">
      <w:pPr>
        <w:ind w:left="284" w:right="457"/>
        <w:jc w:val="both"/>
        <w:rPr>
          <w:rFonts w:asciiTheme="minorHAnsi" w:hAnsiTheme="minorHAnsi" w:cstheme="minorHAnsi"/>
          <w:color w:val="auto"/>
          <w:sz w:val="22"/>
          <w:szCs w:val="22"/>
          <w:lang w:val="en-GB"/>
        </w:rPr>
      </w:pPr>
      <w:r w:rsidRPr="004A0F02">
        <w:rPr>
          <w:rFonts w:asciiTheme="minorHAnsi" w:hAnsiTheme="minorHAnsi" w:cstheme="minorHAnsi"/>
          <w:color w:val="auto"/>
          <w:sz w:val="22"/>
          <w:szCs w:val="22"/>
          <w:lang w:val="en-GB"/>
        </w:rPr>
        <w:t>Peak activity was focused on the country markets, where the desire to move away from city centres played its biggest part. It was interesting to note that, outside of the internationally reliant central London market, London also performed very strongly, with a move to more space and the easing of political uncertainty proving to be driving factors.</w:t>
      </w:r>
    </w:p>
    <w:p w14:paraId="570AB630" w14:textId="77777777" w:rsidR="004A0F02" w:rsidRPr="004A0F02" w:rsidRDefault="004A0F02" w:rsidP="004A0F02">
      <w:pPr>
        <w:ind w:left="284" w:right="457"/>
        <w:jc w:val="both"/>
        <w:rPr>
          <w:rFonts w:asciiTheme="minorHAnsi" w:hAnsiTheme="minorHAnsi" w:cstheme="minorHAnsi"/>
          <w:color w:val="auto"/>
          <w:sz w:val="22"/>
          <w:szCs w:val="22"/>
          <w:lang w:val="en-GB"/>
        </w:rPr>
      </w:pPr>
    </w:p>
    <w:p w14:paraId="5385C768" w14:textId="50FC31E4" w:rsidR="004A0F02" w:rsidRDefault="004A0F02" w:rsidP="004A0F02">
      <w:pPr>
        <w:ind w:left="284" w:right="457"/>
        <w:jc w:val="both"/>
        <w:rPr>
          <w:rFonts w:asciiTheme="minorHAnsi" w:hAnsiTheme="minorHAnsi" w:cstheme="minorHAnsi"/>
          <w:color w:val="auto"/>
          <w:sz w:val="22"/>
          <w:szCs w:val="22"/>
          <w:lang w:val="en-GB"/>
        </w:rPr>
      </w:pPr>
      <w:r w:rsidRPr="004A0F02">
        <w:rPr>
          <w:rFonts w:asciiTheme="minorHAnsi" w:hAnsiTheme="minorHAnsi" w:cstheme="minorHAnsi"/>
          <w:color w:val="auto"/>
          <w:sz w:val="22"/>
          <w:szCs w:val="22"/>
          <w:lang w:val="en-GB"/>
        </w:rPr>
        <w:t>Perhaps the greatest division was between houses and flats, with house prices increasing and flats proving more difficult to sell following the withdrawal of the support of many buy-to-let investors. Despite the stamp duty holiday and government initiatives to support 95% LTV mortgages, this sector saw limited price increases.</w:t>
      </w:r>
    </w:p>
    <w:p w14:paraId="7612EB97" w14:textId="77777777" w:rsidR="004A0F02" w:rsidRPr="004A0F02" w:rsidRDefault="004A0F02" w:rsidP="004A0F02">
      <w:pPr>
        <w:ind w:left="284" w:right="457"/>
        <w:jc w:val="both"/>
        <w:rPr>
          <w:rFonts w:asciiTheme="minorHAnsi" w:hAnsiTheme="minorHAnsi" w:cstheme="minorHAnsi"/>
          <w:color w:val="auto"/>
          <w:sz w:val="22"/>
          <w:szCs w:val="22"/>
          <w:lang w:val="en-GB"/>
        </w:rPr>
      </w:pPr>
    </w:p>
    <w:p w14:paraId="4E3FB2D4" w14:textId="4EE4F20C" w:rsidR="004A0F02" w:rsidRDefault="004A0F02" w:rsidP="004A0F02">
      <w:pPr>
        <w:ind w:left="284" w:right="457"/>
        <w:jc w:val="both"/>
        <w:rPr>
          <w:rFonts w:asciiTheme="minorHAnsi" w:hAnsiTheme="minorHAnsi" w:cstheme="minorHAnsi"/>
          <w:color w:val="auto"/>
          <w:sz w:val="22"/>
          <w:szCs w:val="22"/>
          <w:lang w:val="en-GB"/>
        </w:rPr>
      </w:pPr>
      <w:r w:rsidRPr="004A0F02">
        <w:rPr>
          <w:rFonts w:asciiTheme="minorHAnsi" w:hAnsiTheme="minorHAnsi" w:cstheme="minorHAnsi"/>
          <w:color w:val="auto"/>
          <w:sz w:val="22"/>
          <w:szCs w:val="22"/>
          <w:lang w:val="en-GB"/>
        </w:rPr>
        <w:t>Similarly, the rental market was divided between house and flat demand, with houses and country locations leading the way, while London rentals suffered from an absence of international workers, students, and young professional sharers. Demand recovered as H1 progressed and people started to prepare for the return to work.  While rents in the country markets grew significantly, those in London remained behind pre-pandemic levels, albeit with early signs of a recovery towards the end of H1.</w:t>
      </w:r>
    </w:p>
    <w:p w14:paraId="4026894E" w14:textId="77777777" w:rsidR="004A0F02" w:rsidRPr="004A0F02" w:rsidRDefault="004A0F02" w:rsidP="004A0F02">
      <w:pPr>
        <w:ind w:left="284" w:right="457"/>
        <w:jc w:val="both"/>
        <w:rPr>
          <w:rFonts w:asciiTheme="minorHAnsi" w:hAnsiTheme="minorHAnsi" w:cstheme="minorHAnsi"/>
          <w:color w:val="auto"/>
          <w:sz w:val="22"/>
          <w:szCs w:val="22"/>
          <w:lang w:val="en-GB"/>
        </w:rPr>
      </w:pPr>
    </w:p>
    <w:p w14:paraId="7CBC44E1" w14:textId="79A99271" w:rsidR="004A0F02" w:rsidRDefault="004A0F02" w:rsidP="004A0F02">
      <w:pPr>
        <w:ind w:left="284" w:right="457"/>
        <w:jc w:val="both"/>
        <w:rPr>
          <w:rFonts w:asciiTheme="minorHAnsi" w:hAnsiTheme="minorHAnsi" w:cstheme="minorHAnsi"/>
          <w:color w:val="auto"/>
          <w:sz w:val="22"/>
          <w:szCs w:val="22"/>
          <w:lang w:val="en-GB"/>
        </w:rPr>
      </w:pPr>
      <w:r w:rsidRPr="004A0F02">
        <w:rPr>
          <w:rFonts w:asciiTheme="minorHAnsi" w:hAnsiTheme="minorHAnsi" w:cstheme="minorHAnsi"/>
          <w:color w:val="auto"/>
          <w:sz w:val="22"/>
          <w:szCs w:val="22"/>
          <w:lang w:val="en-GB"/>
        </w:rPr>
        <w:t xml:space="preserve">In H1 2021, gross revenues of the franchised office network of £36.4m were up by 92% (H1 2020: 18.9m).  Sales income rose by 195% to £24.6m (H1 2020: £8.3m). Lettings and management rose by 11% to £11.8m (H1 2020: £10.6m), equating to a 32% lettings and management / 68% sales income split across the business at the half year </w:t>
      </w:r>
      <w:r w:rsidR="00353CDD" w:rsidRPr="00065173">
        <w:rPr>
          <w:rFonts w:asciiTheme="minorHAnsi" w:hAnsiTheme="minorHAnsi"/>
          <w:bCs/>
          <w:sz w:val="22"/>
          <w:szCs w:val="22"/>
          <w:lang w:val="en-GB"/>
        </w:rPr>
        <w:t>(H1 2020</w:t>
      </w:r>
      <w:r w:rsidR="004D11DE">
        <w:rPr>
          <w:rFonts w:asciiTheme="minorHAnsi" w:hAnsiTheme="minorHAnsi"/>
          <w:bCs/>
          <w:sz w:val="22"/>
          <w:szCs w:val="22"/>
          <w:lang w:val="en-GB"/>
        </w:rPr>
        <w:t>:</w:t>
      </w:r>
      <w:r w:rsidR="00353CDD" w:rsidRPr="00065173">
        <w:rPr>
          <w:rFonts w:asciiTheme="minorHAnsi" w:hAnsiTheme="minorHAnsi"/>
          <w:bCs/>
          <w:sz w:val="22"/>
          <w:szCs w:val="22"/>
          <w:lang w:val="en-GB"/>
        </w:rPr>
        <w:t xml:space="preserve"> 5</w:t>
      </w:r>
      <w:r w:rsidR="00353CDD">
        <w:rPr>
          <w:rFonts w:asciiTheme="minorHAnsi" w:hAnsiTheme="minorHAnsi"/>
          <w:bCs/>
          <w:sz w:val="22"/>
          <w:szCs w:val="22"/>
          <w:lang w:val="en-GB"/>
        </w:rPr>
        <w:t>5</w:t>
      </w:r>
      <w:r w:rsidR="00353CDD" w:rsidRPr="00065173">
        <w:rPr>
          <w:rFonts w:asciiTheme="minorHAnsi" w:hAnsiTheme="minorHAnsi"/>
          <w:bCs/>
          <w:sz w:val="22"/>
          <w:szCs w:val="22"/>
          <w:lang w:val="en-GB"/>
        </w:rPr>
        <w:t>% lettings and management / 4</w:t>
      </w:r>
      <w:r w:rsidR="00353CDD">
        <w:rPr>
          <w:rFonts w:asciiTheme="minorHAnsi" w:hAnsiTheme="minorHAnsi"/>
          <w:bCs/>
          <w:sz w:val="22"/>
          <w:szCs w:val="22"/>
          <w:lang w:val="en-GB"/>
        </w:rPr>
        <w:t>5</w:t>
      </w:r>
      <w:r w:rsidR="00353CDD" w:rsidRPr="00065173">
        <w:rPr>
          <w:rFonts w:asciiTheme="minorHAnsi" w:hAnsiTheme="minorHAnsi"/>
          <w:bCs/>
          <w:sz w:val="22"/>
          <w:szCs w:val="22"/>
          <w:lang w:val="en-GB"/>
        </w:rPr>
        <w:t>% sales).</w:t>
      </w:r>
    </w:p>
    <w:p w14:paraId="20505DFA" w14:textId="77777777" w:rsidR="004A0F02" w:rsidRPr="004A0F02" w:rsidRDefault="004A0F02" w:rsidP="004A0F02">
      <w:pPr>
        <w:ind w:left="284" w:right="457"/>
        <w:jc w:val="both"/>
        <w:rPr>
          <w:rFonts w:asciiTheme="minorHAnsi" w:hAnsiTheme="minorHAnsi" w:cstheme="minorHAnsi"/>
          <w:color w:val="auto"/>
          <w:sz w:val="22"/>
          <w:szCs w:val="22"/>
          <w:lang w:val="en-GB"/>
        </w:rPr>
      </w:pPr>
    </w:p>
    <w:p w14:paraId="5DAB7215" w14:textId="463211F1" w:rsidR="004A0F02" w:rsidRDefault="004A0F02" w:rsidP="004A0F02">
      <w:pPr>
        <w:ind w:left="284" w:right="457"/>
        <w:jc w:val="both"/>
        <w:rPr>
          <w:rFonts w:asciiTheme="minorHAnsi" w:hAnsiTheme="minorHAnsi" w:cstheme="minorHAnsi"/>
          <w:color w:val="auto"/>
          <w:sz w:val="22"/>
          <w:szCs w:val="22"/>
          <w:lang w:val="en-GB"/>
        </w:rPr>
      </w:pPr>
      <w:r w:rsidRPr="004A0F02">
        <w:rPr>
          <w:rFonts w:asciiTheme="minorHAnsi" w:hAnsiTheme="minorHAnsi" w:cstheme="minorHAnsi"/>
          <w:color w:val="auto"/>
          <w:sz w:val="22"/>
          <w:szCs w:val="22"/>
          <w:lang w:val="en-GB"/>
        </w:rPr>
        <w:t>The first half gross revenues of £36.4m were also markedly higher than the H1 2019 result of £21.4m, with sales up by 146% and lettings and management up by 4% on the comparative period.</w:t>
      </w:r>
    </w:p>
    <w:p w14:paraId="09E72764" w14:textId="77777777" w:rsidR="004A0F02" w:rsidRPr="004A0F02" w:rsidRDefault="004A0F02" w:rsidP="004A0F02">
      <w:pPr>
        <w:ind w:left="284" w:right="457"/>
        <w:jc w:val="both"/>
        <w:rPr>
          <w:rFonts w:asciiTheme="minorHAnsi" w:hAnsiTheme="minorHAnsi" w:cstheme="minorHAnsi"/>
          <w:color w:val="auto"/>
          <w:sz w:val="22"/>
          <w:szCs w:val="22"/>
          <w:lang w:val="en-GB"/>
        </w:rPr>
      </w:pPr>
    </w:p>
    <w:p w14:paraId="6DCAC03B" w14:textId="5AFBEE3F" w:rsidR="004D11DE" w:rsidRDefault="004D11DE" w:rsidP="004D11DE">
      <w:pPr>
        <w:ind w:left="284" w:right="457"/>
        <w:jc w:val="both"/>
        <w:rPr>
          <w:rFonts w:asciiTheme="minorHAnsi" w:hAnsiTheme="minorHAnsi" w:cstheme="minorHAnsi"/>
          <w:color w:val="auto"/>
          <w:sz w:val="22"/>
          <w:szCs w:val="22"/>
          <w:lang w:val="en-GB"/>
        </w:rPr>
      </w:pPr>
      <w:proofErr w:type="spellStart"/>
      <w:r>
        <w:rPr>
          <w:rFonts w:asciiTheme="minorHAnsi" w:hAnsiTheme="minorHAnsi" w:cstheme="minorHAnsi"/>
          <w:color w:val="auto"/>
          <w:sz w:val="22"/>
          <w:szCs w:val="22"/>
          <w:lang w:val="en-GB"/>
        </w:rPr>
        <w:t>Winkworth's</w:t>
      </w:r>
      <w:proofErr w:type="spellEnd"/>
      <w:r>
        <w:rPr>
          <w:rFonts w:asciiTheme="minorHAnsi" w:hAnsiTheme="minorHAnsi" w:cstheme="minorHAnsi"/>
          <w:color w:val="auto"/>
          <w:sz w:val="22"/>
          <w:szCs w:val="22"/>
          <w:lang w:val="en-GB"/>
        </w:rPr>
        <w:t xml:space="preserve"> revenues rose by 107% to £5.25m (H1 2020: £2.54m) and profit before taxation by 3</w:t>
      </w:r>
      <w:r w:rsidR="00A4352D">
        <w:rPr>
          <w:rFonts w:asciiTheme="minorHAnsi" w:hAnsiTheme="minorHAnsi" w:cstheme="minorHAnsi"/>
          <w:color w:val="auto"/>
          <w:sz w:val="22"/>
          <w:szCs w:val="22"/>
          <w:lang w:val="en-GB"/>
        </w:rPr>
        <w:t>30</w:t>
      </w:r>
      <w:r>
        <w:rPr>
          <w:rFonts w:asciiTheme="minorHAnsi" w:hAnsiTheme="minorHAnsi" w:cstheme="minorHAnsi"/>
          <w:color w:val="auto"/>
          <w:sz w:val="22"/>
          <w:szCs w:val="22"/>
          <w:lang w:val="en-GB"/>
        </w:rPr>
        <w:t>% to £1.98m (H1 2020: £0.46m). The Group’s cash stood at £4.57m (H1 2020: £3.27m) and ordinary dividends of 4.4p were declared for the first half of the year (H1 2020: 3.08p). as well as special dividends of 3.9p.</w:t>
      </w:r>
    </w:p>
    <w:p w14:paraId="17CA7F05" w14:textId="77777777" w:rsidR="004A0F02" w:rsidRPr="004A0F02" w:rsidRDefault="004A0F02" w:rsidP="004A0F02">
      <w:pPr>
        <w:ind w:left="284" w:right="457"/>
        <w:jc w:val="both"/>
        <w:rPr>
          <w:rFonts w:asciiTheme="minorHAnsi" w:hAnsiTheme="minorHAnsi" w:cstheme="minorHAnsi"/>
          <w:color w:val="auto"/>
          <w:sz w:val="22"/>
          <w:szCs w:val="22"/>
          <w:lang w:val="en-GB"/>
        </w:rPr>
      </w:pPr>
    </w:p>
    <w:p w14:paraId="50D0B001" w14:textId="74F5C732" w:rsidR="004D11DE" w:rsidRDefault="004A0F02" w:rsidP="00A11773">
      <w:pPr>
        <w:ind w:left="284" w:right="457"/>
        <w:jc w:val="both"/>
        <w:rPr>
          <w:rFonts w:asciiTheme="minorHAnsi" w:hAnsiTheme="minorHAnsi" w:cstheme="minorHAnsi"/>
          <w:color w:val="auto"/>
          <w:sz w:val="22"/>
          <w:szCs w:val="22"/>
          <w:lang w:val="en-GB"/>
        </w:rPr>
      </w:pPr>
      <w:r w:rsidRPr="004A0F02">
        <w:rPr>
          <w:rFonts w:asciiTheme="minorHAnsi" w:hAnsiTheme="minorHAnsi" w:cstheme="minorHAnsi"/>
          <w:color w:val="auto"/>
          <w:sz w:val="22"/>
          <w:szCs w:val="22"/>
          <w:lang w:val="en-GB"/>
        </w:rPr>
        <w:t xml:space="preserve">Our Tooting business, where we </w:t>
      </w:r>
      <w:r w:rsidR="003B53D7">
        <w:rPr>
          <w:rFonts w:asciiTheme="minorHAnsi" w:hAnsiTheme="minorHAnsi" w:cstheme="minorHAnsi"/>
          <w:color w:val="auto"/>
          <w:sz w:val="22"/>
          <w:szCs w:val="22"/>
          <w:lang w:val="en-GB"/>
        </w:rPr>
        <w:t xml:space="preserve">now </w:t>
      </w:r>
      <w:r w:rsidRPr="004A0F02">
        <w:rPr>
          <w:rFonts w:asciiTheme="minorHAnsi" w:hAnsiTheme="minorHAnsi" w:cstheme="minorHAnsi"/>
          <w:color w:val="auto"/>
          <w:sz w:val="22"/>
          <w:szCs w:val="22"/>
          <w:lang w:val="en-GB"/>
        </w:rPr>
        <w:t xml:space="preserve">own 90% of the equity, performed </w:t>
      </w:r>
      <w:r w:rsidR="003B53D7">
        <w:rPr>
          <w:rFonts w:asciiTheme="minorHAnsi" w:hAnsiTheme="minorHAnsi" w:cstheme="minorHAnsi"/>
          <w:color w:val="auto"/>
          <w:sz w:val="22"/>
          <w:szCs w:val="22"/>
          <w:lang w:val="en-GB"/>
        </w:rPr>
        <w:t>well and progress</w:t>
      </w:r>
      <w:r w:rsidRPr="004A0F02">
        <w:rPr>
          <w:rFonts w:asciiTheme="minorHAnsi" w:hAnsiTheme="minorHAnsi" w:cstheme="minorHAnsi"/>
          <w:color w:val="auto"/>
          <w:sz w:val="22"/>
          <w:szCs w:val="22"/>
          <w:lang w:val="en-GB"/>
        </w:rPr>
        <w:t xml:space="preserve"> was also made at our Crystal Palace office. </w:t>
      </w:r>
      <w:r w:rsidR="004D11DE">
        <w:rPr>
          <w:rFonts w:asciiTheme="minorHAnsi" w:hAnsiTheme="minorHAnsi" w:cstheme="minorHAnsi"/>
          <w:color w:val="auto"/>
          <w:sz w:val="22"/>
          <w:szCs w:val="22"/>
          <w:lang w:val="en-GB"/>
        </w:rPr>
        <w:t xml:space="preserve">We continue to expand the network, and it is interesting to note that the three new office openings, </w:t>
      </w:r>
      <w:proofErr w:type="spellStart"/>
      <w:r w:rsidR="004D11DE">
        <w:rPr>
          <w:rFonts w:asciiTheme="minorHAnsi" w:hAnsiTheme="minorHAnsi" w:cstheme="minorHAnsi"/>
          <w:color w:val="auto"/>
          <w:sz w:val="22"/>
          <w:szCs w:val="22"/>
          <w:lang w:val="en-GB"/>
        </w:rPr>
        <w:t>Hellesdon</w:t>
      </w:r>
      <w:proofErr w:type="spellEnd"/>
      <w:r w:rsidR="004D11DE">
        <w:rPr>
          <w:rFonts w:asciiTheme="minorHAnsi" w:hAnsiTheme="minorHAnsi" w:cstheme="minorHAnsi"/>
          <w:color w:val="auto"/>
          <w:sz w:val="22"/>
          <w:szCs w:val="22"/>
          <w:lang w:val="en-GB"/>
        </w:rPr>
        <w:t>, Ferndown and Tiverton, were all additions made by existing franchisees looking to grow their businesses. We continue to see an uplift in new franchise applications and hope to open a total of eight new franchises for the year as a whole.</w:t>
      </w:r>
    </w:p>
    <w:p w14:paraId="6E38608B" w14:textId="77777777" w:rsidR="004627E5" w:rsidRDefault="004627E5" w:rsidP="007A301B">
      <w:pPr>
        <w:ind w:right="457"/>
        <w:jc w:val="both"/>
        <w:rPr>
          <w:rFonts w:asciiTheme="minorHAnsi" w:hAnsiTheme="minorHAnsi" w:cstheme="minorHAnsi"/>
          <w:color w:val="auto"/>
          <w:sz w:val="22"/>
          <w:szCs w:val="22"/>
          <w:lang w:val="en-GB"/>
        </w:rPr>
      </w:pPr>
    </w:p>
    <w:p w14:paraId="66A9C590" w14:textId="13E7C2B3" w:rsidR="004D11DE" w:rsidRDefault="004627E5" w:rsidP="00A11773">
      <w:pPr>
        <w:ind w:left="284" w:right="457"/>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We have also backed the start-up of a commercial agency, advising on investment in retail or business premises for development or conversion into residential accommodation. The early results from this venture are very encouraging.</w:t>
      </w:r>
    </w:p>
    <w:p w14:paraId="3A0E41FA" w14:textId="5005F2C1" w:rsidR="009831E5" w:rsidRDefault="009831E5" w:rsidP="004A0F02">
      <w:pPr>
        <w:ind w:left="284" w:right="457"/>
        <w:jc w:val="both"/>
        <w:rPr>
          <w:rFonts w:asciiTheme="minorHAnsi" w:hAnsiTheme="minorHAnsi" w:cstheme="minorHAnsi"/>
          <w:color w:val="auto"/>
          <w:sz w:val="22"/>
          <w:szCs w:val="22"/>
          <w:lang w:val="en-GB"/>
        </w:rPr>
      </w:pPr>
    </w:p>
    <w:p w14:paraId="0F3EB547" w14:textId="77777777" w:rsidR="009831E5" w:rsidRDefault="009831E5" w:rsidP="004A0F02">
      <w:pPr>
        <w:ind w:left="284" w:right="457"/>
        <w:jc w:val="both"/>
        <w:rPr>
          <w:rFonts w:asciiTheme="minorHAnsi" w:hAnsiTheme="minorHAnsi" w:cstheme="minorHAnsi"/>
          <w:color w:val="auto"/>
          <w:sz w:val="22"/>
          <w:szCs w:val="22"/>
          <w:lang w:val="en-GB"/>
        </w:rPr>
      </w:pPr>
    </w:p>
    <w:p w14:paraId="53333DD2" w14:textId="77777777" w:rsidR="009831E5" w:rsidRDefault="004A0F02" w:rsidP="004D11DE">
      <w:pPr>
        <w:ind w:left="284" w:right="457"/>
        <w:jc w:val="both"/>
        <w:rPr>
          <w:rFonts w:asciiTheme="minorHAnsi" w:hAnsiTheme="minorHAnsi" w:cstheme="minorHAnsi"/>
          <w:color w:val="auto"/>
          <w:sz w:val="22"/>
          <w:szCs w:val="22"/>
          <w:lang w:val="en-GB"/>
        </w:rPr>
      </w:pPr>
      <w:r w:rsidRPr="004A0F02">
        <w:rPr>
          <w:rFonts w:asciiTheme="minorHAnsi" w:hAnsiTheme="minorHAnsi" w:cstheme="minorHAnsi"/>
          <w:b/>
          <w:bCs/>
          <w:color w:val="auto"/>
          <w:sz w:val="22"/>
          <w:szCs w:val="22"/>
          <w:lang w:val="en-GB"/>
        </w:rPr>
        <w:t>Outlook</w:t>
      </w:r>
      <w:r w:rsidRPr="004A0F02">
        <w:rPr>
          <w:rFonts w:asciiTheme="minorHAnsi" w:hAnsiTheme="minorHAnsi" w:cstheme="minorHAnsi"/>
          <w:color w:val="auto"/>
          <w:sz w:val="22"/>
          <w:szCs w:val="22"/>
          <w:lang w:val="en-GB"/>
        </w:rPr>
        <w:br/>
      </w:r>
      <w:bookmarkEnd w:id="1"/>
    </w:p>
    <w:p w14:paraId="23FC310A" w14:textId="52A65C64" w:rsidR="004D11DE" w:rsidRDefault="004D11DE" w:rsidP="004D11DE">
      <w:pPr>
        <w:ind w:left="284" w:right="457"/>
        <w:jc w:val="both"/>
        <w:rPr>
          <w:rFonts w:asciiTheme="minorHAnsi" w:hAnsiTheme="minorHAnsi" w:cstheme="minorHAnsi"/>
          <w:color w:val="auto"/>
          <w:sz w:val="22"/>
          <w:szCs w:val="22"/>
          <w:lang w:val="en-GB"/>
        </w:rPr>
      </w:pPr>
      <w:r w:rsidRPr="004D11DE">
        <w:rPr>
          <w:rFonts w:asciiTheme="minorHAnsi" w:hAnsiTheme="minorHAnsi" w:cstheme="minorHAnsi"/>
          <w:color w:val="auto"/>
          <w:sz w:val="22"/>
          <w:szCs w:val="22"/>
          <w:lang w:val="en-GB"/>
        </w:rPr>
        <w:t xml:space="preserve">The ending of the stamp duty holiday, the re-opening of foreign travel in August, and transactions due to complete in July having been brought forward to June will, inevitably, mean that some of the fervour will come out of the sales market.  But with the ending of stamp duty relief being both phased and extended, it would appear that a cliff edge moment has been avoided. Our sales applicants continue to track well ahead of 2019 levels, with plenty of activity remaining as years of repressed underlying demand are supported by mortgage rates as low as 1%. </w:t>
      </w:r>
    </w:p>
    <w:p w14:paraId="038A8E21" w14:textId="77777777" w:rsidR="004627E5" w:rsidRPr="004D11DE" w:rsidRDefault="004627E5" w:rsidP="004D11DE">
      <w:pPr>
        <w:ind w:left="284" w:right="457"/>
        <w:jc w:val="both"/>
        <w:rPr>
          <w:rFonts w:asciiTheme="minorHAnsi" w:hAnsiTheme="minorHAnsi" w:cstheme="minorHAnsi"/>
          <w:color w:val="auto"/>
          <w:sz w:val="22"/>
          <w:szCs w:val="22"/>
          <w:lang w:val="en-GB"/>
        </w:rPr>
      </w:pPr>
    </w:p>
    <w:p w14:paraId="1CF20B94" w14:textId="77777777" w:rsidR="004D11DE" w:rsidRPr="004D11DE" w:rsidRDefault="004D11DE" w:rsidP="004D11DE">
      <w:pPr>
        <w:ind w:left="284" w:right="457"/>
        <w:jc w:val="both"/>
        <w:rPr>
          <w:rFonts w:asciiTheme="minorHAnsi" w:hAnsiTheme="minorHAnsi" w:cstheme="minorHAnsi"/>
          <w:color w:val="auto"/>
          <w:sz w:val="22"/>
          <w:szCs w:val="22"/>
          <w:lang w:val="en-GB"/>
        </w:rPr>
      </w:pPr>
      <w:r w:rsidRPr="004D11DE">
        <w:rPr>
          <w:rFonts w:asciiTheme="minorHAnsi" w:hAnsiTheme="minorHAnsi" w:cstheme="minorHAnsi"/>
          <w:color w:val="auto"/>
          <w:sz w:val="22"/>
          <w:szCs w:val="22"/>
          <w:lang w:val="en-GB"/>
        </w:rPr>
        <w:t xml:space="preserve">We see a slight reversal of the move to the country, as the great debate on working from home plays out and workers once again return to city centres to be nearer their offices.  With activity and prices in the country markets having been depressed in recent years, however, we see plenty of opportunity in a vibrant country market going forwards, while London should continue to trade well as young city professionals move back to build their careers.  As international travel returns, we also expect to see a steady acceleration of interest in central London sales, with foreign buyers joining domestic ones to compete for properties.  </w:t>
      </w:r>
    </w:p>
    <w:p w14:paraId="0CB2DB90" w14:textId="77777777" w:rsidR="004D11DE" w:rsidRPr="004D11DE" w:rsidRDefault="004D11DE" w:rsidP="004D11DE">
      <w:pPr>
        <w:ind w:left="284" w:right="457"/>
        <w:jc w:val="both"/>
        <w:rPr>
          <w:rFonts w:asciiTheme="minorHAnsi" w:hAnsiTheme="minorHAnsi" w:cstheme="minorHAnsi"/>
          <w:color w:val="auto"/>
          <w:sz w:val="22"/>
          <w:szCs w:val="22"/>
          <w:lang w:val="en-GB"/>
        </w:rPr>
      </w:pPr>
    </w:p>
    <w:p w14:paraId="449DD447" w14:textId="77777777" w:rsidR="004D11DE" w:rsidRPr="004D11DE" w:rsidRDefault="004D11DE" w:rsidP="004D11DE">
      <w:pPr>
        <w:ind w:left="284" w:right="457"/>
        <w:jc w:val="both"/>
        <w:rPr>
          <w:rFonts w:asciiTheme="minorHAnsi" w:hAnsiTheme="minorHAnsi" w:cstheme="minorHAnsi"/>
          <w:color w:val="auto"/>
          <w:sz w:val="22"/>
          <w:szCs w:val="22"/>
          <w:lang w:val="en-GB"/>
        </w:rPr>
      </w:pPr>
      <w:r w:rsidRPr="004D11DE">
        <w:rPr>
          <w:rFonts w:asciiTheme="minorHAnsi" w:hAnsiTheme="minorHAnsi" w:cstheme="minorHAnsi"/>
          <w:color w:val="auto"/>
          <w:sz w:val="22"/>
          <w:szCs w:val="22"/>
          <w:lang w:val="en-GB"/>
        </w:rPr>
        <w:t>We have seen a significant upturn in activity in the rental market as the return to work brings tenants back to London and houses in outer London recover to their pre-pandemic rents. We expect central London flats rents to follow suit over the coming year as international clients, students and young professionals return.</w:t>
      </w:r>
    </w:p>
    <w:p w14:paraId="75E58962" w14:textId="77777777" w:rsidR="004D11DE" w:rsidRPr="004D11DE" w:rsidRDefault="004D11DE" w:rsidP="004D11DE">
      <w:pPr>
        <w:ind w:left="284" w:right="457"/>
        <w:jc w:val="both"/>
        <w:rPr>
          <w:rFonts w:asciiTheme="minorHAnsi" w:hAnsiTheme="minorHAnsi" w:cstheme="minorHAnsi"/>
          <w:color w:val="auto"/>
          <w:sz w:val="22"/>
          <w:szCs w:val="22"/>
          <w:lang w:val="en-GB"/>
        </w:rPr>
      </w:pPr>
    </w:p>
    <w:p w14:paraId="645BF963" w14:textId="69643F4A" w:rsidR="00191EDA" w:rsidRPr="001F59BE" w:rsidRDefault="004D11DE" w:rsidP="001F59BE">
      <w:pPr>
        <w:ind w:left="284" w:right="457"/>
        <w:jc w:val="both"/>
        <w:rPr>
          <w:rFonts w:asciiTheme="minorHAnsi" w:hAnsiTheme="minorHAnsi" w:cstheme="minorHAnsi"/>
          <w:color w:val="auto"/>
          <w:sz w:val="22"/>
          <w:szCs w:val="22"/>
          <w:lang w:val="en-GB"/>
        </w:rPr>
      </w:pPr>
      <w:r w:rsidRPr="004D11DE">
        <w:rPr>
          <w:rFonts w:asciiTheme="minorHAnsi" w:hAnsiTheme="minorHAnsi" w:cstheme="minorHAnsi"/>
          <w:color w:val="auto"/>
          <w:sz w:val="22"/>
          <w:szCs w:val="22"/>
          <w:lang w:val="en-GB"/>
        </w:rPr>
        <w:t>Since 2008, our long-term thinking as an organisation has been to build our network into the country markets most affected by the financial crisis and to refine our London network to take advantage of increased activity, thus strengthening the core proposition of our brand and generating the greatest benefit from our influential London network. While we remain open to exploring small acquisitions at the right price, our focus remains firmly on expanding the network selectively</w:t>
      </w:r>
      <w:r w:rsidR="004627E5">
        <w:rPr>
          <w:rFonts w:asciiTheme="minorHAnsi" w:hAnsiTheme="minorHAnsi" w:cstheme="minorHAnsi"/>
          <w:color w:val="auto"/>
          <w:sz w:val="22"/>
          <w:szCs w:val="22"/>
          <w:lang w:val="en-GB"/>
        </w:rPr>
        <w:t>.</w:t>
      </w:r>
      <w:r w:rsidRPr="004D11DE">
        <w:rPr>
          <w:rFonts w:asciiTheme="minorHAnsi" w:hAnsiTheme="minorHAnsi" w:cstheme="minorHAnsi"/>
          <w:color w:val="auto"/>
          <w:sz w:val="22"/>
          <w:szCs w:val="22"/>
          <w:lang w:val="en-GB"/>
        </w:rPr>
        <w:t xml:space="preserve">   </w:t>
      </w:r>
    </w:p>
    <w:p w14:paraId="7268703D" w14:textId="77777777" w:rsidR="00EB3325" w:rsidRPr="005335DE" w:rsidRDefault="00EB3325" w:rsidP="00EB3325">
      <w:pPr>
        <w:ind w:left="284" w:right="457"/>
        <w:jc w:val="both"/>
        <w:rPr>
          <w:rFonts w:asciiTheme="minorHAnsi" w:hAnsiTheme="minorHAnsi" w:cstheme="minorHAnsi"/>
          <w:color w:val="auto"/>
          <w:sz w:val="22"/>
          <w:szCs w:val="22"/>
          <w:lang w:val="en-GB"/>
        </w:rPr>
      </w:pPr>
    </w:p>
    <w:p w14:paraId="2BA6C3CE" w14:textId="77777777" w:rsidR="00BB03F1" w:rsidRPr="006564B7" w:rsidRDefault="00BB03F1" w:rsidP="00EB3325">
      <w:pPr>
        <w:ind w:left="284" w:right="457"/>
        <w:jc w:val="both"/>
        <w:rPr>
          <w:rFonts w:asciiTheme="minorHAnsi" w:hAnsiTheme="minorHAnsi" w:cstheme="minorHAnsi"/>
          <w:color w:val="auto"/>
          <w:sz w:val="22"/>
          <w:szCs w:val="22"/>
          <w:highlight w:val="yellow"/>
          <w:lang w:val="en-GB"/>
        </w:rPr>
      </w:pPr>
    </w:p>
    <w:p w14:paraId="37B28230" w14:textId="77777777" w:rsidR="0053017E" w:rsidRPr="006564B7" w:rsidRDefault="0053017E" w:rsidP="0053017E">
      <w:pPr>
        <w:ind w:left="284" w:right="457"/>
        <w:jc w:val="both"/>
        <w:rPr>
          <w:rFonts w:asciiTheme="minorHAnsi" w:hAnsiTheme="minorHAnsi" w:cstheme="minorHAnsi"/>
          <w:b/>
          <w:sz w:val="22"/>
          <w:szCs w:val="22"/>
        </w:rPr>
      </w:pPr>
      <w:r w:rsidRPr="006564B7">
        <w:rPr>
          <w:rFonts w:asciiTheme="minorHAnsi" w:hAnsiTheme="minorHAnsi" w:cstheme="minorHAnsi"/>
          <w:b/>
          <w:sz w:val="22"/>
          <w:szCs w:val="22"/>
        </w:rPr>
        <w:t>Dominic Agace</w:t>
      </w:r>
    </w:p>
    <w:p w14:paraId="563948CC" w14:textId="77777777" w:rsidR="0053017E" w:rsidRPr="006564B7" w:rsidRDefault="0053017E" w:rsidP="0053017E">
      <w:pPr>
        <w:ind w:left="284" w:right="457"/>
        <w:jc w:val="both"/>
        <w:rPr>
          <w:rFonts w:asciiTheme="minorHAnsi" w:hAnsiTheme="minorHAnsi" w:cstheme="minorHAnsi"/>
          <w:sz w:val="22"/>
          <w:szCs w:val="22"/>
        </w:rPr>
      </w:pPr>
      <w:r w:rsidRPr="006564B7">
        <w:rPr>
          <w:rFonts w:asciiTheme="minorHAnsi" w:hAnsiTheme="minorHAnsi" w:cstheme="minorHAnsi"/>
          <w:sz w:val="22"/>
          <w:szCs w:val="22"/>
        </w:rPr>
        <w:t>Chief Executive Officer</w:t>
      </w:r>
    </w:p>
    <w:p w14:paraId="6EAAA062" w14:textId="0B64EBF9" w:rsidR="0053017E" w:rsidRDefault="004A0F02" w:rsidP="0053017E">
      <w:pPr>
        <w:ind w:left="284" w:right="457"/>
        <w:jc w:val="both"/>
        <w:rPr>
          <w:rFonts w:asciiTheme="minorHAnsi" w:hAnsiTheme="minorHAnsi" w:cstheme="minorHAnsi"/>
          <w:sz w:val="22"/>
          <w:szCs w:val="22"/>
        </w:rPr>
      </w:pPr>
      <w:r>
        <w:rPr>
          <w:rFonts w:asciiTheme="minorHAnsi" w:hAnsiTheme="minorHAnsi" w:cstheme="minorHAnsi"/>
          <w:sz w:val="22"/>
          <w:szCs w:val="22"/>
        </w:rPr>
        <w:t>7</w:t>
      </w:r>
      <w:r w:rsidR="0053017E" w:rsidRPr="006564B7">
        <w:rPr>
          <w:rFonts w:asciiTheme="minorHAnsi" w:hAnsiTheme="minorHAnsi" w:cstheme="minorHAnsi"/>
          <w:sz w:val="22"/>
          <w:szCs w:val="22"/>
        </w:rPr>
        <w:t xml:space="preserve"> September </w:t>
      </w:r>
      <w:r w:rsidR="00FA3A8D">
        <w:rPr>
          <w:rFonts w:asciiTheme="minorHAnsi" w:hAnsiTheme="minorHAnsi" w:cstheme="minorHAnsi"/>
          <w:sz w:val="22"/>
          <w:szCs w:val="22"/>
        </w:rPr>
        <w:t>2021</w:t>
      </w:r>
    </w:p>
    <w:p w14:paraId="22D7CD7C" w14:textId="77777777" w:rsidR="00BB03F1" w:rsidRDefault="00BB03F1" w:rsidP="0053017E">
      <w:pPr>
        <w:ind w:left="284" w:right="457"/>
        <w:jc w:val="both"/>
        <w:rPr>
          <w:rFonts w:asciiTheme="minorHAnsi" w:hAnsiTheme="minorHAnsi" w:cstheme="minorHAnsi"/>
          <w:sz w:val="22"/>
          <w:szCs w:val="22"/>
        </w:rPr>
      </w:pPr>
    </w:p>
    <w:p w14:paraId="4BF2C784" w14:textId="77777777" w:rsidR="00BB03F1" w:rsidRDefault="00BB03F1" w:rsidP="0053017E">
      <w:pPr>
        <w:ind w:left="284" w:right="457"/>
        <w:jc w:val="both"/>
        <w:rPr>
          <w:rFonts w:asciiTheme="minorHAnsi" w:hAnsiTheme="minorHAnsi" w:cstheme="minorHAnsi"/>
          <w:sz w:val="22"/>
          <w:szCs w:val="22"/>
        </w:rPr>
      </w:pPr>
    </w:p>
    <w:p w14:paraId="3BDCF902" w14:textId="77777777" w:rsidR="00BB03F1" w:rsidRPr="006564B7" w:rsidRDefault="00BB03F1" w:rsidP="0053017E">
      <w:pPr>
        <w:ind w:left="284" w:right="457"/>
        <w:jc w:val="both"/>
        <w:rPr>
          <w:rFonts w:asciiTheme="minorHAnsi" w:hAnsiTheme="minorHAnsi" w:cstheme="minorHAnsi"/>
          <w:color w:val="FF0000"/>
          <w:sz w:val="22"/>
          <w:szCs w:val="22"/>
          <w:lang w:val="en-GB"/>
        </w:rPr>
      </w:pPr>
    </w:p>
    <w:p w14:paraId="27498457" w14:textId="77777777" w:rsidR="00BE690E" w:rsidRPr="006564B7" w:rsidRDefault="00BE690E" w:rsidP="00696B03">
      <w:pPr>
        <w:ind w:left="284" w:right="457"/>
        <w:jc w:val="both"/>
        <w:rPr>
          <w:rFonts w:asciiTheme="minorHAnsi" w:eastAsiaTheme="minorEastAsia" w:hAnsiTheme="minorHAnsi" w:cstheme="minorHAnsi"/>
          <w:b/>
          <w:sz w:val="22"/>
        </w:rPr>
      </w:pPr>
      <w:r w:rsidRPr="006564B7">
        <w:rPr>
          <w:rFonts w:asciiTheme="minorHAnsi" w:eastAsiaTheme="minorEastAsia" w:hAnsiTheme="minorHAnsi" w:cstheme="minorHAnsi"/>
          <w:b/>
          <w:sz w:val="22"/>
        </w:rPr>
        <w:t>About Winkworth</w:t>
      </w:r>
    </w:p>
    <w:p w14:paraId="4A66C370" w14:textId="77777777" w:rsidR="00BE690E" w:rsidRPr="006564B7" w:rsidRDefault="00BE690E" w:rsidP="00696B03">
      <w:pPr>
        <w:ind w:left="284" w:right="457"/>
        <w:jc w:val="both"/>
        <w:rPr>
          <w:rFonts w:asciiTheme="minorHAnsi" w:eastAsiaTheme="minorEastAsia" w:hAnsiTheme="minorHAnsi" w:cstheme="minorHAnsi"/>
          <w:sz w:val="22"/>
        </w:rPr>
      </w:pPr>
    </w:p>
    <w:p w14:paraId="6364849D" w14:textId="77777777" w:rsidR="00273250" w:rsidRPr="006564B7" w:rsidRDefault="00273250" w:rsidP="00696B03">
      <w:pPr>
        <w:ind w:left="284" w:right="457"/>
        <w:jc w:val="both"/>
        <w:rPr>
          <w:rFonts w:asciiTheme="minorHAnsi" w:eastAsiaTheme="minorEastAsia" w:hAnsiTheme="minorHAnsi" w:cstheme="minorHAnsi"/>
          <w:sz w:val="22"/>
          <w:lang w:val="en-GB"/>
        </w:rPr>
      </w:pPr>
      <w:r w:rsidRPr="006564B7">
        <w:rPr>
          <w:rFonts w:asciiTheme="minorHAnsi" w:eastAsiaTheme="minorEastAsia" w:hAnsiTheme="minorHAnsi" w:cstheme="minorHAnsi"/>
          <w:sz w:val="22"/>
          <w:lang w:val="en-GB"/>
        </w:rPr>
        <w:t>Established in Mayfair in 1835, Winkworth is a leading franchisor of residential real estate agencies with a pre-eminent position in the mid to upper segments of the sales and lettings markets. The franchise model allows entrepreneurial real estate professionals to provide the highest standards of service under the banner of a well-respected brand name and to benefit from the support and promotion that Winkworth offers.</w:t>
      </w:r>
    </w:p>
    <w:p w14:paraId="22406E94" w14:textId="77777777" w:rsidR="00273250" w:rsidRPr="006564B7" w:rsidRDefault="00273250" w:rsidP="00696B03">
      <w:pPr>
        <w:ind w:left="284" w:right="457"/>
        <w:jc w:val="both"/>
        <w:rPr>
          <w:rFonts w:asciiTheme="minorHAnsi" w:eastAsiaTheme="minorEastAsia" w:hAnsiTheme="minorHAnsi" w:cstheme="minorHAnsi"/>
          <w:sz w:val="22"/>
          <w:lang w:val="en-GB"/>
        </w:rPr>
      </w:pPr>
    </w:p>
    <w:p w14:paraId="1CDEDAB1" w14:textId="77777777" w:rsidR="00273250" w:rsidRPr="006564B7" w:rsidRDefault="00273250" w:rsidP="00696B03">
      <w:pPr>
        <w:ind w:left="284" w:right="457"/>
        <w:jc w:val="both"/>
        <w:rPr>
          <w:rFonts w:asciiTheme="minorHAnsi" w:eastAsiaTheme="minorEastAsia" w:hAnsiTheme="minorHAnsi" w:cstheme="minorHAnsi"/>
          <w:sz w:val="22"/>
          <w:lang w:val="en-GB"/>
        </w:rPr>
      </w:pPr>
      <w:r w:rsidRPr="006564B7">
        <w:rPr>
          <w:rFonts w:asciiTheme="minorHAnsi" w:eastAsiaTheme="minorEastAsia" w:hAnsiTheme="minorHAnsi" w:cstheme="minorHAnsi"/>
          <w:sz w:val="22"/>
          <w:lang w:val="en-GB"/>
        </w:rPr>
        <w:t>Winkworth is admitted to trading on the AIM Market of the London Stock Exchange.</w:t>
      </w:r>
    </w:p>
    <w:p w14:paraId="2C78713F" w14:textId="77777777" w:rsidR="00273250" w:rsidRPr="006564B7" w:rsidRDefault="00273250" w:rsidP="00696B03">
      <w:pPr>
        <w:ind w:left="284" w:right="457"/>
        <w:jc w:val="both"/>
        <w:rPr>
          <w:rFonts w:asciiTheme="minorHAnsi" w:eastAsiaTheme="minorEastAsia" w:hAnsiTheme="minorHAnsi" w:cstheme="minorHAnsi"/>
          <w:sz w:val="22"/>
          <w:lang w:val="en-GB"/>
        </w:rPr>
      </w:pPr>
    </w:p>
    <w:p w14:paraId="239D5987" w14:textId="77777777" w:rsidR="00273250" w:rsidRPr="006564B7" w:rsidRDefault="00273250" w:rsidP="00696B03">
      <w:pPr>
        <w:ind w:left="284" w:right="457"/>
        <w:jc w:val="both"/>
        <w:rPr>
          <w:rFonts w:asciiTheme="minorHAnsi" w:hAnsiTheme="minorHAnsi" w:cstheme="minorHAnsi"/>
          <w:color w:val="FF0000"/>
          <w:sz w:val="22"/>
          <w:szCs w:val="22"/>
          <w:lang w:val="en-GB"/>
        </w:rPr>
      </w:pPr>
      <w:r w:rsidRPr="006564B7">
        <w:rPr>
          <w:rFonts w:asciiTheme="minorHAnsi" w:eastAsiaTheme="minorEastAsia" w:hAnsiTheme="minorHAnsi" w:cstheme="minorHAnsi"/>
          <w:sz w:val="22"/>
          <w:lang w:val="en-GB"/>
        </w:rPr>
        <w:t xml:space="preserve">For further information please visit: </w:t>
      </w:r>
      <w:hyperlink r:id="rId10" w:history="1">
        <w:r w:rsidRPr="006564B7">
          <w:rPr>
            <w:rStyle w:val="Hyperlink"/>
            <w:rFonts w:asciiTheme="minorHAnsi" w:eastAsiaTheme="minorEastAsia" w:hAnsiTheme="minorHAnsi" w:cstheme="minorHAnsi"/>
            <w:sz w:val="22"/>
            <w:lang w:val="en-GB"/>
          </w:rPr>
          <w:t>www.winkworthplc.com</w:t>
        </w:r>
      </w:hyperlink>
    </w:p>
    <w:p w14:paraId="66804923" w14:textId="77777777" w:rsidR="00E65EA1" w:rsidRPr="00F049AC" w:rsidRDefault="00E65EA1">
      <w:pPr>
        <w:keepLines w:val="0"/>
        <w:pageBreakBefore/>
        <w:tabs>
          <w:tab w:val="left" w:pos="772"/>
        </w:tabs>
        <w:ind w:left="772" w:right="772"/>
        <w:rPr>
          <w:rFonts w:ascii="Calibri" w:hAnsi="Calibri" w:cs="Calibri"/>
          <w:b/>
          <w:bCs/>
          <w:sz w:val="22"/>
          <w:szCs w:val="22"/>
          <w:lang w:val="en-GB"/>
        </w:rPr>
      </w:pPr>
      <w:r w:rsidRPr="00F049AC">
        <w:rPr>
          <w:rFonts w:ascii="Calibri" w:hAnsi="Calibri" w:cs="Calibri"/>
          <w:b/>
          <w:bCs/>
          <w:sz w:val="22"/>
          <w:szCs w:val="22"/>
          <w:lang w:val="en-GB"/>
        </w:rPr>
        <w:lastRenderedPageBreak/>
        <w:t xml:space="preserve">M WINKWORTH PLC </w:t>
      </w:r>
    </w:p>
    <w:p w14:paraId="6282AD49" w14:textId="77777777" w:rsidR="00E65EA1" w:rsidRPr="00F049AC" w:rsidRDefault="00E65EA1">
      <w:pPr>
        <w:keepLines w:val="0"/>
        <w:tabs>
          <w:tab w:val="left" w:pos="772"/>
        </w:tabs>
        <w:ind w:left="772" w:right="772"/>
        <w:rPr>
          <w:rFonts w:ascii="Calibri" w:hAnsi="Calibri" w:cs="Calibri"/>
          <w:sz w:val="22"/>
          <w:szCs w:val="22"/>
          <w:lang w:val="en-GB"/>
        </w:rPr>
      </w:pPr>
    </w:p>
    <w:p w14:paraId="4A3EC719" w14:textId="77777777" w:rsidR="00E65EA1" w:rsidRPr="00F049AC" w:rsidRDefault="00E65EA1" w:rsidP="002D225B">
      <w:pPr>
        <w:keepLines w:val="0"/>
        <w:tabs>
          <w:tab w:val="left" w:pos="772"/>
        </w:tabs>
        <w:ind w:left="772" w:right="772"/>
        <w:rPr>
          <w:rFonts w:ascii="Calibri" w:hAnsi="Calibri" w:cs="Calibri"/>
          <w:b/>
          <w:bCs/>
          <w:sz w:val="22"/>
          <w:szCs w:val="22"/>
          <w:lang w:val="en-GB"/>
        </w:rPr>
      </w:pPr>
      <w:r w:rsidRPr="00F049AC">
        <w:rPr>
          <w:rFonts w:ascii="Calibri" w:hAnsi="Calibri" w:cs="Calibri"/>
          <w:b/>
          <w:bCs/>
          <w:sz w:val="22"/>
          <w:szCs w:val="22"/>
          <w:lang w:val="en-GB"/>
        </w:rPr>
        <w:t>CONSOLIDATED STATEMENT OF COMPREHENSIVE INCOME</w:t>
      </w:r>
    </w:p>
    <w:p w14:paraId="6568F467" w14:textId="7DFD4352" w:rsidR="00E65EA1" w:rsidRPr="00F049AC" w:rsidRDefault="005076DF">
      <w:pPr>
        <w:keepLines w:val="0"/>
        <w:tabs>
          <w:tab w:val="left" w:pos="772"/>
        </w:tabs>
        <w:ind w:left="772" w:right="772"/>
        <w:rPr>
          <w:rFonts w:ascii="Calibri" w:hAnsi="Calibri" w:cs="Calibri"/>
          <w:b/>
          <w:bCs/>
          <w:sz w:val="22"/>
          <w:szCs w:val="22"/>
          <w:lang w:val="en-GB"/>
        </w:rPr>
      </w:pPr>
      <w:r w:rsidRPr="00F049AC">
        <w:rPr>
          <w:rFonts w:ascii="Calibri" w:hAnsi="Calibri" w:cs="Calibri"/>
          <w:b/>
          <w:bCs/>
          <w:sz w:val="22"/>
          <w:szCs w:val="22"/>
          <w:lang w:val="en-GB"/>
        </w:rPr>
        <w:t>for the p</w:t>
      </w:r>
      <w:r w:rsidR="00E65EA1" w:rsidRPr="00F049AC">
        <w:rPr>
          <w:rFonts w:ascii="Calibri" w:hAnsi="Calibri" w:cs="Calibri"/>
          <w:b/>
          <w:bCs/>
          <w:sz w:val="22"/>
          <w:szCs w:val="22"/>
          <w:lang w:val="en-GB"/>
        </w:rPr>
        <w:t xml:space="preserve">eriod </w:t>
      </w:r>
      <w:r w:rsidRPr="00F049AC">
        <w:rPr>
          <w:rFonts w:ascii="Calibri" w:hAnsi="Calibri" w:cs="Calibri"/>
          <w:b/>
          <w:bCs/>
          <w:sz w:val="22"/>
          <w:szCs w:val="22"/>
          <w:lang w:val="en-GB"/>
        </w:rPr>
        <w:t>1 January </w:t>
      </w:r>
      <w:r w:rsidR="00045D6A">
        <w:rPr>
          <w:rFonts w:ascii="Calibri" w:hAnsi="Calibri" w:cs="Calibri"/>
          <w:b/>
          <w:bCs/>
          <w:sz w:val="22"/>
          <w:szCs w:val="22"/>
          <w:lang w:val="en-GB"/>
        </w:rPr>
        <w:t>202</w:t>
      </w:r>
      <w:r w:rsidR="003B17F2">
        <w:rPr>
          <w:rFonts w:ascii="Calibri" w:hAnsi="Calibri" w:cs="Calibri"/>
          <w:b/>
          <w:bCs/>
          <w:sz w:val="22"/>
          <w:szCs w:val="22"/>
          <w:lang w:val="en-GB"/>
        </w:rPr>
        <w:t>1</w:t>
      </w:r>
      <w:r w:rsidRPr="00F049AC">
        <w:rPr>
          <w:rFonts w:ascii="Calibri" w:hAnsi="Calibri" w:cs="Calibri"/>
          <w:b/>
          <w:bCs/>
          <w:sz w:val="22"/>
          <w:szCs w:val="22"/>
          <w:lang w:val="en-GB"/>
        </w:rPr>
        <w:t xml:space="preserve"> to 30</w:t>
      </w:r>
      <w:r w:rsidR="00E65EA1" w:rsidRPr="00F049AC">
        <w:rPr>
          <w:rFonts w:ascii="Calibri" w:hAnsi="Calibri" w:cs="Calibri"/>
          <w:b/>
          <w:bCs/>
          <w:sz w:val="22"/>
          <w:szCs w:val="22"/>
          <w:lang w:val="en-GB"/>
        </w:rPr>
        <w:t> June </w:t>
      </w:r>
      <w:r w:rsidR="00045D6A">
        <w:rPr>
          <w:rFonts w:ascii="Calibri" w:hAnsi="Calibri" w:cs="Calibri"/>
          <w:b/>
          <w:bCs/>
          <w:sz w:val="22"/>
          <w:szCs w:val="22"/>
          <w:lang w:val="en-GB"/>
        </w:rPr>
        <w:t>202</w:t>
      </w:r>
      <w:r w:rsidR="003B17F2">
        <w:rPr>
          <w:rFonts w:ascii="Calibri" w:hAnsi="Calibri" w:cs="Calibri"/>
          <w:b/>
          <w:bCs/>
          <w:sz w:val="22"/>
          <w:szCs w:val="22"/>
          <w:lang w:val="en-GB"/>
        </w:rPr>
        <w:t>1</w:t>
      </w:r>
    </w:p>
    <w:tbl>
      <w:tblPr>
        <w:tblpPr w:leftFromText="180" w:rightFromText="180" w:vertAnchor="text" w:horzAnchor="margin" w:tblpXSpec="center" w:tblpY="270"/>
        <w:tblW w:w="11338" w:type="dxa"/>
        <w:tblLook w:val="0000" w:firstRow="0" w:lastRow="0" w:firstColumn="0" w:lastColumn="0" w:noHBand="0" w:noVBand="0"/>
      </w:tblPr>
      <w:tblGrid>
        <w:gridCol w:w="4652"/>
        <w:gridCol w:w="261"/>
        <w:gridCol w:w="616"/>
        <w:gridCol w:w="313"/>
        <w:gridCol w:w="353"/>
        <w:gridCol w:w="80"/>
        <w:gridCol w:w="276"/>
        <w:gridCol w:w="80"/>
        <w:gridCol w:w="276"/>
        <w:gridCol w:w="261"/>
        <w:gridCol w:w="1043"/>
        <w:gridCol w:w="261"/>
        <w:gridCol w:w="1304"/>
        <w:gridCol w:w="261"/>
        <w:gridCol w:w="1301"/>
      </w:tblGrid>
      <w:tr w:rsidR="005B37CF" w:rsidRPr="00F049AC" w14:paraId="5D16202F" w14:textId="77777777" w:rsidTr="004676A3">
        <w:trPr>
          <w:trHeight w:val="265"/>
        </w:trPr>
        <w:tc>
          <w:tcPr>
            <w:tcW w:w="4652" w:type="dxa"/>
            <w:tcBorders>
              <w:top w:val="nil"/>
              <w:left w:val="nil"/>
              <w:bottom w:val="nil"/>
              <w:right w:val="nil"/>
            </w:tcBorders>
            <w:shd w:val="clear" w:color="auto" w:fill="auto"/>
            <w:noWrap/>
            <w:vAlign w:val="bottom"/>
          </w:tcPr>
          <w:p w14:paraId="067509F5" w14:textId="77777777" w:rsidR="005B37CF" w:rsidRPr="00F049AC" w:rsidRDefault="005B37CF" w:rsidP="005B37CF">
            <w:pPr>
              <w:keepLines w:val="0"/>
              <w:widowControl/>
              <w:autoSpaceDE/>
              <w:autoSpaceDN/>
              <w:adjustRightInd/>
              <w:ind w:left="-142"/>
              <w:rPr>
                <w:rFonts w:ascii="Calibri" w:hAnsi="Calibri" w:cs="Calibri"/>
                <w:color w:val="auto"/>
                <w:sz w:val="22"/>
                <w:szCs w:val="22"/>
              </w:rPr>
            </w:pPr>
          </w:p>
        </w:tc>
        <w:tc>
          <w:tcPr>
            <w:tcW w:w="261" w:type="dxa"/>
            <w:tcBorders>
              <w:top w:val="nil"/>
              <w:left w:val="nil"/>
              <w:bottom w:val="nil"/>
              <w:right w:val="nil"/>
            </w:tcBorders>
            <w:shd w:val="clear" w:color="auto" w:fill="auto"/>
            <w:noWrap/>
            <w:vAlign w:val="bottom"/>
          </w:tcPr>
          <w:p w14:paraId="530BBD1E" w14:textId="77777777" w:rsidR="005B37CF" w:rsidRPr="00F049AC" w:rsidRDefault="005B37CF" w:rsidP="005B37CF">
            <w:pPr>
              <w:keepLines w:val="0"/>
              <w:widowControl/>
              <w:autoSpaceDE/>
              <w:autoSpaceDN/>
              <w:adjustRightInd/>
              <w:rPr>
                <w:rFonts w:ascii="Calibri" w:hAnsi="Calibri" w:cs="Calibri"/>
                <w:color w:val="auto"/>
                <w:sz w:val="22"/>
                <w:szCs w:val="22"/>
              </w:rPr>
            </w:pPr>
          </w:p>
        </w:tc>
        <w:tc>
          <w:tcPr>
            <w:tcW w:w="929" w:type="dxa"/>
            <w:gridSpan w:val="2"/>
            <w:tcBorders>
              <w:top w:val="nil"/>
              <w:left w:val="nil"/>
              <w:bottom w:val="nil"/>
              <w:right w:val="nil"/>
            </w:tcBorders>
          </w:tcPr>
          <w:p w14:paraId="0462FBD2" w14:textId="77777777" w:rsidR="005B37CF" w:rsidRPr="00F049AC" w:rsidRDefault="005B37CF" w:rsidP="005B37CF">
            <w:pPr>
              <w:keepLines w:val="0"/>
              <w:widowControl/>
              <w:autoSpaceDE/>
              <w:autoSpaceDN/>
              <w:adjustRightInd/>
              <w:jc w:val="center"/>
              <w:rPr>
                <w:rFonts w:ascii="Calibri" w:hAnsi="Calibri" w:cs="Calibri"/>
                <w:sz w:val="22"/>
                <w:szCs w:val="22"/>
              </w:rPr>
            </w:pPr>
          </w:p>
        </w:tc>
        <w:tc>
          <w:tcPr>
            <w:tcW w:w="353" w:type="dxa"/>
            <w:tcBorders>
              <w:top w:val="nil"/>
              <w:left w:val="nil"/>
              <w:bottom w:val="nil"/>
              <w:right w:val="nil"/>
            </w:tcBorders>
          </w:tcPr>
          <w:p w14:paraId="64636B8C" w14:textId="77777777" w:rsidR="005B37CF" w:rsidRPr="00F049AC" w:rsidRDefault="005B37CF" w:rsidP="005B37CF">
            <w:pPr>
              <w:keepLines w:val="0"/>
              <w:widowControl/>
              <w:autoSpaceDE/>
              <w:autoSpaceDN/>
              <w:adjustRightInd/>
              <w:jc w:val="center"/>
              <w:rPr>
                <w:rFonts w:ascii="Calibri" w:hAnsi="Calibri" w:cs="Calibri"/>
                <w:sz w:val="22"/>
                <w:szCs w:val="22"/>
              </w:rPr>
            </w:pPr>
          </w:p>
        </w:tc>
        <w:tc>
          <w:tcPr>
            <w:tcW w:w="356" w:type="dxa"/>
            <w:gridSpan w:val="2"/>
            <w:tcBorders>
              <w:top w:val="nil"/>
              <w:left w:val="nil"/>
              <w:bottom w:val="nil"/>
              <w:right w:val="nil"/>
            </w:tcBorders>
          </w:tcPr>
          <w:p w14:paraId="5521C5E8" w14:textId="77777777" w:rsidR="005B37CF" w:rsidRPr="00F049AC" w:rsidRDefault="005B37CF" w:rsidP="005B37CF">
            <w:pPr>
              <w:keepLines w:val="0"/>
              <w:widowControl/>
              <w:autoSpaceDE/>
              <w:autoSpaceDN/>
              <w:adjustRightInd/>
              <w:jc w:val="center"/>
              <w:rPr>
                <w:rFonts w:ascii="Calibri" w:hAnsi="Calibri" w:cs="Calibri"/>
                <w:sz w:val="22"/>
                <w:szCs w:val="22"/>
              </w:rPr>
            </w:pPr>
          </w:p>
        </w:tc>
        <w:tc>
          <w:tcPr>
            <w:tcW w:w="356" w:type="dxa"/>
            <w:gridSpan w:val="2"/>
            <w:tcBorders>
              <w:top w:val="nil"/>
              <w:left w:val="nil"/>
              <w:bottom w:val="nil"/>
              <w:right w:val="nil"/>
            </w:tcBorders>
          </w:tcPr>
          <w:p w14:paraId="0BB22C47" w14:textId="77777777" w:rsidR="005B37CF" w:rsidRPr="00F049AC" w:rsidRDefault="005B37CF" w:rsidP="005B37CF">
            <w:pPr>
              <w:keepLines w:val="0"/>
              <w:widowControl/>
              <w:autoSpaceDE/>
              <w:autoSpaceDN/>
              <w:adjustRightInd/>
              <w:jc w:val="center"/>
              <w:rPr>
                <w:rFonts w:ascii="Calibri" w:hAnsi="Calibri" w:cs="Calibri"/>
                <w:sz w:val="22"/>
                <w:szCs w:val="22"/>
              </w:rPr>
            </w:pPr>
          </w:p>
        </w:tc>
        <w:tc>
          <w:tcPr>
            <w:tcW w:w="1304" w:type="dxa"/>
            <w:gridSpan w:val="2"/>
            <w:tcBorders>
              <w:top w:val="nil"/>
              <w:left w:val="nil"/>
              <w:bottom w:val="nil"/>
              <w:right w:val="nil"/>
            </w:tcBorders>
            <w:shd w:val="clear" w:color="auto" w:fill="auto"/>
            <w:noWrap/>
            <w:vAlign w:val="bottom"/>
          </w:tcPr>
          <w:p w14:paraId="4D594ED9" w14:textId="77777777" w:rsidR="005B37CF" w:rsidRPr="00FA3A8D" w:rsidRDefault="005B37CF" w:rsidP="005B37CF">
            <w:pPr>
              <w:keepLines w:val="0"/>
              <w:widowControl/>
              <w:autoSpaceDE/>
              <w:autoSpaceDN/>
              <w:adjustRightInd/>
              <w:jc w:val="center"/>
              <w:rPr>
                <w:rFonts w:ascii="Calibri" w:hAnsi="Calibri" w:cs="Calibri"/>
                <w:sz w:val="22"/>
                <w:szCs w:val="22"/>
              </w:rPr>
            </w:pPr>
            <w:r w:rsidRPr="00FA3A8D">
              <w:rPr>
                <w:rFonts w:ascii="Calibri" w:hAnsi="Calibri" w:cs="Calibri"/>
                <w:sz w:val="22"/>
                <w:szCs w:val="22"/>
              </w:rPr>
              <w:t>(Unaudited)</w:t>
            </w:r>
          </w:p>
        </w:tc>
        <w:tc>
          <w:tcPr>
            <w:tcW w:w="261" w:type="dxa"/>
            <w:tcBorders>
              <w:top w:val="nil"/>
              <w:left w:val="nil"/>
              <w:bottom w:val="nil"/>
              <w:right w:val="nil"/>
            </w:tcBorders>
            <w:shd w:val="clear" w:color="auto" w:fill="auto"/>
            <w:noWrap/>
            <w:vAlign w:val="bottom"/>
          </w:tcPr>
          <w:p w14:paraId="7632B75E" w14:textId="77777777" w:rsidR="005B37CF" w:rsidRPr="00FA3A8D" w:rsidRDefault="005B37CF" w:rsidP="005B37CF">
            <w:pPr>
              <w:keepLines w:val="0"/>
              <w:widowControl/>
              <w:autoSpaceDE/>
              <w:autoSpaceDN/>
              <w:adjustRightInd/>
              <w:jc w:val="center"/>
              <w:rPr>
                <w:rFonts w:ascii="Calibri" w:hAnsi="Calibri" w:cs="Calibri"/>
                <w:sz w:val="22"/>
                <w:szCs w:val="22"/>
              </w:rPr>
            </w:pPr>
          </w:p>
        </w:tc>
        <w:tc>
          <w:tcPr>
            <w:tcW w:w="1304" w:type="dxa"/>
            <w:tcBorders>
              <w:top w:val="nil"/>
              <w:left w:val="nil"/>
              <w:bottom w:val="nil"/>
              <w:right w:val="nil"/>
            </w:tcBorders>
            <w:shd w:val="clear" w:color="auto" w:fill="auto"/>
            <w:noWrap/>
            <w:vAlign w:val="bottom"/>
          </w:tcPr>
          <w:p w14:paraId="12B17781" w14:textId="77777777" w:rsidR="005B37CF" w:rsidRPr="00FA3A8D" w:rsidRDefault="005B37CF" w:rsidP="005B37CF">
            <w:pPr>
              <w:keepLines w:val="0"/>
              <w:widowControl/>
              <w:autoSpaceDE/>
              <w:autoSpaceDN/>
              <w:adjustRightInd/>
              <w:jc w:val="center"/>
              <w:rPr>
                <w:rFonts w:ascii="Calibri" w:hAnsi="Calibri" w:cs="Calibri"/>
                <w:sz w:val="22"/>
                <w:szCs w:val="22"/>
              </w:rPr>
            </w:pPr>
            <w:r w:rsidRPr="00FA3A8D">
              <w:rPr>
                <w:rFonts w:ascii="Calibri" w:hAnsi="Calibri" w:cs="Calibri"/>
                <w:sz w:val="22"/>
                <w:szCs w:val="22"/>
              </w:rPr>
              <w:t>(Unaudited)</w:t>
            </w:r>
          </w:p>
        </w:tc>
        <w:tc>
          <w:tcPr>
            <w:tcW w:w="261" w:type="dxa"/>
            <w:tcBorders>
              <w:top w:val="nil"/>
              <w:left w:val="nil"/>
              <w:bottom w:val="nil"/>
              <w:right w:val="nil"/>
            </w:tcBorders>
            <w:shd w:val="clear" w:color="auto" w:fill="auto"/>
            <w:noWrap/>
            <w:vAlign w:val="bottom"/>
          </w:tcPr>
          <w:p w14:paraId="3D424823" w14:textId="77777777" w:rsidR="005B37CF" w:rsidRPr="00FA3A8D" w:rsidRDefault="005B37CF" w:rsidP="005B37CF">
            <w:pPr>
              <w:keepLines w:val="0"/>
              <w:widowControl/>
              <w:autoSpaceDE/>
              <w:autoSpaceDN/>
              <w:adjustRightInd/>
              <w:jc w:val="center"/>
              <w:rPr>
                <w:rFonts w:ascii="Calibri" w:hAnsi="Calibri" w:cs="Calibri"/>
                <w:sz w:val="22"/>
                <w:szCs w:val="22"/>
              </w:rPr>
            </w:pPr>
          </w:p>
        </w:tc>
        <w:tc>
          <w:tcPr>
            <w:tcW w:w="1301" w:type="dxa"/>
            <w:tcBorders>
              <w:top w:val="nil"/>
              <w:left w:val="nil"/>
              <w:bottom w:val="nil"/>
              <w:right w:val="nil"/>
            </w:tcBorders>
            <w:shd w:val="clear" w:color="auto" w:fill="auto"/>
            <w:noWrap/>
            <w:vAlign w:val="bottom"/>
          </w:tcPr>
          <w:p w14:paraId="32D62A00" w14:textId="77777777" w:rsidR="005B37CF" w:rsidRPr="00FA3A8D" w:rsidRDefault="005B37CF" w:rsidP="005B37CF">
            <w:pPr>
              <w:keepLines w:val="0"/>
              <w:widowControl/>
              <w:autoSpaceDE/>
              <w:autoSpaceDN/>
              <w:adjustRightInd/>
              <w:jc w:val="right"/>
              <w:rPr>
                <w:rFonts w:ascii="Calibri" w:hAnsi="Calibri" w:cs="Calibri"/>
                <w:color w:val="auto"/>
                <w:sz w:val="22"/>
                <w:szCs w:val="22"/>
              </w:rPr>
            </w:pPr>
          </w:p>
        </w:tc>
      </w:tr>
      <w:tr w:rsidR="005B37CF" w:rsidRPr="00F049AC" w14:paraId="3D907085" w14:textId="77777777" w:rsidTr="004676A3">
        <w:trPr>
          <w:trHeight w:val="265"/>
        </w:trPr>
        <w:tc>
          <w:tcPr>
            <w:tcW w:w="4652" w:type="dxa"/>
            <w:tcBorders>
              <w:top w:val="nil"/>
              <w:left w:val="nil"/>
              <w:bottom w:val="nil"/>
              <w:right w:val="nil"/>
            </w:tcBorders>
            <w:shd w:val="clear" w:color="auto" w:fill="auto"/>
            <w:noWrap/>
            <w:vAlign w:val="bottom"/>
          </w:tcPr>
          <w:p w14:paraId="34DD9147" w14:textId="77777777" w:rsidR="005B37CF" w:rsidRPr="00F049AC" w:rsidRDefault="005B37CF" w:rsidP="005B37CF">
            <w:pPr>
              <w:keepLines w:val="0"/>
              <w:widowControl/>
              <w:autoSpaceDE/>
              <w:autoSpaceDN/>
              <w:adjustRightInd/>
              <w:rPr>
                <w:rFonts w:ascii="Calibri" w:hAnsi="Calibri" w:cs="Calibri"/>
                <w:color w:val="auto"/>
                <w:sz w:val="22"/>
                <w:szCs w:val="22"/>
              </w:rPr>
            </w:pPr>
          </w:p>
        </w:tc>
        <w:tc>
          <w:tcPr>
            <w:tcW w:w="261" w:type="dxa"/>
            <w:tcBorders>
              <w:top w:val="nil"/>
              <w:left w:val="nil"/>
              <w:bottom w:val="nil"/>
              <w:right w:val="nil"/>
            </w:tcBorders>
            <w:shd w:val="clear" w:color="auto" w:fill="auto"/>
            <w:noWrap/>
            <w:vAlign w:val="bottom"/>
          </w:tcPr>
          <w:p w14:paraId="331B2158" w14:textId="77777777" w:rsidR="005B37CF" w:rsidRPr="00F049AC" w:rsidRDefault="005B37CF" w:rsidP="005B37CF">
            <w:pPr>
              <w:keepLines w:val="0"/>
              <w:widowControl/>
              <w:autoSpaceDE/>
              <w:autoSpaceDN/>
              <w:adjustRightInd/>
              <w:rPr>
                <w:rFonts w:ascii="Calibri" w:hAnsi="Calibri" w:cs="Calibri"/>
                <w:color w:val="auto"/>
                <w:sz w:val="22"/>
                <w:szCs w:val="22"/>
              </w:rPr>
            </w:pPr>
          </w:p>
        </w:tc>
        <w:tc>
          <w:tcPr>
            <w:tcW w:w="929" w:type="dxa"/>
            <w:gridSpan w:val="2"/>
            <w:tcBorders>
              <w:top w:val="nil"/>
              <w:left w:val="nil"/>
              <w:bottom w:val="nil"/>
              <w:right w:val="nil"/>
            </w:tcBorders>
          </w:tcPr>
          <w:p w14:paraId="32DAEA90" w14:textId="77777777" w:rsidR="005B37CF" w:rsidRPr="00F049AC" w:rsidRDefault="005B37CF" w:rsidP="005B37CF">
            <w:pPr>
              <w:keepLines w:val="0"/>
              <w:widowControl/>
              <w:autoSpaceDE/>
              <w:autoSpaceDN/>
              <w:adjustRightInd/>
              <w:jc w:val="center"/>
              <w:rPr>
                <w:rFonts w:ascii="Calibri" w:hAnsi="Calibri" w:cs="Calibri"/>
                <w:sz w:val="22"/>
                <w:szCs w:val="22"/>
                <w:lang w:val="en-GB"/>
              </w:rPr>
            </w:pPr>
          </w:p>
        </w:tc>
        <w:tc>
          <w:tcPr>
            <w:tcW w:w="353" w:type="dxa"/>
            <w:tcBorders>
              <w:top w:val="nil"/>
              <w:left w:val="nil"/>
              <w:bottom w:val="nil"/>
              <w:right w:val="nil"/>
            </w:tcBorders>
          </w:tcPr>
          <w:p w14:paraId="136555A1" w14:textId="77777777" w:rsidR="005B37CF" w:rsidRPr="00F049AC" w:rsidRDefault="005B37CF" w:rsidP="005B37CF">
            <w:pPr>
              <w:keepLines w:val="0"/>
              <w:widowControl/>
              <w:autoSpaceDE/>
              <w:autoSpaceDN/>
              <w:adjustRightInd/>
              <w:jc w:val="center"/>
              <w:rPr>
                <w:rFonts w:ascii="Calibri" w:hAnsi="Calibri" w:cs="Calibri"/>
                <w:sz w:val="22"/>
                <w:szCs w:val="22"/>
                <w:lang w:val="en-GB"/>
              </w:rPr>
            </w:pPr>
          </w:p>
        </w:tc>
        <w:tc>
          <w:tcPr>
            <w:tcW w:w="356" w:type="dxa"/>
            <w:gridSpan w:val="2"/>
            <w:tcBorders>
              <w:top w:val="nil"/>
              <w:left w:val="nil"/>
              <w:bottom w:val="nil"/>
              <w:right w:val="nil"/>
            </w:tcBorders>
          </w:tcPr>
          <w:p w14:paraId="3192C79F" w14:textId="77777777" w:rsidR="005B37CF" w:rsidRPr="00F049AC" w:rsidRDefault="005B37CF" w:rsidP="005B37CF">
            <w:pPr>
              <w:keepLines w:val="0"/>
              <w:widowControl/>
              <w:autoSpaceDE/>
              <w:autoSpaceDN/>
              <w:adjustRightInd/>
              <w:jc w:val="center"/>
              <w:rPr>
                <w:rFonts w:ascii="Calibri" w:hAnsi="Calibri" w:cs="Calibri"/>
                <w:sz w:val="22"/>
                <w:szCs w:val="22"/>
                <w:lang w:val="en-GB"/>
              </w:rPr>
            </w:pPr>
          </w:p>
        </w:tc>
        <w:tc>
          <w:tcPr>
            <w:tcW w:w="356" w:type="dxa"/>
            <w:gridSpan w:val="2"/>
            <w:tcBorders>
              <w:top w:val="nil"/>
              <w:left w:val="nil"/>
              <w:bottom w:val="nil"/>
              <w:right w:val="nil"/>
            </w:tcBorders>
          </w:tcPr>
          <w:p w14:paraId="6700F933" w14:textId="77777777" w:rsidR="005B37CF" w:rsidRPr="00F049AC" w:rsidRDefault="005B37CF" w:rsidP="005B37CF">
            <w:pPr>
              <w:keepLines w:val="0"/>
              <w:widowControl/>
              <w:autoSpaceDE/>
              <w:autoSpaceDN/>
              <w:adjustRightInd/>
              <w:jc w:val="center"/>
              <w:rPr>
                <w:rFonts w:ascii="Calibri" w:hAnsi="Calibri" w:cs="Calibri"/>
                <w:sz w:val="22"/>
                <w:szCs w:val="22"/>
                <w:lang w:val="en-GB"/>
              </w:rPr>
            </w:pPr>
          </w:p>
        </w:tc>
        <w:tc>
          <w:tcPr>
            <w:tcW w:w="1304" w:type="dxa"/>
            <w:gridSpan w:val="2"/>
            <w:tcBorders>
              <w:top w:val="nil"/>
              <w:left w:val="nil"/>
              <w:bottom w:val="nil"/>
              <w:right w:val="nil"/>
            </w:tcBorders>
            <w:shd w:val="clear" w:color="auto" w:fill="auto"/>
            <w:noWrap/>
            <w:vAlign w:val="bottom"/>
          </w:tcPr>
          <w:p w14:paraId="2B64FC96" w14:textId="77777777" w:rsidR="005B37CF" w:rsidRPr="00FA3A8D" w:rsidRDefault="005B37CF" w:rsidP="005B37CF">
            <w:pPr>
              <w:keepLines w:val="0"/>
              <w:widowControl/>
              <w:autoSpaceDE/>
              <w:autoSpaceDN/>
              <w:adjustRightInd/>
              <w:jc w:val="center"/>
              <w:rPr>
                <w:rFonts w:ascii="Calibri" w:hAnsi="Calibri" w:cs="Calibri"/>
                <w:sz w:val="22"/>
                <w:szCs w:val="22"/>
              </w:rPr>
            </w:pPr>
            <w:r w:rsidRPr="00FA3A8D">
              <w:rPr>
                <w:rFonts w:ascii="Calibri" w:hAnsi="Calibri" w:cs="Calibri"/>
                <w:sz w:val="22"/>
                <w:szCs w:val="22"/>
                <w:lang w:val="en-GB"/>
              </w:rPr>
              <w:t>Period</w:t>
            </w:r>
          </w:p>
        </w:tc>
        <w:tc>
          <w:tcPr>
            <w:tcW w:w="261" w:type="dxa"/>
            <w:tcBorders>
              <w:top w:val="nil"/>
              <w:left w:val="nil"/>
              <w:bottom w:val="nil"/>
              <w:right w:val="nil"/>
            </w:tcBorders>
            <w:shd w:val="clear" w:color="auto" w:fill="auto"/>
            <w:noWrap/>
            <w:vAlign w:val="bottom"/>
          </w:tcPr>
          <w:p w14:paraId="5C3ABEE9" w14:textId="77777777" w:rsidR="005B37CF" w:rsidRPr="00FA3A8D" w:rsidRDefault="005B37CF" w:rsidP="005B37CF">
            <w:pPr>
              <w:keepLines w:val="0"/>
              <w:widowControl/>
              <w:autoSpaceDE/>
              <w:autoSpaceDN/>
              <w:adjustRightInd/>
              <w:jc w:val="center"/>
              <w:rPr>
                <w:rFonts w:ascii="Calibri" w:hAnsi="Calibri" w:cs="Calibri"/>
                <w:sz w:val="22"/>
                <w:szCs w:val="22"/>
              </w:rPr>
            </w:pPr>
          </w:p>
        </w:tc>
        <w:tc>
          <w:tcPr>
            <w:tcW w:w="1304" w:type="dxa"/>
            <w:tcBorders>
              <w:top w:val="nil"/>
              <w:left w:val="nil"/>
              <w:bottom w:val="nil"/>
              <w:right w:val="nil"/>
            </w:tcBorders>
            <w:shd w:val="clear" w:color="auto" w:fill="auto"/>
            <w:noWrap/>
            <w:vAlign w:val="bottom"/>
          </w:tcPr>
          <w:p w14:paraId="54BAE83B" w14:textId="77777777" w:rsidR="005B37CF" w:rsidRPr="00FA3A8D" w:rsidRDefault="005B37CF" w:rsidP="005B37CF">
            <w:pPr>
              <w:keepLines w:val="0"/>
              <w:widowControl/>
              <w:autoSpaceDE/>
              <w:autoSpaceDN/>
              <w:adjustRightInd/>
              <w:jc w:val="center"/>
              <w:rPr>
                <w:rFonts w:ascii="Calibri" w:hAnsi="Calibri" w:cs="Calibri"/>
                <w:sz w:val="22"/>
                <w:szCs w:val="22"/>
              </w:rPr>
            </w:pPr>
            <w:r w:rsidRPr="00FA3A8D">
              <w:rPr>
                <w:rFonts w:ascii="Calibri" w:hAnsi="Calibri" w:cs="Calibri"/>
                <w:sz w:val="22"/>
                <w:szCs w:val="22"/>
                <w:lang w:val="en-GB"/>
              </w:rPr>
              <w:t>Period</w:t>
            </w:r>
          </w:p>
        </w:tc>
        <w:tc>
          <w:tcPr>
            <w:tcW w:w="261" w:type="dxa"/>
            <w:tcBorders>
              <w:top w:val="nil"/>
              <w:left w:val="nil"/>
              <w:bottom w:val="nil"/>
              <w:right w:val="nil"/>
            </w:tcBorders>
            <w:shd w:val="clear" w:color="auto" w:fill="auto"/>
            <w:noWrap/>
            <w:vAlign w:val="bottom"/>
          </w:tcPr>
          <w:p w14:paraId="216BF561" w14:textId="77777777" w:rsidR="005B37CF" w:rsidRPr="00FA3A8D" w:rsidRDefault="005B37CF" w:rsidP="005B37CF">
            <w:pPr>
              <w:keepLines w:val="0"/>
              <w:widowControl/>
              <w:autoSpaceDE/>
              <w:autoSpaceDN/>
              <w:adjustRightInd/>
              <w:jc w:val="center"/>
              <w:rPr>
                <w:rFonts w:ascii="Calibri" w:hAnsi="Calibri" w:cs="Calibri"/>
                <w:sz w:val="22"/>
                <w:szCs w:val="22"/>
              </w:rPr>
            </w:pPr>
          </w:p>
        </w:tc>
        <w:tc>
          <w:tcPr>
            <w:tcW w:w="1301" w:type="dxa"/>
            <w:tcBorders>
              <w:top w:val="nil"/>
              <w:left w:val="nil"/>
              <w:bottom w:val="nil"/>
              <w:right w:val="nil"/>
            </w:tcBorders>
            <w:shd w:val="clear" w:color="auto" w:fill="auto"/>
            <w:noWrap/>
            <w:vAlign w:val="bottom"/>
          </w:tcPr>
          <w:p w14:paraId="45B14AD4" w14:textId="77777777" w:rsidR="005B37CF" w:rsidRPr="00FA3A8D" w:rsidRDefault="005B37CF" w:rsidP="005B37CF">
            <w:pPr>
              <w:keepLines w:val="0"/>
              <w:widowControl/>
              <w:autoSpaceDE/>
              <w:autoSpaceDN/>
              <w:adjustRightInd/>
              <w:jc w:val="center"/>
              <w:rPr>
                <w:rFonts w:ascii="Calibri" w:hAnsi="Calibri" w:cs="Calibri"/>
                <w:color w:val="auto"/>
                <w:sz w:val="22"/>
                <w:szCs w:val="22"/>
              </w:rPr>
            </w:pPr>
          </w:p>
        </w:tc>
      </w:tr>
      <w:tr w:rsidR="005B37CF" w:rsidRPr="00F049AC" w14:paraId="0CF898DB" w14:textId="77777777" w:rsidTr="004676A3">
        <w:trPr>
          <w:trHeight w:val="265"/>
        </w:trPr>
        <w:tc>
          <w:tcPr>
            <w:tcW w:w="4652" w:type="dxa"/>
            <w:tcBorders>
              <w:top w:val="nil"/>
              <w:left w:val="nil"/>
              <w:bottom w:val="nil"/>
              <w:right w:val="nil"/>
            </w:tcBorders>
            <w:shd w:val="clear" w:color="auto" w:fill="auto"/>
            <w:noWrap/>
            <w:vAlign w:val="bottom"/>
          </w:tcPr>
          <w:p w14:paraId="69397F6C" w14:textId="77777777" w:rsidR="005B37CF" w:rsidRPr="00F049AC" w:rsidRDefault="005B37CF" w:rsidP="005B37CF">
            <w:pPr>
              <w:keepLines w:val="0"/>
              <w:widowControl/>
              <w:autoSpaceDE/>
              <w:autoSpaceDN/>
              <w:adjustRightInd/>
              <w:rPr>
                <w:rFonts w:ascii="Calibri" w:hAnsi="Calibri" w:cs="Calibri"/>
                <w:color w:val="auto"/>
                <w:sz w:val="22"/>
                <w:szCs w:val="22"/>
              </w:rPr>
            </w:pPr>
          </w:p>
        </w:tc>
        <w:tc>
          <w:tcPr>
            <w:tcW w:w="261" w:type="dxa"/>
            <w:tcBorders>
              <w:top w:val="nil"/>
              <w:left w:val="nil"/>
              <w:bottom w:val="nil"/>
              <w:right w:val="nil"/>
            </w:tcBorders>
            <w:shd w:val="clear" w:color="auto" w:fill="auto"/>
            <w:noWrap/>
            <w:vAlign w:val="bottom"/>
          </w:tcPr>
          <w:p w14:paraId="5DDA3BA8" w14:textId="77777777" w:rsidR="005B37CF" w:rsidRPr="00F049AC" w:rsidRDefault="005B37CF" w:rsidP="005B37CF">
            <w:pPr>
              <w:keepLines w:val="0"/>
              <w:widowControl/>
              <w:autoSpaceDE/>
              <w:autoSpaceDN/>
              <w:adjustRightInd/>
              <w:rPr>
                <w:rFonts w:ascii="Calibri" w:hAnsi="Calibri" w:cs="Calibri"/>
                <w:color w:val="auto"/>
                <w:sz w:val="22"/>
                <w:szCs w:val="22"/>
              </w:rPr>
            </w:pPr>
          </w:p>
        </w:tc>
        <w:tc>
          <w:tcPr>
            <w:tcW w:w="929" w:type="dxa"/>
            <w:gridSpan w:val="2"/>
            <w:tcBorders>
              <w:top w:val="nil"/>
              <w:left w:val="nil"/>
              <w:bottom w:val="nil"/>
              <w:right w:val="nil"/>
            </w:tcBorders>
          </w:tcPr>
          <w:p w14:paraId="182F8BAD" w14:textId="77777777" w:rsidR="005B37CF" w:rsidRPr="00F049AC" w:rsidRDefault="005B37CF" w:rsidP="005B37CF">
            <w:pPr>
              <w:keepLines w:val="0"/>
              <w:widowControl/>
              <w:autoSpaceDE/>
              <w:autoSpaceDN/>
              <w:adjustRightInd/>
              <w:jc w:val="center"/>
              <w:rPr>
                <w:rFonts w:ascii="Calibri" w:hAnsi="Calibri" w:cs="Calibri"/>
                <w:sz w:val="22"/>
                <w:szCs w:val="22"/>
                <w:lang w:val="en-GB"/>
              </w:rPr>
            </w:pPr>
          </w:p>
        </w:tc>
        <w:tc>
          <w:tcPr>
            <w:tcW w:w="353" w:type="dxa"/>
            <w:tcBorders>
              <w:top w:val="nil"/>
              <w:left w:val="nil"/>
              <w:bottom w:val="nil"/>
              <w:right w:val="nil"/>
            </w:tcBorders>
          </w:tcPr>
          <w:p w14:paraId="730E380C" w14:textId="77777777" w:rsidR="005B37CF" w:rsidRPr="00F049AC" w:rsidRDefault="005B37CF" w:rsidP="005B37CF">
            <w:pPr>
              <w:keepLines w:val="0"/>
              <w:widowControl/>
              <w:autoSpaceDE/>
              <w:autoSpaceDN/>
              <w:adjustRightInd/>
              <w:jc w:val="center"/>
              <w:rPr>
                <w:rFonts w:ascii="Calibri" w:hAnsi="Calibri" w:cs="Calibri"/>
                <w:sz w:val="22"/>
                <w:szCs w:val="22"/>
                <w:lang w:val="en-GB"/>
              </w:rPr>
            </w:pPr>
          </w:p>
        </w:tc>
        <w:tc>
          <w:tcPr>
            <w:tcW w:w="356" w:type="dxa"/>
            <w:gridSpan w:val="2"/>
            <w:tcBorders>
              <w:top w:val="nil"/>
              <w:left w:val="nil"/>
              <w:bottom w:val="nil"/>
              <w:right w:val="nil"/>
            </w:tcBorders>
          </w:tcPr>
          <w:p w14:paraId="03891A27" w14:textId="77777777" w:rsidR="005B37CF" w:rsidRPr="00F049AC" w:rsidRDefault="005B37CF" w:rsidP="005B37CF">
            <w:pPr>
              <w:keepLines w:val="0"/>
              <w:widowControl/>
              <w:autoSpaceDE/>
              <w:autoSpaceDN/>
              <w:adjustRightInd/>
              <w:jc w:val="center"/>
              <w:rPr>
                <w:rFonts w:ascii="Calibri" w:hAnsi="Calibri" w:cs="Calibri"/>
                <w:sz w:val="22"/>
                <w:szCs w:val="22"/>
                <w:lang w:val="en-GB"/>
              </w:rPr>
            </w:pPr>
          </w:p>
        </w:tc>
        <w:tc>
          <w:tcPr>
            <w:tcW w:w="356" w:type="dxa"/>
            <w:gridSpan w:val="2"/>
            <w:tcBorders>
              <w:top w:val="nil"/>
              <w:left w:val="nil"/>
              <w:bottom w:val="nil"/>
              <w:right w:val="nil"/>
            </w:tcBorders>
          </w:tcPr>
          <w:p w14:paraId="3DBCEBF6" w14:textId="77777777" w:rsidR="005B37CF" w:rsidRPr="00F049AC" w:rsidRDefault="005B37CF" w:rsidP="005B37CF">
            <w:pPr>
              <w:keepLines w:val="0"/>
              <w:widowControl/>
              <w:autoSpaceDE/>
              <w:autoSpaceDN/>
              <w:adjustRightInd/>
              <w:jc w:val="center"/>
              <w:rPr>
                <w:rFonts w:ascii="Calibri" w:hAnsi="Calibri" w:cs="Calibri"/>
                <w:sz w:val="22"/>
                <w:szCs w:val="22"/>
                <w:lang w:val="en-GB"/>
              </w:rPr>
            </w:pPr>
          </w:p>
        </w:tc>
        <w:tc>
          <w:tcPr>
            <w:tcW w:w="1304" w:type="dxa"/>
            <w:gridSpan w:val="2"/>
            <w:tcBorders>
              <w:top w:val="nil"/>
              <w:left w:val="nil"/>
              <w:bottom w:val="nil"/>
              <w:right w:val="nil"/>
            </w:tcBorders>
            <w:shd w:val="clear" w:color="auto" w:fill="auto"/>
            <w:noWrap/>
            <w:vAlign w:val="bottom"/>
          </w:tcPr>
          <w:p w14:paraId="13B51323" w14:textId="4E515E5B" w:rsidR="005B37CF" w:rsidRPr="00FA3A8D" w:rsidRDefault="00995451" w:rsidP="00896C75">
            <w:pPr>
              <w:keepLines w:val="0"/>
              <w:widowControl/>
              <w:autoSpaceDE/>
              <w:autoSpaceDN/>
              <w:adjustRightInd/>
              <w:jc w:val="center"/>
              <w:rPr>
                <w:rFonts w:ascii="Calibri" w:hAnsi="Calibri" w:cs="Calibri"/>
                <w:sz w:val="22"/>
                <w:szCs w:val="22"/>
              </w:rPr>
            </w:pPr>
            <w:r w:rsidRPr="00FA3A8D">
              <w:rPr>
                <w:rFonts w:ascii="Calibri" w:hAnsi="Calibri" w:cs="Calibri"/>
                <w:sz w:val="22"/>
                <w:szCs w:val="22"/>
                <w:lang w:val="en-GB"/>
              </w:rPr>
              <w:t>1.1.</w:t>
            </w:r>
            <w:r w:rsidR="00FE16D4" w:rsidRPr="00FA3A8D">
              <w:rPr>
                <w:rFonts w:ascii="Calibri" w:hAnsi="Calibri" w:cs="Calibri"/>
                <w:sz w:val="22"/>
                <w:szCs w:val="22"/>
                <w:lang w:val="en-GB"/>
              </w:rPr>
              <w:t>2</w:t>
            </w:r>
            <w:r w:rsidR="004930B4" w:rsidRPr="00FA3A8D">
              <w:rPr>
                <w:rFonts w:ascii="Calibri" w:hAnsi="Calibri" w:cs="Calibri"/>
                <w:sz w:val="22"/>
                <w:szCs w:val="22"/>
                <w:lang w:val="en-GB"/>
              </w:rPr>
              <w:t>1</w:t>
            </w:r>
          </w:p>
        </w:tc>
        <w:tc>
          <w:tcPr>
            <w:tcW w:w="261" w:type="dxa"/>
            <w:tcBorders>
              <w:top w:val="nil"/>
              <w:left w:val="nil"/>
              <w:bottom w:val="nil"/>
              <w:right w:val="nil"/>
            </w:tcBorders>
            <w:shd w:val="clear" w:color="auto" w:fill="auto"/>
            <w:noWrap/>
            <w:vAlign w:val="bottom"/>
          </w:tcPr>
          <w:p w14:paraId="24ABE63B" w14:textId="77777777" w:rsidR="005B37CF" w:rsidRPr="00FA3A8D" w:rsidRDefault="005B37CF" w:rsidP="005B37CF">
            <w:pPr>
              <w:keepLines w:val="0"/>
              <w:widowControl/>
              <w:autoSpaceDE/>
              <w:autoSpaceDN/>
              <w:adjustRightInd/>
              <w:jc w:val="center"/>
              <w:rPr>
                <w:rFonts w:ascii="Calibri" w:hAnsi="Calibri" w:cs="Calibri"/>
                <w:sz w:val="22"/>
                <w:szCs w:val="22"/>
              </w:rPr>
            </w:pPr>
          </w:p>
        </w:tc>
        <w:tc>
          <w:tcPr>
            <w:tcW w:w="1304" w:type="dxa"/>
            <w:tcBorders>
              <w:top w:val="nil"/>
              <w:left w:val="nil"/>
              <w:bottom w:val="nil"/>
              <w:right w:val="nil"/>
            </w:tcBorders>
            <w:shd w:val="clear" w:color="auto" w:fill="auto"/>
            <w:noWrap/>
            <w:vAlign w:val="bottom"/>
          </w:tcPr>
          <w:p w14:paraId="71AC27F8" w14:textId="3BEBEB4B" w:rsidR="005B37CF" w:rsidRPr="00FA3A8D" w:rsidRDefault="005B37CF" w:rsidP="00D10A1D">
            <w:pPr>
              <w:keepLines w:val="0"/>
              <w:widowControl/>
              <w:autoSpaceDE/>
              <w:autoSpaceDN/>
              <w:adjustRightInd/>
              <w:jc w:val="center"/>
              <w:rPr>
                <w:rFonts w:ascii="Calibri" w:hAnsi="Calibri" w:cs="Calibri"/>
                <w:sz w:val="22"/>
                <w:szCs w:val="22"/>
              </w:rPr>
            </w:pPr>
            <w:r w:rsidRPr="00FA3A8D">
              <w:rPr>
                <w:rFonts w:ascii="Calibri" w:hAnsi="Calibri" w:cs="Calibri"/>
                <w:sz w:val="22"/>
                <w:szCs w:val="22"/>
                <w:lang w:val="en-GB"/>
              </w:rPr>
              <w:t>1.1.</w:t>
            </w:r>
            <w:r w:rsidR="004930B4" w:rsidRPr="00FA3A8D">
              <w:rPr>
                <w:rFonts w:ascii="Calibri" w:hAnsi="Calibri" w:cs="Calibri"/>
                <w:sz w:val="22"/>
                <w:szCs w:val="22"/>
                <w:lang w:val="en-GB"/>
              </w:rPr>
              <w:t>20</w:t>
            </w:r>
          </w:p>
        </w:tc>
        <w:tc>
          <w:tcPr>
            <w:tcW w:w="261" w:type="dxa"/>
            <w:tcBorders>
              <w:top w:val="nil"/>
              <w:left w:val="nil"/>
              <w:bottom w:val="nil"/>
              <w:right w:val="nil"/>
            </w:tcBorders>
            <w:shd w:val="clear" w:color="auto" w:fill="auto"/>
            <w:noWrap/>
            <w:vAlign w:val="bottom"/>
          </w:tcPr>
          <w:p w14:paraId="74863A52" w14:textId="77777777" w:rsidR="005B37CF" w:rsidRPr="00FA3A8D" w:rsidRDefault="005B37CF" w:rsidP="005B37CF">
            <w:pPr>
              <w:keepLines w:val="0"/>
              <w:widowControl/>
              <w:autoSpaceDE/>
              <w:autoSpaceDN/>
              <w:adjustRightInd/>
              <w:jc w:val="center"/>
              <w:rPr>
                <w:rFonts w:ascii="Calibri" w:hAnsi="Calibri" w:cs="Calibri"/>
                <w:sz w:val="22"/>
                <w:szCs w:val="22"/>
              </w:rPr>
            </w:pPr>
          </w:p>
        </w:tc>
        <w:tc>
          <w:tcPr>
            <w:tcW w:w="1301" w:type="dxa"/>
            <w:tcBorders>
              <w:top w:val="nil"/>
              <w:left w:val="nil"/>
              <w:bottom w:val="nil"/>
              <w:right w:val="nil"/>
            </w:tcBorders>
            <w:shd w:val="clear" w:color="auto" w:fill="auto"/>
            <w:noWrap/>
            <w:vAlign w:val="bottom"/>
          </w:tcPr>
          <w:p w14:paraId="5C7844E9" w14:textId="77777777" w:rsidR="005B37CF" w:rsidRPr="00FA3A8D" w:rsidRDefault="005B37CF" w:rsidP="005B37CF">
            <w:pPr>
              <w:keepLines w:val="0"/>
              <w:widowControl/>
              <w:autoSpaceDE/>
              <w:autoSpaceDN/>
              <w:adjustRightInd/>
              <w:jc w:val="center"/>
              <w:rPr>
                <w:rFonts w:ascii="Calibri" w:hAnsi="Calibri" w:cs="Calibri"/>
                <w:sz w:val="22"/>
                <w:szCs w:val="22"/>
              </w:rPr>
            </w:pPr>
            <w:r w:rsidRPr="00FA3A8D">
              <w:rPr>
                <w:rFonts w:ascii="Calibri" w:hAnsi="Calibri" w:cs="Calibri"/>
                <w:sz w:val="22"/>
                <w:szCs w:val="22"/>
              </w:rPr>
              <w:t>(Audited)</w:t>
            </w:r>
          </w:p>
        </w:tc>
      </w:tr>
      <w:tr w:rsidR="005B37CF" w:rsidRPr="00F049AC" w14:paraId="4B2C9D37" w14:textId="77777777" w:rsidTr="004676A3">
        <w:trPr>
          <w:trHeight w:val="265"/>
        </w:trPr>
        <w:tc>
          <w:tcPr>
            <w:tcW w:w="4652" w:type="dxa"/>
            <w:tcBorders>
              <w:top w:val="nil"/>
              <w:left w:val="nil"/>
              <w:bottom w:val="nil"/>
              <w:right w:val="nil"/>
            </w:tcBorders>
            <w:shd w:val="clear" w:color="auto" w:fill="auto"/>
            <w:noWrap/>
            <w:vAlign w:val="bottom"/>
          </w:tcPr>
          <w:p w14:paraId="380CC6DA" w14:textId="77777777" w:rsidR="005B37CF" w:rsidRPr="00F049AC" w:rsidRDefault="005B37CF" w:rsidP="005B37CF">
            <w:pPr>
              <w:keepLines w:val="0"/>
              <w:widowControl/>
              <w:autoSpaceDE/>
              <w:autoSpaceDN/>
              <w:adjustRightInd/>
              <w:rPr>
                <w:rFonts w:ascii="Calibri" w:hAnsi="Calibri" w:cs="Calibri"/>
                <w:color w:val="auto"/>
                <w:sz w:val="22"/>
                <w:szCs w:val="22"/>
              </w:rPr>
            </w:pPr>
          </w:p>
        </w:tc>
        <w:tc>
          <w:tcPr>
            <w:tcW w:w="261" w:type="dxa"/>
            <w:tcBorders>
              <w:top w:val="nil"/>
              <w:left w:val="nil"/>
              <w:bottom w:val="nil"/>
              <w:right w:val="nil"/>
            </w:tcBorders>
            <w:shd w:val="clear" w:color="auto" w:fill="auto"/>
            <w:noWrap/>
            <w:vAlign w:val="bottom"/>
          </w:tcPr>
          <w:p w14:paraId="5D356300" w14:textId="77777777" w:rsidR="005B37CF" w:rsidRPr="00F049AC" w:rsidRDefault="005B37CF" w:rsidP="005B37CF">
            <w:pPr>
              <w:keepLines w:val="0"/>
              <w:widowControl/>
              <w:autoSpaceDE/>
              <w:autoSpaceDN/>
              <w:adjustRightInd/>
              <w:rPr>
                <w:rFonts w:ascii="Calibri" w:hAnsi="Calibri" w:cs="Calibri"/>
                <w:color w:val="auto"/>
                <w:sz w:val="22"/>
                <w:szCs w:val="22"/>
              </w:rPr>
            </w:pPr>
          </w:p>
        </w:tc>
        <w:tc>
          <w:tcPr>
            <w:tcW w:w="929" w:type="dxa"/>
            <w:gridSpan w:val="2"/>
            <w:tcBorders>
              <w:top w:val="nil"/>
              <w:left w:val="nil"/>
              <w:bottom w:val="nil"/>
              <w:right w:val="nil"/>
            </w:tcBorders>
          </w:tcPr>
          <w:p w14:paraId="6423CD9D" w14:textId="77777777" w:rsidR="005B37CF" w:rsidRPr="00F049AC" w:rsidRDefault="005B37CF" w:rsidP="005B37CF">
            <w:pPr>
              <w:keepLines w:val="0"/>
              <w:widowControl/>
              <w:autoSpaceDE/>
              <w:autoSpaceDN/>
              <w:adjustRightInd/>
              <w:jc w:val="center"/>
              <w:rPr>
                <w:rFonts w:ascii="Calibri" w:hAnsi="Calibri" w:cs="Calibri"/>
                <w:sz w:val="22"/>
                <w:szCs w:val="22"/>
                <w:lang w:val="en-GB"/>
              </w:rPr>
            </w:pPr>
          </w:p>
        </w:tc>
        <w:tc>
          <w:tcPr>
            <w:tcW w:w="353" w:type="dxa"/>
            <w:tcBorders>
              <w:top w:val="nil"/>
              <w:left w:val="nil"/>
              <w:bottom w:val="nil"/>
              <w:right w:val="nil"/>
            </w:tcBorders>
          </w:tcPr>
          <w:p w14:paraId="4C93FF56" w14:textId="77777777" w:rsidR="005B37CF" w:rsidRPr="00F049AC" w:rsidRDefault="005B37CF" w:rsidP="005B37CF">
            <w:pPr>
              <w:keepLines w:val="0"/>
              <w:widowControl/>
              <w:autoSpaceDE/>
              <w:autoSpaceDN/>
              <w:adjustRightInd/>
              <w:jc w:val="center"/>
              <w:rPr>
                <w:rFonts w:ascii="Calibri" w:hAnsi="Calibri" w:cs="Calibri"/>
                <w:sz w:val="22"/>
                <w:szCs w:val="22"/>
                <w:lang w:val="en-GB"/>
              </w:rPr>
            </w:pPr>
          </w:p>
        </w:tc>
        <w:tc>
          <w:tcPr>
            <w:tcW w:w="356" w:type="dxa"/>
            <w:gridSpan w:val="2"/>
            <w:tcBorders>
              <w:top w:val="nil"/>
              <w:left w:val="nil"/>
              <w:bottom w:val="nil"/>
              <w:right w:val="nil"/>
            </w:tcBorders>
          </w:tcPr>
          <w:p w14:paraId="64B77762" w14:textId="77777777" w:rsidR="005B37CF" w:rsidRPr="00F049AC" w:rsidRDefault="005B37CF" w:rsidP="005B37CF">
            <w:pPr>
              <w:keepLines w:val="0"/>
              <w:widowControl/>
              <w:autoSpaceDE/>
              <w:autoSpaceDN/>
              <w:adjustRightInd/>
              <w:jc w:val="center"/>
              <w:rPr>
                <w:rFonts w:ascii="Calibri" w:hAnsi="Calibri" w:cs="Calibri"/>
                <w:sz w:val="22"/>
                <w:szCs w:val="22"/>
                <w:lang w:val="en-GB"/>
              </w:rPr>
            </w:pPr>
          </w:p>
        </w:tc>
        <w:tc>
          <w:tcPr>
            <w:tcW w:w="356" w:type="dxa"/>
            <w:gridSpan w:val="2"/>
            <w:tcBorders>
              <w:top w:val="nil"/>
              <w:left w:val="nil"/>
              <w:bottom w:val="nil"/>
              <w:right w:val="nil"/>
            </w:tcBorders>
          </w:tcPr>
          <w:p w14:paraId="6D6BCF14" w14:textId="77777777" w:rsidR="005B37CF" w:rsidRPr="00F049AC" w:rsidRDefault="005B37CF" w:rsidP="005B37CF">
            <w:pPr>
              <w:keepLines w:val="0"/>
              <w:widowControl/>
              <w:autoSpaceDE/>
              <w:autoSpaceDN/>
              <w:adjustRightInd/>
              <w:jc w:val="center"/>
              <w:rPr>
                <w:rFonts w:ascii="Calibri" w:hAnsi="Calibri" w:cs="Calibri"/>
                <w:sz w:val="22"/>
                <w:szCs w:val="22"/>
                <w:lang w:val="en-GB"/>
              </w:rPr>
            </w:pPr>
          </w:p>
        </w:tc>
        <w:tc>
          <w:tcPr>
            <w:tcW w:w="1304" w:type="dxa"/>
            <w:gridSpan w:val="2"/>
            <w:tcBorders>
              <w:top w:val="nil"/>
              <w:left w:val="nil"/>
              <w:bottom w:val="nil"/>
              <w:right w:val="nil"/>
            </w:tcBorders>
            <w:shd w:val="clear" w:color="auto" w:fill="auto"/>
            <w:noWrap/>
            <w:vAlign w:val="bottom"/>
          </w:tcPr>
          <w:p w14:paraId="5BF4225B" w14:textId="77777777" w:rsidR="005B37CF" w:rsidRPr="00FA3A8D" w:rsidRDefault="00366F4C" w:rsidP="005B37CF">
            <w:pPr>
              <w:keepLines w:val="0"/>
              <w:widowControl/>
              <w:autoSpaceDE/>
              <w:autoSpaceDN/>
              <w:adjustRightInd/>
              <w:jc w:val="center"/>
              <w:rPr>
                <w:rFonts w:ascii="Calibri" w:hAnsi="Calibri" w:cs="Calibri"/>
                <w:sz w:val="22"/>
                <w:szCs w:val="22"/>
              </w:rPr>
            </w:pPr>
            <w:r w:rsidRPr="00FA3A8D">
              <w:rPr>
                <w:rFonts w:ascii="Calibri" w:hAnsi="Calibri" w:cs="Calibri"/>
                <w:sz w:val="22"/>
                <w:szCs w:val="22"/>
                <w:lang w:val="en-GB"/>
              </w:rPr>
              <w:t>T</w:t>
            </w:r>
            <w:r w:rsidR="005B37CF" w:rsidRPr="00FA3A8D">
              <w:rPr>
                <w:rFonts w:ascii="Calibri" w:hAnsi="Calibri" w:cs="Calibri"/>
                <w:sz w:val="22"/>
                <w:szCs w:val="22"/>
                <w:lang w:val="en-GB"/>
              </w:rPr>
              <w:t>o</w:t>
            </w:r>
          </w:p>
        </w:tc>
        <w:tc>
          <w:tcPr>
            <w:tcW w:w="261" w:type="dxa"/>
            <w:tcBorders>
              <w:top w:val="nil"/>
              <w:left w:val="nil"/>
              <w:bottom w:val="nil"/>
              <w:right w:val="nil"/>
            </w:tcBorders>
            <w:shd w:val="clear" w:color="auto" w:fill="auto"/>
            <w:noWrap/>
            <w:vAlign w:val="bottom"/>
          </w:tcPr>
          <w:p w14:paraId="3FD6F312" w14:textId="77777777" w:rsidR="005B37CF" w:rsidRPr="00FA3A8D" w:rsidRDefault="005B37CF" w:rsidP="005B37CF">
            <w:pPr>
              <w:keepLines w:val="0"/>
              <w:widowControl/>
              <w:autoSpaceDE/>
              <w:autoSpaceDN/>
              <w:adjustRightInd/>
              <w:jc w:val="center"/>
              <w:rPr>
                <w:rFonts w:ascii="Calibri" w:hAnsi="Calibri" w:cs="Calibri"/>
                <w:sz w:val="22"/>
                <w:szCs w:val="22"/>
              </w:rPr>
            </w:pPr>
          </w:p>
        </w:tc>
        <w:tc>
          <w:tcPr>
            <w:tcW w:w="1304" w:type="dxa"/>
            <w:tcBorders>
              <w:top w:val="nil"/>
              <w:left w:val="nil"/>
              <w:bottom w:val="nil"/>
              <w:right w:val="nil"/>
            </w:tcBorders>
            <w:shd w:val="clear" w:color="auto" w:fill="auto"/>
            <w:noWrap/>
            <w:vAlign w:val="bottom"/>
          </w:tcPr>
          <w:p w14:paraId="3437D69A" w14:textId="77777777" w:rsidR="005B37CF" w:rsidRPr="00FA3A8D" w:rsidRDefault="00995451" w:rsidP="005B37CF">
            <w:pPr>
              <w:keepLines w:val="0"/>
              <w:widowControl/>
              <w:autoSpaceDE/>
              <w:autoSpaceDN/>
              <w:adjustRightInd/>
              <w:jc w:val="center"/>
              <w:rPr>
                <w:rFonts w:ascii="Calibri" w:hAnsi="Calibri" w:cs="Calibri"/>
                <w:sz w:val="22"/>
                <w:szCs w:val="22"/>
              </w:rPr>
            </w:pPr>
            <w:r w:rsidRPr="00FA3A8D">
              <w:rPr>
                <w:rFonts w:ascii="Calibri" w:hAnsi="Calibri" w:cs="Calibri"/>
                <w:sz w:val="22"/>
                <w:szCs w:val="22"/>
                <w:lang w:val="en-GB"/>
              </w:rPr>
              <w:t>T</w:t>
            </w:r>
            <w:r w:rsidR="005B37CF" w:rsidRPr="00FA3A8D">
              <w:rPr>
                <w:rFonts w:ascii="Calibri" w:hAnsi="Calibri" w:cs="Calibri"/>
                <w:sz w:val="22"/>
                <w:szCs w:val="22"/>
                <w:lang w:val="en-GB"/>
              </w:rPr>
              <w:t>o</w:t>
            </w:r>
          </w:p>
        </w:tc>
        <w:tc>
          <w:tcPr>
            <w:tcW w:w="261" w:type="dxa"/>
            <w:tcBorders>
              <w:top w:val="nil"/>
              <w:left w:val="nil"/>
              <w:bottom w:val="nil"/>
              <w:right w:val="nil"/>
            </w:tcBorders>
            <w:shd w:val="clear" w:color="auto" w:fill="auto"/>
            <w:noWrap/>
            <w:vAlign w:val="bottom"/>
          </w:tcPr>
          <w:p w14:paraId="5D309C59" w14:textId="77777777" w:rsidR="005B37CF" w:rsidRPr="00FA3A8D" w:rsidRDefault="005B37CF" w:rsidP="005B37CF">
            <w:pPr>
              <w:keepLines w:val="0"/>
              <w:widowControl/>
              <w:autoSpaceDE/>
              <w:autoSpaceDN/>
              <w:adjustRightInd/>
              <w:jc w:val="center"/>
              <w:rPr>
                <w:rFonts w:ascii="Calibri" w:hAnsi="Calibri" w:cs="Calibri"/>
                <w:sz w:val="22"/>
                <w:szCs w:val="22"/>
              </w:rPr>
            </w:pPr>
          </w:p>
        </w:tc>
        <w:tc>
          <w:tcPr>
            <w:tcW w:w="1301" w:type="dxa"/>
            <w:tcBorders>
              <w:top w:val="nil"/>
              <w:left w:val="nil"/>
              <w:bottom w:val="nil"/>
              <w:right w:val="nil"/>
            </w:tcBorders>
            <w:shd w:val="clear" w:color="auto" w:fill="auto"/>
            <w:noWrap/>
            <w:vAlign w:val="bottom"/>
          </w:tcPr>
          <w:p w14:paraId="2CEAEA56" w14:textId="77777777" w:rsidR="005B37CF" w:rsidRPr="00FA3A8D" w:rsidRDefault="005B37CF" w:rsidP="005B37CF">
            <w:pPr>
              <w:keepLines w:val="0"/>
              <w:widowControl/>
              <w:autoSpaceDE/>
              <w:autoSpaceDN/>
              <w:adjustRightInd/>
              <w:jc w:val="center"/>
              <w:rPr>
                <w:rFonts w:ascii="Calibri" w:hAnsi="Calibri" w:cs="Calibri"/>
                <w:sz w:val="22"/>
                <w:szCs w:val="22"/>
              </w:rPr>
            </w:pPr>
            <w:r w:rsidRPr="00FA3A8D">
              <w:rPr>
                <w:rFonts w:ascii="Calibri" w:hAnsi="Calibri" w:cs="Calibri"/>
                <w:sz w:val="22"/>
                <w:szCs w:val="22"/>
              </w:rPr>
              <w:t>Year ended</w:t>
            </w:r>
          </w:p>
        </w:tc>
      </w:tr>
      <w:tr w:rsidR="005B37CF" w:rsidRPr="00F049AC" w14:paraId="7ADBBA6F" w14:textId="77777777" w:rsidTr="00FA3A8D">
        <w:trPr>
          <w:trHeight w:val="80"/>
        </w:trPr>
        <w:tc>
          <w:tcPr>
            <w:tcW w:w="4652" w:type="dxa"/>
            <w:tcBorders>
              <w:top w:val="nil"/>
              <w:left w:val="nil"/>
              <w:bottom w:val="nil"/>
              <w:right w:val="nil"/>
            </w:tcBorders>
            <w:shd w:val="clear" w:color="auto" w:fill="auto"/>
            <w:noWrap/>
            <w:vAlign w:val="bottom"/>
          </w:tcPr>
          <w:p w14:paraId="099814C2" w14:textId="77777777" w:rsidR="005B37CF" w:rsidRPr="00F049AC" w:rsidRDefault="005B37CF" w:rsidP="005B37CF">
            <w:pPr>
              <w:keepLines w:val="0"/>
              <w:widowControl/>
              <w:autoSpaceDE/>
              <w:autoSpaceDN/>
              <w:adjustRightInd/>
              <w:rPr>
                <w:rFonts w:ascii="Calibri" w:hAnsi="Calibri" w:cs="Calibri"/>
                <w:color w:val="auto"/>
                <w:sz w:val="22"/>
                <w:szCs w:val="22"/>
              </w:rPr>
            </w:pPr>
          </w:p>
        </w:tc>
        <w:tc>
          <w:tcPr>
            <w:tcW w:w="261" w:type="dxa"/>
            <w:tcBorders>
              <w:top w:val="nil"/>
              <w:left w:val="nil"/>
              <w:bottom w:val="nil"/>
              <w:right w:val="nil"/>
            </w:tcBorders>
            <w:shd w:val="clear" w:color="auto" w:fill="auto"/>
            <w:noWrap/>
            <w:vAlign w:val="bottom"/>
          </w:tcPr>
          <w:p w14:paraId="2A611EC9" w14:textId="77777777" w:rsidR="005B37CF" w:rsidRPr="00F049AC" w:rsidRDefault="005B37CF" w:rsidP="005B37CF">
            <w:pPr>
              <w:keepLines w:val="0"/>
              <w:widowControl/>
              <w:autoSpaceDE/>
              <w:autoSpaceDN/>
              <w:adjustRightInd/>
              <w:rPr>
                <w:rFonts w:ascii="Calibri" w:hAnsi="Calibri" w:cs="Calibri"/>
                <w:color w:val="auto"/>
                <w:sz w:val="22"/>
                <w:szCs w:val="22"/>
              </w:rPr>
            </w:pPr>
          </w:p>
        </w:tc>
        <w:tc>
          <w:tcPr>
            <w:tcW w:w="929" w:type="dxa"/>
            <w:gridSpan w:val="2"/>
            <w:tcBorders>
              <w:top w:val="nil"/>
              <w:left w:val="nil"/>
              <w:bottom w:val="nil"/>
              <w:right w:val="nil"/>
            </w:tcBorders>
          </w:tcPr>
          <w:p w14:paraId="6AE6C35C" w14:textId="77777777" w:rsidR="005B37CF" w:rsidRPr="00F049AC" w:rsidRDefault="005B37CF" w:rsidP="005B37CF">
            <w:pPr>
              <w:keepLines w:val="0"/>
              <w:widowControl/>
              <w:autoSpaceDE/>
              <w:autoSpaceDN/>
              <w:adjustRightInd/>
              <w:jc w:val="center"/>
              <w:rPr>
                <w:rFonts w:ascii="Calibri" w:hAnsi="Calibri" w:cs="Calibri"/>
                <w:sz w:val="22"/>
                <w:szCs w:val="22"/>
                <w:lang w:val="en-GB"/>
              </w:rPr>
            </w:pPr>
          </w:p>
        </w:tc>
        <w:tc>
          <w:tcPr>
            <w:tcW w:w="353" w:type="dxa"/>
            <w:tcBorders>
              <w:top w:val="nil"/>
              <w:left w:val="nil"/>
              <w:bottom w:val="nil"/>
              <w:right w:val="nil"/>
            </w:tcBorders>
          </w:tcPr>
          <w:p w14:paraId="31E17F0F" w14:textId="77777777" w:rsidR="005B37CF" w:rsidRPr="00F049AC" w:rsidRDefault="005B37CF" w:rsidP="005B37CF">
            <w:pPr>
              <w:keepLines w:val="0"/>
              <w:widowControl/>
              <w:autoSpaceDE/>
              <w:autoSpaceDN/>
              <w:adjustRightInd/>
              <w:jc w:val="center"/>
              <w:rPr>
                <w:rFonts w:ascii="Calibri" w:hAnsi="Calibri" w:cs="Calibri"/>
                <w:sz w:val="22"/>
                <w:szCs w:val="22"/>
                <w:lang w:val="en-GB"/>
              </w:rPr>
            </w:pPr>
          </w:p>
        </w:tc>
        <w:tc>
          <w:tcPr>
            <w:tcW w:w="356" w:type="dxa"/>
            <w:gridSpan w:val="2"/>
            <w:tcBorders>
              <w:top w:val="nil"/>
              <w:left w:val="nil"/>
              <w:bottom w:val="nil"/>
              <w:right w:val="nil"/>
            </w:tcBorders>
          </w:tcPr>
          <w:p w14:paraId="32D425D0" w14:textId="77777777" w:rsidR="005B37CF" w:rsidRPr="00F049AC" w:rsidRDefault="005B37CF" w:rsidP="005B37CF">
            <w:pPr>
              <w:keepLines w:val="0"/>
              <w:widowControl/>
              <w:autoSpaceDE/>
              <w:autoSpaceDN/>
              <w:adjustRightInd/>
              <w:jc w:val="center"/>
              <w:rPr>
                <w:rFonts w:ascii="Calibri" w:hAnsi="Calibri" w:cs="Calibri"/>
                <w:sz w:val="22"/>
                <w:szCs w:val="22"/>
                <w:lang w:val="en-GB"/>
              </w:rPr>
            </w:pPr>
          </w:p>
        </w:tc>
        <w:tc>
          <w:tcPr>
            <w:tcW w:w="356" w:type="dxa"/>
            <w:gridSpan w:val="2"/>
            <w:tcBorders>
              <w:top w:val="nil"/>
              <w:left w:val="nil"/>
              <w:bottom w:val="nil"/>
              <w:right w:val="nil"/>
            </w:tcBorders>
          </w:tcPr>
          <w:p w14:paraId="0FBB5B5B" w14:textId="77777777" w:rsidR="005B37CF" w:rsidRPr="00F049AC" w:rsidRDefault="005B37CF" w:rsidP="005B37CF">
            <w:pPr>
              <w:keepLines w:val="0"/>
              <w:widowControl/>
              <w:autoSpaceDE/>
              <w:autoSpaceDN/>
              <w:adjustRightInd/>
              <w:jc w:val="center"/>
              <w:rPr>
                <w:rFonts w:ascii="Calibri" w:hAnsi="Calibri" w:cs="Calibri"/>
                <w:sz w:val="22"/>
                <w:szCs w:val="22"/>
                <w:lang w:val="en-GB"/>
              </w:rPr>
            </w:pPr>
          </w:p>
        </w:tc>
        <w:tc>
          <w:tcPr>
            <w:tcW w:w="1304" w:type="dxa"/>
            <w:gridSpan w:val="2"/>
            <w:tcBorders>
              <w:top w:val="nil"/>
              <w:left w:val="nil"/>
              <w:bottom w:val="nil"/>
              <w:right w:val="nil"/>
            </w:tcBorders>
            <w:shd w:val="clear" w:color="auto" w:fill="auto"/>
            <w:noWrap/>
            <w:vAlign w:val="bottom"/>
          </w:tcPr>
          <w:p w14:paraId="21AC6DC7" w14:textId="1736C3EF" w:rsidR="005B37CF" w:rsidRPr="00FA3A8D" w:rsidRDefault="00995451" w:rsidP="00896C75">
            <w:pPr>
              <w:keepLines w:val="0"/>
              <w:widowControl/>
              <w:autoSpaceDE/>
              <w:autoSpaceDN/>
              <w:adjustRightInd/>
              <w:jc w:val="center"/>
              <w:rPr>
                <w:rFonts w:ascii="Calibri" w:hAnsi="Calibri" w:cs="Calibri"/>
                <w:sz w:val="22"/>
                <w:szCs w:val="22"/>
              </w:rPr>
            </w:pPr>
            <w:r w:rsidRPr="00FA3A8D">
              <w:rPr>
                <w:rFonts w:ascii="Calibri" w:hAnsi="Calibri" w:cs="Calibri"/>
                <w:sz w:val="22"/>
                <w:szCs w:val="22"/>
                <w:lang w:val="en-GB"/>
              </w:rPr>
              <w:t>30.6.</w:t>
            </w:r>
            <w:r w:rsidR="00FE16D4" w:rsidRPr="00FA3A8D">
              <w:rPr>
                <w:rFonts w:ascii="Calibri" w:hAnsi="Calibri" w:cs="Calibri"/>
                <w:sz w:val="22"/>
                <w:szCs w:val="22"/>
                <w:lang w:val="en-GB"/>
              </w:rPr>
              <w:t>2</w:t>
            </w:r>
            <w:r w:rsidR="004930B4" w:rsidRPr="00FA3A8D">
              <w:rPr>
                <w:rFonts w:ascii="Calibri" w:hAnsi="Calibri" w:cs="Calibri"/>
                <w:sz w:val="22"/>
                <w:szCs w:val="22"/>
                <w:lang w:val="en-GB"/>
              </w:rPr>
              <w:t>1</w:t>
            </w:r>
          </w:p>
        </w:tc>
        <w:tc>
          <w:tcPr>
            <w:tcW w:w="261" w:type="dxa"/>
            <w:tcBorders>
              <w:top w:val="nil"/>
              <w:left w:val="nil"/>
              <w:bottom w:val="nil"/>
              <w:right w:val="nil"/>
            </w:tcBorders>
            <w:shd w:val="clear" w:color="auto" w:fill="auto"/>
            <w:noWrap/>
            <w:vAlign w:val="bottom"/>
          </w:tcPr>
          <w:p w14:paraId="6EFC3C37" w14:textId="77777777" w:rsidR="005B37CF" w:rsidRPr="00FA3A8D" w:rsidRDefault="005B37CF" w:rsidP="005B37CF">
            <w:pPr>
              <w:keepLines w:val="0"/>
              <w:widowControl/>
              <w:autoSpaceDE/>
              <w:autoSpaceDN/>
              <w:adjustRightInd/>
              <w:jc w:val="center"/>
              <w:rPr>
                <w:rFonts w:ascii="Calibri" w:hAnsi="Calibri" w:cs="Calibri"/>
                <w:sz w:val="22"/>
                <w:szCs w:val="22"/>
              </w:rPr>
            </w:pPr>
          </w:p>
        </w:tc>
        <w:tc>
          <w:tcPr>
            <w:tcW w:w="1304" w:type="dxa"/>
            <w:tcBorders>
              <w:top w:val="nil"/>
              <w:left w:val="nil"/>
              <w:bottom w:val="nil"/>
              <w:right w:val="nil"/>
            </w:tcBorders>
            <w:shd w:val="clear" w:color="auto" w:fill="auto"/>
            <w:noWrap/>
            <w:vAlign w:val="bottom"/>
          </w:tcPr>
          <w:p w14:paraId="5D9EEA69" w14:textId="75F8BA07" w:rsidR="005B37CF" w:rsidRPr="00FA3A8D" w:rsidRDefault="005B37CF" w:rsidP="00896C75">
            <w:pPr>
              <w:keepLines w:val="0"/>
              <w:widowControl/>
              <w:autoSpaceDE/>
              <w:autoSpaceDN/>
              <w:adjustRightInd/>
              <w:jc w:val="center"/>
              <w:rPr>
                <w:rFonts w:ascii="Calibri" w:hAnsi="Calibri" w:cs="Calibri"/>
                <w:sz w:val="22"/>
                <w:szCs w:val="22"/>
              </w:rPr>
            </w:pPr>
            <w:r w:rsidRPr="00FA3A8D">
              <w:rPr>
                <w:rFonts w:ascii="Calibri" w:hAnsi="Calibri" w:cs="Calibri"/>
                <w:sz w:val="22"/>
                <w:szCs w:val="22"/>
                <w:lang w:val="en-GB"/>
              </w:rPr>
              <w:t>30.6.</w:t>
            </w:r>
            <w:r w:rsidR="004930B4" w:rsidRPr="00FA3A8D">
              <w:rPr>
                <w:rFonts w:ascii="Calibri" w:hAnsi="Calibri" w:cs="Calibri"/>
                <w:sz w:val="22"/>
                <w:szCs w:val="22"/>
                <w:lang w:val="en-GB"/>
              </w:rPr>
              <w:t>20</w:t>
            </w:r>
          </w:p>
        </w:tc>
        <w:tc>
          <w:tcPr>
            <w:tcW w:w="261" w:type="dxa"/>
            <w:tcBorders>
              <w:top w:val="nil"/>
              <w:left w:val="nil"/>
              <w:bottom w:val="nil"/>
              <w:right w:val="nil"/>
            </w:tcBorders>
            <w:shd w:val="clear" w:color="auto" w:fill="auto"/>
            <w:noWrap/>
            <w:vAlign w:val="bottom"/>
          </w:tcPr>
          <w:p w14:paraId="3493B5A8" w14:textId="77777777" w:rsidR="005B37CF" w:rsidRPr="00FA3A8D" w:rsidRDefault="005B37CF" w:rsidP="005B37CF">
            <w:pPr>
              <w:keepLines w:val="0"/>
              <w:widowControl/>
              <w:autoSpaceDE/>
              <w:autoSpaceDN/>
              <w:adjustRightInd/>
              <w:jc w:val="center"/>
              <w:rPr>
                <w:rFonts w:ascii="Calibri" w:hAnsi="Calibri" w:cs="Calibri"/>
                <w:sz w:val="22"/>
                <w:szCs w:val="22"/>
              </w:rPr>
            </w:pPr>
          </w:p>
        </w:tc>
        <w:tc>
          <w:tcPr>
            <w:tcW w:w="1301" w:type="dxa"/>
            <w:tcBorders>
              <w:top w:val="nil"/>
              <w:left w:val="nil"/>
              <w:bottom w:val="nil"/>
              <w:right w:val="nil"/>
            </w:tcBorders>
            <w:shd w:val="clear" w:color="auto" w:fill="auto"/>
            <w:noWrap/>
            <w:vAlign w:val="bottom"/>
          </w:tcPr>
          <w:p w14:paraId="21ACBD02" w14:textId="71F71119" w:rsidR="005B37CF" w:rsidRPr="00FA3A8D" w:rsidRDefault="00995451" w:rsidP="00896C75">
            <w:pPr>
              <w:keepLines w:val="0"/>
              <w:widowControl/>
              <w:autoSpaceDE/>
              <w:autoSpaceDN/>
              <w:adjustRightInd/>
              <w:jc w:val="center"/>
              <w:rPr>
                <w:rFonts w:ascii="Calibri" w:hAnsi="Calibri" w:cs="Calibri"/>
                <w:sz w:val="22"/>
                <w:szCs w:val="22"/>
              </w:rPr>
            </w:pPr>
            <w:r w:rsidRPr="00FA3A8D">
              <w:rPr>
                <w:rFonts w:ascii="Calibri" w:hAnsi="Calibri" w:cs="Calibri"/>
                <w:sz w:val="22"/>
                <w:szCs w:val="22"/>
              </w:rPr>
              <w:t>31.12.</w:t>
            </w:r>
            <w:r w:rsidR="004930B4" w:rsidRPr="00FA3A8D">
              <w:rPr>
                <w:rFonts w:ascii="Calibri" w:hAnsi="Calibri" w:cs="Calibri"/>
                <w:sz w:val="22"/>
                <w:szCs w:val="22"/>
              </w:rPr>
              <w:t>20</w:t>
            </w:r>
          </w:p>
        </w:tc>
      </w:tr>
      <w:tr w:rsidR="005B37CF" w:rsidRPr="00F049AC" w14:paraId="057D8365" w14:textId="77777777" w:rsidTr="004676A3">
        <w:trPr>
          <w:trHeight w:val="265"/>
        </w:trPr>
        <w:tc>
          <w:tcPr>
            <w:tcW w:w="4652" w:type="dxa"/>
            <w:tcBorders>
              <w:top w:val="nil"/>
              <w:left w:val="nil"/>
              <w:bottom w:val="nil"/>
              <w:right w:val="nil"/>
            </w:tcBorders>
            <w:shd w:val="clear" w:color="auto" w:fill="auto"/>
            <w:noWrap/>
            <w:vAlign w:val="bottom"/>
          </w:tcPr>
          <w:p w14:paraId="004BA35F" w14:textId="77777777" w:rsidR="005B37CF" w:rsidRPr="00F049AC" w:rsidRDefault="005B37CF" w:rsidP="005B37CF">
            <w:pPr>
              <w:keepLines w:val="0"/>
              <w:widowControl/>
              <w:autoSpaceDE/>
              <w:autoSpaceDN/>
              <w:adjustRightInd/>
              <w:jc w:val="center"/>
              <w:rPr>
                <w:rFonts w:ascii="Calibri" w:hAnsi="Calibri" w:cs="Calibri"/>
                <w:sz w:val="22"/>
                <w:szCs w:val="22"/>
              </w:rPr>
            </w:pPr>
          </w:p>
        </w:tc>
        <w:tc>
          <w:tcPr>
            <w:tcW w:w="261" w:type="dxa"/>
            <w:tcBorders>
              <w:top w:val="nil"/>
              <w:left w:val="nil"/>
              <w:bottom w:val="nil"/>
              <w:right w:val="nil"/>
            </w:tcBorders>
            <w:shd w:val="clear" w:color="auto" w:fill="auto"/>
            <w:noWrap/>
            <w:vAlign w:val="bottom"/>
          </w:tcPr>
          <w:p w14:paraId="70C715E7" w14:textId="77777777" w:rsidR="005B37CF" w:rsidRPr="00F049AC" w:rsidRDefault="005B37CF" w:rsidP="005B37CF">
            <w:pPr>
              <w:keepLines w:val="0"/>
              <w:widowControl/>
              <w:autoSpaceDE/>
              <w:autoSpaceDN/>
              <w:adjustRightInd/>
              <w:jc w:val="right"/>
              <w:rPr>
                <w:rFonts w:ascii="Calibri" w:hAnsi="Calibri" w:cs="Calibri"/>
                <w:sz w:val="22"/>
                <w:szCs w:val="22"/>
              </w:rPr>
            </w:pPr>
          </w:p>
        </w:tc>
        <w:tc>
          <w:tcPr>
            <w:tcW w:w="929" w:type="dxa"/>
            <w:gridSpan w:val="2"/>
            <w:tcBorders>
              <w:top w:val="nil"/>
              <w:left w:val="nil"/>
              <w:bottom w:val="nil"/>
              <w:right w:val="nil"/>
            </w:tcBorders>
          </w:tcPr>
          <w:p w14:paraId="20A02712" w14:textId="77777777" w:rsidR="005B37CF" w:rsidRPr="00F049AC" w:rsidRDefault="005B37CF" w:rsidP="005B37CF">
            <w:pPr>
              <w:keepLines w:val="0"/>
              <w:widowControl/>
              <w:autoSpaceDE/>
              <w:autoSpaceDN/>
              <w:adjustRightInd/>
              <w:jc w:val="center"/>
              <w:rPr>
                <w:rFonts w:ascii="Calibri" w:hAnsi="Calibri" w:cs="Calibri"/>
                <w:sz w:val="22"/>
                <w:szCs w:val="22"/>
              </w:rPr>
            </w:pPr>
          </w:p>
        </w:tc>
        <w:tc>
          <w:tcPr>
            <w:tcW w:w="353" w:type="dxa"/>
            <w:tcBorders>
              <w:top w:val="nil"/>
              <w:left w:val="nil"/>
              <w:bottom w:val="nil"/>
              <w:right w:val="nil"/>
            </w:tcBorders>
          </w:tcPr>
          <w:p w14:paraId="3B07B1D6" w14:textId="77777777" w:rsidR="005B37CF" w:rsidRPr="00F049AC" w:rsidRDefault="005B37CF" w:rsidP="005B37CF">
            <w:pPr>
              <w:keepLines w:val="0"/>
              <w:widowControl/>
              <w:autoSpaceDE/>
              <w:autoSpaceDN/>
              <w:adjustRightInd/>
              <w:jc w:val="center"/>
              <w:rPr>
                <w:rFonts w:ascii="Calibri" w:hAnsi="Calibri" w:cs="Calibri"/>
                <w:sz w:val="22"/>
                <w:szCs w:val="22"/>
              </w:rPr>
            </w:pPr>
          </w:p>
        </w:tc>
        <w:tc>
          <w:tcPr>
            <w:tcW w:w="356" w:type="dxa"/>
            <w:gridSpan w:val="2"/>
            <w:tcBorders>
              <w:top w:val="nil"/>
              <w:left w:val="nil"/>
              <w:bottom w:val="nil"/>
              <w:right w:val="nil"/>
            </w:tcBorders>
          </w:tcPr>
          <w:p w14:paraId="313E1F7B" w14:textId="77777777" w:rsidR="005B37CF" w:rsidRPr="00F049AC" w:rsidRDefault="005B37CF" w:rsidP="005B37CF">
            <w:pPr>
              <w:keepLines w:val="0"/>
              <w:widowControl/>
              <w:autoSpaceDE/>
              <w:autoSpaceDN/>
              <w:adjustRightInd/>
              <w:jc w:val="center"/>
              <w:rPr>
                <w:rFonts w:ascii="Calibri" w:hAnsi="Calibri" w:cs="Calibri"/>
                <w:sz w:val="22"/>
                <w:szCs w:val="22"/>
              </w:rPr>
            </w:pPr>
          </w:p>
        </w:tc>
        <w:tc>
          <w:tcPr>
            <w:tcW w:w="356" w:type="dxa"/>
            <w:gridSpan w:val="2"/>
            <w:tcBorders>
              <w:top w:val="nil"/>
              <w:left w:val="nil"/>
              <w:bottom w:val="nil"/>
              <w:right w:val="nil"/>
            </w:tcBorders>
          </w:tcPr>
          <w:p w14:paraId="374A8920" w14:textId="77777777" w:rsidR="005B37CF" w:rsidRPr="00F049AC" w:rsidRDefault="005B37CF" w:rsidP="005B37CF">
            <w:pPr>
              <w:keepLines w:val="0"/>
              <w:widowControl/>
              <w:autoSpaceDE/>
              <w:autoSpaceDN/>
              <w:adjustRightInd/>
              <w:jc w:val="center"/>
              <w:rPr>
                <w:rFonts w:ascii="Calibri" w:hAnsi="Calibri" w:cs="Calibri"/>
                <w:sz w:val="22"/>
                <w:szCs w:val="22"/>
              </w:rPr>
            </w:pPr>
          </w:p>
        </w:tc>
        <w:tc>
          <w:tcPr>
            <w:tcW w:w="1304" w:type="dxa"/>
            <w:gridSpan w:val="2"/>
            <w:tcBorders>
              <w:top w:val="nil"/>
              <w:left w:val="nil"/>
              <w:bottom w:val="nil"/>
              <w:right w:val="nil"/>
            </w:tcBorders>
            <w:shd w:val="clear" w:color="auto" w:fill="auto"/>
            <w:noWrap/>
            <w:vAlign w:val="bottom"/>
          </w:tcPr>
          <w:p w14:paraId="417B697D" w14:textId="77777777" w:rsidR="005B37CF" w:rsidRPr="00FA3A8D" w:rsidRDefault="005B37CF" w:rsidP="005B37CF">
            <w:pPr>
              <w:keepLines w:val="0"/>
              <w:widowControl/>
              <w:autoSpaceDE/>
              <w:autoSpaceDN/>
              <w:adjustRightInd/>
              <w:jc w:val="center"/>
              <w:rPr>
                <w:rFonts w:ascii="Calibri" w:hAnsi="Calibri" w:cs="Calibri"/>
                <w:sz w:val="22"/>
                <w:szCs w:val="22"/>
              </w:rPr>
            </w:pPr>
            <w:r w:rsidRPr="00FA3A8D">
              <w:rPr>
                <w:rFonts w:ascii="Calibri" w:hAnsi="Calibri" w:cs="Calibri"/>
                <w:sz w:val="22"/>
                <w:szCs w:val="22"/>
              </w:rPr>
              <w:t>£</w:t>
            </w:r>
            <w:r w:rsidR="00924D36" w:rsidRPr="00FA3A8D">
              <w:rPr>
                <w:rFonts w:ascii="Calibri" w:hAnsi="Calibri" w:cs="Calibri"/>
                <w:sz w:val="22"/>
                <w:szCs w:val="22"/>
              </w:rPr>
              <w:t>000’s</w:t>
            </w:r>
          </w:p>
        </w:tc>
        <w:tc>
          <w:tcPr>
            <w:tcW w:w="261" w:type="dxa"/>
            <w:tcBorders>
              <w:top w:val="nil"/>
              <w:left w:val="nil"/>
              <w:bottom w:val="nil"/>
              <w:right w:val="nil"/>
            </w:tcBorders>
            <w:shd w:val="clear" w:color="auto" w:fill="auto"/>
            <w:noWrap/>
            <w:vAlign w:val="bottom"/>
          </w:tcPr>
          <w:p w14:paraId="368ACA96" w14:textId="77777777" w:rsidR="005B37CF" w:rsidRPr="00FA3A8D" w:rsidRDefault="005B37CF" w:rsidP="005B37CF">
            <w:pPr>
              <w:keepLines w:val="0"/>
              <w:widowControl/>
              <w:autoSpaceDE/>
              <w:autoSpaceDN/>
              <w:adjustRightInd/>
              <w:jc w:val="center"/>
              <w:rPr>
                <w:rFonts w:ascii="Calibri" w:hAnsi="Calibri" w:cs="Calibri"/>
                <w:sz w:val="22"/>
                <w:szCs w:val="22"/>
              </w:rPr>
            </w:pPr>
          </w:p>
        </w:tc>
        <w:tc>
          <w:tcPr>
            <w:tcW w:w="1304" w:type="dxa"/>
            <w:tcBorders>
              <w:top w:val="nil"/>
              <w:left w:val="nil"/>
              <w:bottom w:val="nil"/>
              <w:right w:val="nil"/>
            </w:tcBorders>
            <w:shd w:val="clear" w:color="auto" w:fill="auto"/>
            <w:noWrap/>
            <w:vAlign w:val="bottom"/>
          </w:tcPr>
          <w:p w14:paraId="058A9EBC" w14:textId="77777777" w:rsidR="005B37CF" w:rsidRPr="00FA3A8D" w:rsidRDefault="005B37CF" w:rsidP="00093D71">
            <w:pPr>
              <w:keepLines w:val="0"/>
              <w:widowControl/>
              <w:autoSpaceDE/>
              <w:autoSpaceDN/>
              <w:adjustRightInd/>
              <w:jc w:val="center"/>
              <w:rPr>
                <w:rFonts w:ascii="Calibri" w:hAnsi="Calibri" w:cs="Calibri"/>
                <w:sz w:val="22"/>
                <w:szCs w:val="22"/>
              </w:rPr>
            </w:pPr>
            <w:r w:rsidRPr="00FA3A8D">
              <w:rPr>
                <w:rFonts w:ascii="Calibri" w:hAnsi="Calibri" w:cs="Calibri"/>
                <w:sz w:val="22"/>
                <w:szCs w:val="22"/>
              </w:rPr>
              <w:t>£</w:t>
            </w:r>
            <w:r w:rsidR="00924D36" w:rsidRPr="00FA3A8D">
              <w:rPr>
                <w:rFonts w:ascii="Calibri" w:hAnsi="Calibri" w:cs="Calibri"/>
                <w:sz w:val="22"/>
                <w:szCs w:val="22"/>
              </w:rPr>
              <w:t>000’s</w:t>
            </w:r>
          </w:p>
        </w:tc>
        <w:tc>
          <w:tcPr>
            <w:tcW w:w="261" w:type="dxa"/>
            <w:tcBorders>
              <w:top w:val="nil"/>
              <w:left w:val="nil"/>
              <w:bottom w:val="nil"/>
              <w:right w:val="nil"/>
            </w:tcBorders>
            <w:shd w:val="clear" w:color="auto" w:fill="auto"/>
            <w:noWrap/>
            <w:vAlign w:val="bottom"/>
          </w:tcPr>
          <w:p w14:paraId="31F8354A" w14:textId="77777777" w:rsidR="005B37CF" w:rsidRPr="00FA3A8D" w:rsidRDefault="005B37CF" w:rsidP="005B37CF">
            <w:pPr>
              <w:keepLines w:val="0"/>
              <w:widowControl/>
              <w:autoSpaceDE/>
              <w:autoSpaceDN/>
              <w:adjustRightInd/>
              <w:jc w:val="center"/>
              <w:rPr>
                <w:rFonts w:ascii="Calibri" w:hAnsi="Calibri" w:cs="Calibri"/>
                <w:sz w:val="22"/>
                <w:szCs w:val="22"/>
              </w:rPr>
            </w:pPr>
          </w:p>
        </w:tc>
        <w:tc>
          <w:tcPr>
            <w:tcW w:w="1301" w:type="dxa"/>
            <w:tcBorders>
              <w:top w:val="nil"/>
              <w:left w:val="nil"/>
              <w:bottom w:val="nil"/>
              <w:right w:val="nil"/>
            </w:tcBorders>
            <w:shd w:val="clear" w:color="auto" w:fill="auto"/>
            <w:noWrap/>
            <w:vAlign w:val="bottom"/>
          </w:tcPr>
          <w:p w14:paraId="1A212B0E" w14:textId="77777777" w:rsidR="005B37CF" w:rsidRPr="00FA3A8D" w:rsidRDefault="005B37CF" w:rsidP="00093D71">
            <w:pPr>
              <w:keepLines w:val="0"/>
              <w:widowControl/>
              <w:autoSpaceDE/>
              <w:autoSpaceDN/>
              <w:adjustRightInd/>
              <w:jc w:val="center"/>
              <w:rPr>
                <w:rFonts w:ascii="Calibri" w:hAnsi="Calibri" w:cs="Calibri"/>
                <w:sz w:val="22"/>
                <w:szCs w:val="22"/>
              </w:rPr>
            </w:pPr>
            <w:r w:rsidRPr="00FA3A8D">
              <w:rPr>
                <w:rFonts w:ascii="Calibri" w:hAnsi="Calibri" w:cs="Calibri"/>
                <w:sz w:val="22"/>
                <w:szCs w:val="22"/>
              </w:rPr>
              <w:t>£</w:t>
            </w:r>
            <w:r w:rsidR="00924D36" w:rsidRPr="00FA3A8D">
              <w:rPr>
                <w:rFonts w:ascii="Calibri" w:hAnsi="Calibri" w:cs="Calibri"/>
                <w:sz w:val="22"/>
                <w:szCs w:val="22"/>
              </w:rPr>
              <w:t>000’s</w:t>
            </w:r>
          </w:p>
        </w:tc>
      </w:tr>
      <w:tr w:rsidR="005B37CF" w:rsidRPr="00F049AC" w14:paraId="0857A847" w14:textId="77777777" w:rsidTr="004676A3">
        <w:trPr>
          <w:trHeight w:val="265"/>
        </w:trPr>
        <w:tc>
          <w:tcPr>
            <w:tcW w:w="4652" w:type="dxa"/>
            <w:tcBorders>
              <w:top w:val="nil"/>
              <w:left w:val="nil"/>
              <w:bottom w:val="nil"/>
              <w:right w:val="nil"/>
            </w:tcBorders>
            <w:shd w:val="clear" w:color="auto" w:fill="auto"/>
            <w:noWrap/>
            <w:vAlign w:val="bottom"/>
          </w:tcPr>
          <w:p w14:paraId="3B265BDC" w14:textId="77777777" w:rsidR="005B37CF" w:rsidRPr="00F049AC" w:rsidRDefault="005B37CF" w:rsidP="005B37CF">
            <w:pPr>
              <w:keepLines w:val="0"/>
              <w:widowControl/>
              <w:autoSpaceDE/>
              <w:autoSpaceDN/>
              <w:adjustRightInd/>
              <w:rPr>
                <w:rFonts w:ascii="Calibri" w:hAnsi="Calibri" w:cs="Calibri"/>
                <w:sz w:val="22"/>
                <w:szCs w:val="22"/>
              </w:rPr>
            </w:pPr>
          </w:p>
        </w:tc>
        <w:tc>
          <w:tcPr>
            <w:tcW w:w="261" w:type="dxa"/>
            <w:tcBorders>
              <w:top w:val="nil"/>
              <w:left w:val="nil"/>
              <w:bottom w:val="nil"/>
              <w:right w:val="nil"/>
            </w:tcBorders>
            <w:shd w:val="clear" w:color="auto" w:fill="auto"/>
            <w:noWrap/>
            <w:vAlign w:val="bottom"/>
          </w:tcPr>
          <w:p w14:paraId="499EDA2B" w14:textId="77777777" w:rsidR="005B37CF" w:rsidRPr="00F049AC" w:rsidRDefault="005B37CF" w:rsidP="005B37CF">
            <w:pPr>
              <w:keepLines w:val="0"/>
              <w:widowControl/>
              <w:autoSpaceDE/>
              <w:autoSpaceDN/>
              <w:adjustRightInd/>
              <w:rPr>
                <w:rFonts w:ascii="Calibri" w:hAnsi="Calibri" w:cs="Calibri"/>
                <w:sz w:val="22"/>
                <w:szCs w:val="22"/>
              </w:rPr>
            </w:pPr>
          </w:p>
        </w:tc>
        <w:tc>
          <w:tcPr>
            <w:tcW w:w="929" w:type="dxa"/>
            <w:gridSpan w:val="2"/>
            <w:tcBorders>
              <w:top w:val="nil"/>
              <w:left w:val="nil"/>
              <w:bottom w:val="nil"/>
              <w:right w:val="nil"/>
            </w:tcBorders>
          </w:tcPr>
          <w:p w14:paraId="6E2475E4" w14:textId="77777777" w:rsidR="005B37CF" w:rsidRPr="00F049AC" w:rsidRDefault="005B37CF" w:rsidP="005B37CF">
            <w:pPr>
              <w:keepLines w:val="0"/>
              <w:widowControl/>
              <w:autoSpaceDE/>
              <w:autoSpaceDN/>
              <w:adjustRightInd/>
              <w:jc w:val="right"/>
              <w:rPr>
                <w:rFonts w:ascii="Calibri" w:hAnsi="Calibri" w:cs="Calibri"/>
                <w:color w:val="auto"/>
                <w:sz w:val="22"/>
                <w:szCs w:val="22"/>
              </w:rPr>
            </w:pPr>
          </w:p>
        </w:tc>
        <w:tc>
          <w:tcPr>
            <w:tcW w:w="353" w:type="dxa"/>
            <w:tcBorders>
              <w:top w:val="nil"/>
              <w:left w:val="nil"/>
              <w:bottom w:val="nil"/>
              <w:right w:val="nil"/>
            </w:tcBorders>
          </w:tcPr>
          <w:p w14:paraId="07CB969B" w14:textId="77777777" w:rsidR="005B37CF" w:rsidRPr="00F049AC" w:rsidRDefault="005B37CF" w:rsidP="005B37CF">
            <w:pPr>
              <w:keepLines w:val="0"/>
              <w:widowControl/>
              <w:autoSpaceDE/>
              <w:autoSpaceDN/>
              <w:adjustRightInd/>
              <w:jc w:val="right"/>
              <w:rPr>
                <w:rFonts w:ascii="Calibri" w:hAnsi="Calibri" w:cs="Calibri"/>
                <w:color w:val="auto"/>
                <w:sz w:val="22"/>
                <w:szCs w:val="22"/>
              </w:rPr>
            </w:pPr>
          </w:p>
        </w:tc>
        <w:tc>
          <w:tcPr>
            <w:tcW w:w="356" w:type="dxa"/>
            <w:gridSpan w:val="2"/>
            <w:tcBorders>
              <w:top w:val="nil"/>
              <w:left w:val="nil"/>
              <w:bottom w:val="nil"/>
              <w:right w:val="nil"/>
            </w:tcBorders>
          </w:tcPr>
          <w:p w14:paraId="285D65A4" w14:textId="77777777" w:rsidR="005B37CF" w:rsidRPr="00F049AC" w:rsidRDefault="005B37CF" w:rsidP="005B37CF">
            <w:pPr>
              <w:keepLines w:val="0"/>
              <w:widowControl/>
              <w:autoSpaceDE/>
              <w:autoSpaceDN/>
              <w:adjustRightInd/>
              <w:jc w:val="right"/>
              <w:rPr>
                <w:rFonts w:ascii="Calibri" w:hAnsi="Calibri" w:cs="Calibri"/>
                <w:color w:val="auto"/>
                <w:sz w:val="22"/>
                <w:szCs w:val="22"/>
              </w:rPr>
            </w:pPr>
          </w:p>
        </w:tc>
        <w:tc>
          <w:tcPr>
            <w:tcW w:w="356" w:type="dxa"/>
            <w:gridSpan w:val="2"/>
            <w:tcBorders>
              <w:top w:val="nil"/>
              <w:left w:val="nil"/>
              <w:bottom w:val="nil"/>
              <w:right w:val="nil"/>
            </w:tcBorders>
          </w:tcPr>
          <w:p w14:paraId="22111A4C" w14:textId="77777777" w:rsidR="005B37CF" w:rsidRPr="00F049AC" w:rsidRDefault="005B37CF" w:rsidP="005B37CF">
            <w:pPr>
              <w:keepLines w:val="0"/>
              <w:widowControl/>
              <w:autoSpaceDE/>
              <w:autoSpaceDN/>
              <w:adjustRightInd/>
              <w:jc w:val="right"/>
              <w:rPr>
                <w:rFonts w:ascii="Calibri" w:hAnsi="Calibri" w:cs="Calibri"/>
                <w:color w:val="auto"/>
                <w:sz w:val="22"/>
                <w:szCs w:val="22"/>
              </w:rPr>
            </w:pPr>
          </w:p>
        </w:tc>
        <w:tc>
          <w:tcPr>
            <w:tcW w:w="1304" w:type="dxa"/>
            <w:gridSpan w:val="2"/>
            <w:tcBorders>
              <w:top w:val="nil"/>
              <w:left w:val="nil"/>
              <w:bottom w:val="nil"/>
              <w:right w:val="nil"/>
            </w:tcBorders>
            <w:shd w:val="clear" w:color="auto" w:fill="auto"/>
            <w:noWrap/>
            <w:vAlign w:val="bottom"/>
          </w:tcPr>
          <w:p w14:paraId="052AA7A9" w14:textId="77777777" w:rsidR="005B37CF" w:rsidRPr="00FE16D4" w:rsidRDefault="005B37CF" w:rsidP="005B37CF">
            <w:pPr>
              <w:keepLines w:val="0"/>
              <w:widowControl/>
              <w:autoSpaceDE/>
              <w:autoSpaceDN/>
              <w:adjustRightInd/>
              <w:jc w:val="right"/>
              <w:rPr>
                <w:rFonts w:ascii="Calibri" w:hAnsi="Calibri" w:cs="Calibri"/>
                <w:color w:val="auto"/>
                <w:sz w:val="22"/>
                <w:szCs w:val="22"/>
              </w:rPr>
            </w:pPr>
          </w:p>
        </w:tc>
        <w:tc>
          <w:tcPr>
            <w:tcW w:w="261" w:type="dxa"/>
            <w:tcBorders>
              <w:top w:val="nil"/>
              <w:left w:val="nil"/>
              <w:bottom w:val="nil"/>
              <w:right w:val="nil"/>
            </w:tcBorders>
            <w:shd w:val="clear" w:color="auto" w:fill="auto"/>
            <w:noWrap/>
            <w:vAlign w:val="bottom"/>
          </w:tcPr>
          <w:p w14:paraId="506EADE6" w14:textId="77777777" w:rsidR="005B37CF" w:rsidRPr="00720F01" w:rsidRDefault="005B37CF" w:rsidP="005B37CF">
            <w:pPr>
              <w:keepLines w:val="0"/>
              <w:widowControl/>
              <w:autoSpaceDE/>
              <w:autoSpaceDN/>
              <w:adjustRightInd/>
              <w:jc w:val="center"/>
              <w:rPr>
                <w:rFonts w:ascii="Calibri" w:hAnsi="Calibri" w:cs="Calibri"/>
                <w:color w:val="auto"/>
                <w:sz w:val="22"/>
                <w:szCs w:val="22"/>
                <w:highlight w:val="yellow"/>
              </w:rPr>
            </w:pPr>
          </w:p>
        </w:tc>
        <w:tc>
          <w:tcPr>
            <w:tcW w:w="1304" w:type="dxa"/>
            <w:tcBorders>
              <w:top w:val="nil"/>
              <w:left w:val="nil"/>
              <w:bottom w:val="nil"/>
              <w:right w:val="nil"/>
            </w:tcBorders>
            <w:shd w:val="clear" w:color="auto" w:fill="auto"/>
            <w:noWrap/>
            <w:vAlign w:val="bottom"/>
          </w:tcPr>
          <w:p w14:paraId="4112308A" w14:textId="77777777" w:rsidR="005B37CF" w:rsidRPr="00DD1B9F" w:rsidRDefault="005B37CF" w:rsidP="005B37CF">
            <w:pPr>
              <w:keepLines w:val="0"/>
              <w:widowControl/>
              <w:autoSpaceDE/>
              <w:autoSpaceDN/>
              <w:adjustRightInd/>
              <w:jc w:val="right"/>
              <w:rPr>
                <w:rFonts w:ascii="Calibri" w:hAnsi="Calibri" w:cs="Calibri"/>
                <w:color w:val="auto"/>
                <w:sz w:val="22"/>
                <w:szCs w:val="22"/>
              </w:rPr>
            </w:pPr>
          </w:p>
        </w:tc>
        <w:tc>
          <w:tcPr>
            <w:tcW w:w="261" w:type="dxa"/>
            <w:tcBorders>
              <w:top w:val="nil"/>
              <w:left w:val="nil"/>
              <w:bottom w:val="nil"/>
              <w:right w:val="nil"/>
            </w:tcBorders>
            <w:shd w:val="clear" w:color="auto" w:fill="auto"/>
            <w:noWrap/>
            <w:vAlign w:val="bottom"/>
          </w:tcPr>
          <w:p w14:paraId="71DCEBC1" w14:textId="77777777" w:rsidR="005B37CF" w:rsidRPr="00F049AC" w:rsidRDefault="005B37CF" w:rsidP="005B37CF">
            <w:pPr>
              <w:keepLines w:val="0"/>
              <w:widowControl/>
              <w:autoSpaceDE/>
              <w:autoSpaceDN/>
              <w:adjustRightInd/>
              <w:jc w:val="center"/>
              <w:rPr>
                <w:rFonts w:ascii="Calibri" w:hAnsi="Calibri" w:cs="Calibri"/>
                <w:color w:val="auto"/>
                <w:sz w:val="22"/>
                <w:szCs w:val="22"/>
              </w:rPr>
            </w:pPr>
          </w:p>
        </w:tc>
        <w:tc>
          <w:tcPr>
            <w:tcW w:w="1301" w:type="dxa"/>
            <w:tcBorders>
              <w:top w:val="nil"/>
              <w:left w:val="nil"/>
              <w:bottom w:val="nil"/>
              <w:right w:val="nil"/>
            </w:tcBorders>
            <w:shd w:val="clear" w:color="auto" w:fill="auto"/>
            <w:noWrap/>
            <w:vAlign w:val="bottom"/>
          </w:tcPr>
          <w:p w14:paraId="434D5236" w14:textId="77777777" w:rsidR="005B37CF" w:rsidRPr="00624FEB" w:rsidRDefault="005B37CF" w:rsidP="005B37CF">
            <w:pPr>
              <w:keepLines w:val="0"/>
              <w:widowControl/>
              <w:autoSpaceDE/>
              <w:autoSpaceDN/>
              <w:adjustRightInd/>
              <w:jc w:val="right"/>
              <w:rPr>
                <w:rFonts w:ascii="Calibri" w:hAnsi="Calibri" w:cs="Calibri"/>
                <w:color w:val="auto"/>
                <w:sz w:val="22"/>
                <w:szCs w:val="22"/>
                <w:highlight w:val="cyan"/>
              </w:rPr>
            </w:pPr>
          </w:p>
        </w:tc>
      </w:tr>
      <w:tr w:rsidR="005B37CF" w:rsidRPr="00F049AC" w14:paraId="2615D8F7" w14:textId="77777777" w:rsidTr="004676A3">
        <w:trPr>
          <w:trHeight w:val="265"/>
        </w:trPr>
        <w:tc>
          <w:tcPr>
            <w:tcW w:w="4652" w:type="dxa"/>
            <w:tcBorders>
              <w:top w:val="nil"/>
              <w:left w:val="nil"/>
              <w:bottom w:val="nil"/>
              <w:right w:val="nil"/>
            </w:tcBorders>
            <w:shd w:val="clear" w:color="auto" w:fill="auto"/>
            <w:noWrap/>
            <w:vAlign w:val="bottom"/>
          </w:tcPr>
          <w:p w14:paraId="25DF6A49" w14:textId="77777777" w:rsidR="005B37CF" w:rsidRPr="00F049AC" w:rsidRDefault="005B37CF" w:rsidP="00FC148A">
            <w:pPr>
              <w:keepLines w:val="0"/>
              <w:widowControl/>
              <w:autoSpaceDE/>
              <w:autoSpaceDN/>
              <w:adjustRightInd/>
              <w:ind w:left="601"/>
              <w:rPr>
                <w:rFonts w:ascii="Calibri" w:hAnsi="Calibri" w:cs="Calibri"/>
                <w:b/>
                <w:bCs/>
                <w:sz w:val="22"/>
                <w:szCs w:val="22"/>
              </w:rPr>
            </w:pPr>
            <w:r w:rsidRPr="00F049AC">
              <w:rPr>
                <w:rFonts w:ascii="Calibri" w:hAnsi="Calibri" w:cs="Calibri"/>
                <w:b/>
                <w:bCs/>
                <w:sz w:val="22"/>
                <w:szCs w:val="22"/>
                <w:lang w:val="en-GB"/>
              </w:rPr>
              <w:t>CONTINUING OPERATIONS</w:t>
            </w:r>
          </w:p>
        </w:tc>
        <w:tc>
          <w:tcPr>
            <w:tcW w:w="261" w:type="dxa"/>
            <w:tcBorders>
              <w:top w:val="nil"/>
              <w:left w:val="nil"/>
              <w:bottom w:val="nil"/>
              <w:right w:val="nil"/>
            </w:tcBorders>
            <w:shd w:val="clear" w:color="auto" w:fill="auto"/>
            <w:noWrap/>
            <w:vAlign w:val="bottom"/>
          </w:tcPr>
          <w:p w14:paraId="06FD38BB" w14:textId="77777777" w:rsidR="005B37CF" w:rsidRPr="00F049AC" w:rsidRDefault="005B37CF" w:rsidP="00FC148A">
            <w:pPr>
              <w:keepLines w:val="0"/>
              <w:widowControl/>
              <w:autoSpaceDE/>
              <w:autoSpaceDN/>
              <w:adjustRightInd/>
              <w:ind w:left="601"/>
              <w:rPr>
                <w:rFonts w:ascii="Calibri" w:hAnsi="Calibri" w:cs="Calibri"/>
                <w:b/>
                <w:bCs/>
                <w:sz w:val="22"/>
                <w:szCs w:val="22"/>
              </w:rPr>
            </w:pPr>
          </w:p>
        </w:tc>
        <w:tc>
          <w:tcPr>
            <w:tcW w:w="929" w:type="dxa"/>
            <w:gridSpan w:val="2"/>
            <w:tcBorders>
              <w:top w:val="nil"/>
              <w:left w:val="nil"/>
              <w:bottom w:val="nil"/>
              <w:right w:val="nil"/>
            </w:tcBorders>
          </w:tcPr>
          <w:p w14:paraId="3B7618FA" w14:textId="77777777" w:rsidR="005B37CF" w:rsidRPr="00F049AC" w:rsidRDefault="005B37CF" w:rsidP="00FC148A">
            <w:pPr>
              <w:keepLines w:val="0"/>
              <w:widowControl/>
              <w:autoSpaceDE/>
              <w:autoSpaceDN/>
              <w:adjustRightInd/>
              <w:ind w:left="601"/>
              <w:jc w:val="right"/>
              <w:rPr>
                <w:rFonts w:ascii="Calibri" w:hAnsi="Calibri" w:cs="Calibri"/>
                <w:color w:val="auto"/>
                <w:sz w:val="22"/>
                <w:szCs w:val="22"/>
              </w:rPr>
            </w:pPr>
          </w:p>
        </w:tc>
        <w:tc>
          <w:tcPr>
            <w:tcW w:w="353" w:type="dxa"/>
            <w:tcBorders>
              <w:top w:val="nil"/>
              <w:left w:val="nil"/>
              <w:bottom w:val="nil"/>
              <w:right w:val="nil"/>
            </w:tcBorders>
          </w:tcPr>
          <w:p w14:paraId="3CA90DC1" w14:textId="77777777" w:rsidR="005B37CF" w:rsidRPr="00F049AC" w:rsidRDefault="005B37CF" w:rsidP="00FC148A">
            <w:pPr>
              <w:keepLines w:val="0"/>
              <w:widowControl/>
              <w:autoSpaceDE/>
              <w:autoSpaceDN/>
              <w:adjustRightInd/>
              <w:ind w:left="601"/>
              <w:jc w:val="right"/>
              <w:rPr>
                <w:rFonts w:ascii="Calibri" w:hAnsi="Calibri" w:cs="Calibri"/>
                <w:color w:val="auto"/>
                <w:sz w:val="22"/>
                <w:szCs w:val="22"/>
              </w:rPr>
            </w:pPr>
          </w:p>
        </w:tc>
        <w:tc>
          <w:tcPr>
            <w:tcW w:w="356" w:type="dxa"/>
            <w:gridSpan w:val="2"/>
            <w:tcBorders>
              <w:top w:val="nil"/>
              <w:left w:val="nil"/>
              <w:bottom w:val="nil"/>
              <w:right w:val="nil"/>
            </w:tcBorders>
          </w:tcPr>
          <w:p w14:paraId="3C818446" w14:textId="77777777" w:rsidR="005B37CF" w:rsidRPr="00F049AC" w:rsidRDefault="005B37CF" w:rsidP="00FC148A">
            <w:pPr>
              <w:keepLines w:val="0"/>
              <w:widowControl/>
              <w:autoSpaceDE/>
              <w:autoSpaceDN/>
              <w:adjustRightInd/>
              <w:ind w:left="601"/>
              <w:jc w:val="right"/>
              <w:rPr>
                <w:rFonts w:ascii="Calibri" w:hAnsi="Calibri" w:cs="Calibri"/>
                <w:color w:val="auto"/>
                <w:sz w:val="22"/>
                <w:szCs w:val="22"/>
              </w:rPr>
            </w:pPr>
          </w:p>
        </w:tc>
        <w:tc>
          <w:tcPr>
            <w:tcW w:w="356" w:type="dxa"/>
            <w:gridSpan w:val="2"/>
            <w:tcBorders>
              <w:top w:val="nil"/>
              <w:left w:val="nil"/>
              <w:bottom w:val="nil"/>
              <w:right w:val="nil"/>
            </w:tcBorders>
          </w:tcPr>
          <w:p w14:paraId="4FBC3F21" w14:textId="77777777" w:rsidR="005B37CF" w:rsidRPr="00F049AC" w:rsidRDefault="005B37CF" w:rsidP="00FC148A">
            <w:pPr>
              <w:keepLines w:val="0"/>
              <w:widowControl/>
              <w:autoSpaceDE/>
              <w:autoSpaceDN/>
              <w:adjustRightInd/>
              <w:ind w:left="601"/>
              <w:jc w:val="right"/>
              <w:rPr>
                <w:rFonts w:ascii="Calibri" w:hAnsi="Calibri" w:cs="Calibri"/>
                <w:color w:val="auto"/>
                <w:sz w:val="22"/>
                <w:szCs w:val="22"/>
              </w:rPr>
            </w:pPr>
          </w:p>
        </w:tc>
        <w:tc>
          <w:tcPr>
            <w:tcW w:w="1304" w:type="dxa"/>
            <w:gridSpan w:val="2"/>
            <w:tcBorders>
              <w:top w:val="nil"/>
              <w:left w:val="nil"/>
              <w:bottom w:val="nil"/>
              <w:right w:val="nil"/>
            </w:tcBorders>
            <w:shd w:val="clear" w:color="auto" w:fill="auto"/>
            <w:noWrap/>
            <w:vAlign w:val="bottom"/>
          </w:tcPr>
          <w:p w14:paraId="03CEBCB1" w14:textId="77777777" w:rsidR="005B37CF" w:rsidRPr="00FE16D4" w:rsidRDefault="005B37CF" w:rsidP="005B37CF">
            <w:pPr>
              <w:keepLines w:val="0"/>
              <w:widowControl/>
              <w:autoSpaceDE/>
              <w:autoSpaceDN/>
              <w:adjustRightInd/>
              <w:jc w:val="right"/>
              <w:rPr>
                <w:rFonts w:ascii="Calibri" w:hAnsi="Calibri" w:cs="Calibri"/>
                <w:color w:val="auto"/>
                <w:sz w:val="22"/>
                <w:szCs w:val="22"/>
              </w:rPr>
            </w:pPr>
          </w:p>
        </w:tc>
        <w:tc>
          <w:tcPr>
            <w:tcW w:w="261" w:type="dxa"/>
            <w:tcBorders>
              <w:top w:val="nil"/>
              <w:left w:val="nil"/>
              <w:bottom w:val="nil"/>
              <w:right w:val="nil"/>
            </w:tcBorders>
            <w:shd w:val="clear" w:color="auto" w:fill="auto"/>
            <w:noWrap/>
            <w:vAlign w:val="bottom"/>
          </w:tcPr>
          <w:p w14:paraId="2D2994C3" w14:textId="77777777" w:rsidR="005B37CF" w:rsidRPr="00720F01" w:rsidRDefault="005B37CF" w:rsidP="005B37CF">
            <w:pPr>
              <w:keepLines w:val="0"/>
              <w:widowControl/>
              <w:autoSpaceDE/>
              <w:autoSpaceDN/>
              <w:adjustRightInd/>
              <w:jc w:val="center"/>
              <w:rPr>
                <w:rFonts w:ascii="Calibri" w:hAnsi="Calibri" w:cs="Calibri"/>
                <w:color w:val="auto"/>
                <w:sz w:val="22"/>
                <w:szCs w:val="22"/>
                <w:highlight w:val="yellow"/>
              </w:rPr>
            </w:pPr>
          </w:p>
        </w:tc>
        <w:tc>
          <w:tcPr>
            <w:tcW w:w="1304" w:type="dxa"/>
            <w:tcBorders>
              <w:top w:val="nil"/>
              <w:left w:val="nil"/>
              <w:bottom w:val="nil"/>
              <w:right w:val="nil"/>
            </w:tcBorders>
            <w:shd w:val="clear" w:color="auto" w:fill="auto"/>
            <w:noWrap/>
            <w:vAlign w:val="bottom"/>
          </w:tcPr>
          <w:p w14:paraId="2F3CDB1A" w14:textId="77777777" w:rsidR="005B37CF" w:rsidRPr="00DD1B9F" w:rsidRDefault="005B37CF" w:rsidP="005B37CF">
            <w:pPr>
              <w:keepLines w:val="0"/>
              <w:widowControl/>
              <w:autoSpaceDE/>
              <w:autoSpaceDN/>
              <w:adjustRightInd/>
              <w:jc w:val="right"/>
              <w:rPr>
                <w:rFonts w:ascii="Calibri" w:hAnsi="Calibri" w:cs="Calibri"/>
                <w:color w:val="auto"/>
                <w:sz w:val="22"/>
                <w:szCs w:val="22"/>
              </w:rPr>
            </w:pPr>
          </w:p>
        </w:tc>
        <w:tc>
          <w:tcPr>
            <w:tcW w:w="261" w:type="dxa"/>
            <w:tcBorders>
              <w:top w:val="nil"/>
              <w:left w:val="nil"/>
              <w:bottom w:val="nil"/>
              <w:right w:val="nil"/>
            </w:tcBorders>
            <w:shd w:val="clear" w:color="auto" w:fill="auto"/>
            <w:noWrap/>
            <w:vAlign w:val="bottom"/>
          </w:tcPr>
          <w:p w14:paraId="4CAE3B41" w14:textId="77777777" w:rsidR="005B37CF" w:rsidRPr="00F049AC" w:rsidRDefault="005B37CF" w:rsidP="005B37CF">
            <w:pPr>
              <w:keepLines w:val="0"/>
              <w:widowControl/>
              <w:autoSpaceDE/>
              <w:autoSpaceDN/>
              <w:adjustRightInd/>
              <w:jc w:val="center"/>
              <w:rPr>
                <w:rFonts w:ascii="Calibri" w:hAnsi="Calibri" w:cs="Calibri"/>
                <w:color w:val="auto"/>
                <w:sz w:val="22"/>
                <w:szCs w:val="22"/>
              </w:rPr>
            </w:pPr>
          </w:p>
        </w:tc>
        <w:tc>
          <w:tcPr>
            <w:tcW w:w="1301" w:type="dxa"/>
            <w:tcBorders>
              <w:top w:val="nil"/>
              <w:left w:val="nil"/>
              <w:bottom w:val="nil"/>
              <w:right w:val="nil"/>
            </w:tcBorders>
            <w:shd w:val="clear" w:color="auto" w:fill="auto"/>
            <w:noWrap/>
            <w:vAlign w:val="bottom"/>
          </w:tcPr>
          <w:p w14:paraId="5323F90A" w14:textId="77777777" w:rsidR="005B37CF" w:rsidRPr="00624FEB" w:rsidRDefault="005B37CF" w:rsidP="005B37CF">
            <w:pPr>
              <w:keepLines w:val="0"/>
              <w:widowControl/>
              <w:autoSpaceDE/>
              <w:autoSpaceDN/>
              <w:adjustRightInd/>
              <w:jc w:val="right"/>
              <w:rPr>
                <w:rFonts w:ascii="Calibri" w:hAnsi="Calibri" w:cs="Calibri"/>
                <w:color w:val="auto"/>
                <w:sz w:val="22"/>
                <w:szCs w:val="22"/>
                <w:highlight w:val="cyan"/>
              </w:rPr>
            </w:pPr>
          </w:p>
        </w:tc>
      </w:tr>
      <w:tr w:rsidR="00624FEB" w:rsidRPr="00F049AC" w14:paraId="6CB28381" w14:textId="77777777" w:rsidTr="004676A3">
        <w:trPr>
          <w:trHeight w:val="265"/>
        </w:trPr>
        <w:tc>
          <w:tcPr>
            <w:tcW w:w="4652" w:type="dxa"/>
            <w:tcBorders>
              <w:top w:val="nil"/>
              <w:left w:val="nil"/>
              <w:bottom w:val="nil"/>
              <w:right w:val="nil"/>
            </w:tcBorders>
            <w:shd w:val="clear" w:color="auto" w:fill="auto"/>
            <w:noWrap/>
            <w:vAlign w:val="bottom"/>
          </w:tcPr>
          <w:p w14:paraId="2F313786" w14:textId="77777777" w:rsidR="00624FEB" w:rsidRPr="00F049AC" w:rsidRDefault="00624FEB" w:rsidP="00624FEB">
            <w:pPr>
              <w:keepLines w:val="0"/>
              <w:widowControl/>
              <w:autoSpaceDE/>
              <w:autoSpaceDN/>
              <w:adjustRightInd/>
              <w:ind w:left="601"/>
              <w:rPr>
                <w:rFonts w:ascii="Calibri" w:hAnsi="Calibri" w:cs="Calibri"/>
                <w:sz w:val="22"/>
                <w:szCs w:val="22"/>
              </w:rPr>
            </w:pPr>
            <w:r w:rsidRPr="00F049AC">
              <w:rPr>
                <w:rFonts w:ascii="Calibri" w:hAnsi="Calibri" w:cs="Calibri"/>
                <w:sz w:val="22"/>
                <w:szCs w:val="22"/>
                <w:lang w:val="en-GB"/>
              </w:rPr>
              <w:t>Revenue</w:t>
            </w:r>
          </w:p>
        </w:tc>
        <w:tc>
          <w:tcPr>
            <w:tcW w:w="261" w:type="dxa"/>
            <w:tcBorders>
              <w:top w:val="nil"/>
              <w:left w:val="nil"/>
              <w:bottom w:val="nil"/>
              <w:right w:val="nil"/>
            </w:tcBorders>
            <w:shd w:val="clear" w:color="auto" w:fill="auto"/>
            <w:noWrap/>
            <w:vAlign w:val="bottom"/>
          </w:tcPr>
          <w:p w14:paraId="0E2BE793" w14:textId="77777777" w:rsidR="00624FEB" w:rsidRPr="00F049AC" w:rsidRDefault="00624FEB" w:rsidP="00624FEB">
            <w:pPr>
              <w:keepLines w:val="0"/>
              <w:widowControl/>
              <w:autoSpaceDE/>
              <w:autoSpaceDN/>
              <w:adjustRightInd/>
              <w:ind w:left="601"/>
              <w:rPr>
                <w:rFonts w:ascii="Calibri" w:hAnsi="Calibri" w:cs="Calibri"/>
                <w:sz w:val="22"/>
                <w:szCs w:val="22"/>
              </w:rPr>
            </w:pPr>
          </w:p>
        </w:tc>
        <w:tc>
          <w:tcPr>
            <w:tcW w:w="929" w:type="dxa"/>
            <w:gridSpan w:val="2"/>
            <w:tcBorders>
              <w:top w:val="nil"/>
              <w:left w:val="nil"/>
              <w:bottom w:val="nil"/>
              <w:right w:val="nil"/>
            </w:tcBorders>
          </w:tcPr>
          <w:p w14:paraId="455FA85A" w14:textId="6F1A52EC" w:rsidR="00624FEB" w:rsidRPr="00F049AC" w:rsidRDefault="001338BC" w:rsidP="00624FEB">
            <w:pPr>
              <w:keepLines w:val="0"/>
              <w:widowControl/>
              <w:autoSpaceDE/>
              <w:autoSpaceDN/>
              <w:adjustRightInd/>
              <w:ind w:left="601"/>
              <w:jc w:val="right"/>
              <w:rPr>
                <w:rFonts w:ascii="Calibri" w:hAnsi="Calibri" w:cs="Calibri"/>
                <w:sz w:val="22"/>
                <w:szCs w:val="22"/>
              </w:rPr>
            </w:pPr>
            <w:r>
              <w:rPr>
                <w:rFonts w:ascii="Calibri" w:hAnsi="Calibri" w:cs="Calibri"/>
                <w:sz w:val="22"/>
                <w:szCs w:val="22"/>
              </w:rPr>
              <w:t>2</w:t>
            </w:r>
          </w:p>
        </w:tc>
        <w:tc>
          <w:tcPr>
            <w:tcW w:w="353" w:type="dxa"/>
            <w:tcBorders>
              <w:top w:val="nil"/>
              <w:left w:val="nil"/>
              <w:bottom w:val="nil"/>
              <w:right w:val="nil"/>
            </w:tcBorders>
          </w:tcPr>
          <w:p w14:paraId="01CA5626" w14:textId="77777777" w:rsidR="00624FEB" w:rsidRPr="00F049AC" w:rsidRDefault="00624FEB" w:rsidP="00624FEB">
            <w:pPr>
              <w:keepLines w:val="0"/>
              <w:widowControl/>
              <w:autoSpaceDE/>
              <w:autoSpaceDN/>
              <w:adjustRightInd/>
              <w:ind w:left="601"/>
              <w:jc w:val="right"/>
              <w:rPr>
                <w:rFonts w:ascii="Calibri" w:hAnsi="Calibri" w:cs="Calibri"/>
                <w:sz w:val="22"/>
                <w:szCs w:val="22"/>
              </w:rPr>
            </w:pPr>
          </w:p>
        </w:tc>
        <w:tc>
          <w:tcPr>
            <w:tcW w:w="356" w:type="dxa"/>
            <w:gridSpan w:val="2"/>
            <w:tcBorders>
              <w:top w:val="nil"/>
              <w:left w:val="nil"/>
              <w:bottom w:val="nil"/>
              <w:right w:val="nil"/>
            </w:tcBorders>
          </w:tcPr>
          <w:p w14:paraId="4A578DED" w14:textId="77777777" w:rsidR="00624FEB" w:rsidRPr="00F049AC" w:rsidRDefault="00624FEB" w:rsidP="00624FEB">
            <w:pPr>
              <w:keepLines w:val="0"/>
              <w:widowControl/>
              <w:autoSpaceDE/>
              <w:autoSpaceDN/>
              <w:adjustRightInd/>
              <w:ind w:left="601"/>
              <w:jc w:val="right"/>
              <w:rPr>
                <w:rFonts w:ascii="Calibri" w:hAnsi="Calibri" w:cs="Calibri"/>
                <w:sz w:val="22"/>
                <w:szCs w:val="22"/>
              </w:rPr>
            </w:pPr>
          </w:p>
        </w:tc>
        <w:tc>
          <w:tcPr>
            <w:tcW w:w="356" w:type="dxa"/>
            <w:gridSpan w:val="2"/>
            <w:tcBorders>
              <w:top w:val="nil"/>
              <w:left w:val="nil"/>
              <w:bottom w:val="nil"/>
              <w:right w:val="nil"/>
            </w:tcBorders>
          </w:tcPr>
          <w:p w14:paraId="1BEC97B1" w14:textId="77777777" w:rsidR="00624FEB" w:rsidRPr="00F049AC" w:rsidRDefault="00624FEB" w:rsidP="00624FEB">
            <w:pPr>
              <w:keepLines w:val="0"/>
              <w:widowControl/>
              <w:autoSpaceDE/>
              <w:autoSpaceDN/>
              <w:adjustRightInd/>
              <w:ind w:left="601"/>
              <w:jc w:val="right"/>
              <w:rPr>
                <w:rFonts w:ascii="Calibri" w:hAnsi="Calibri" w:cs="Calibri"/>
                <w:sz w:val="22"/>
                <w:szCs w:val="22"/>
              </w:rPr>
            </w:pPr>
          </w:p>
        </w:tc>
        <w:tc>
          <w:tcPr>
            <w:tcW w:w="1304" w:type="dxa"/>
            <w:gridSpan w:val="2"/>
            <w:tcBorders>
              <w:top w:val="nil"/>
              <w:left w:val="nil"/>
              <w:bottom w:val="nil"/>
              <w:right w:val="nil"/>
            </w:tcBorders>
            <w:shd w:val="clear" w:color="auto" w:fill="auto"/>
            <w:noWrap/>
            <w:vAlign w:val="bottom"/>
          </w:tcPr>
          <w:p w14:paraId="5E841C91" w14:textId="4A3EBC5B" w:rsidR="00624FEB" w:rsidRPr="00FE16D4" w:rsidRDefault="00AF7F24"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5,</w:t>
            </w:r>
            <w:r w:rsidR="001C4504">
              <w:rPr>
                <w:rFonts w:ascii="Calibri" w:hAnsi="Calibri" w:cs="Calibri"/>
                <w:sz w:val="22"/>
                <w:szCs w:val="22"/>
              </w:rPr>
              <w:t>247</w:t>
            </w:r>
          </w:p>
        </w:tc>
        <w:tc>
          <w:tcPr>
            <w:tcW w:w="261" w:type="dxa"/>
            <w:tcBorders>
              <w:top w:val="nil"/>
              <w:left w:val="nil"/>
              <w:bottom w:val="nil"/>
              <w:right w:val="nil"/>
            </w:tcBorders>
            <w:shd w:val="clear" w:color="auto" w:fill="auto"/>
            <w:noWrap/>
            <w:vAlign w:val="bottom"/>
          </w:tcPr>
          <w:p w14:paraId="0D48DA85" w14:textId="77777777" w:rsidR="00624FEB" w:rsidRPr="00720F01" w:rsidRDefault="00624FEB" w:rsidP="00624FEB">
            <w:pPr>
              <w:keepLines w:val="0"/>
              <w:widowControl/>
              <w:autoSpaceDE/>
              <w:autoSpaceDN/>
              <w:adjustRightInd/>
              <w:rPr>
                <w:rFonts w:ascii="Calibri" w:hAnsi="Calibri" w:cs="Calibri"/>
                <w:sz w:val="22"/>
                <w:szCs w:val="22"/>
                <w:highlight w:val="yellow"/>
              </w:rPr>
            </w:pPr>
          </w:p>
        </w:tc>
        <w:tc>
          <w:tcPr>
            <w:tcW w:w="1304" w:type="dxa"/>
            <w:tcBorders>
              <w:top w:val="nil"/>
              <w:left w:val="nil"/>
              <w:bottom w:val="nil"/>
              <w:right w:val="nil"/>
            </w:tcBorders>
            <w:shd w:val="clear" w:color="auto" w:fill="auto"/>
            <w:noWrap/>
            <w:vAlign w:val="bottom"/>
          </w:tcPr>
          <w:p w14:paraId="3EF3CCC0" w14:textId="131F605A" w:rsidR="00624FEB" w:rsidRPr="00DD1B9F" w:rsidRDefault="00624FEB" w:rsidP="00624FEB">
            <w:pPr>
              <w:keepLines w:val="0"/>
              <w:widowControl/>
              <w:autoSpaceDE/>
              <w:autoSpaceDN/>
              <w:adjustRightInd/>
              <w:jc w:val="right"/>
              <w:rPr>
                <w:rFonts w:ascii="Calibri" w:hAnsi="Calibri" w:cs="Calibri"/>
                <w:sz w:val="22"/>
                <w:szCs w:val="22"/>
              </w:rPr>
            </w:pPr>
            <w:r w:rsidRPr="00DD1B9F">
              <w:rPr>
                <w:rFonts w:ascii="Calibri" w:hAnsi="Calibri" w:cs="Calibri"/>
                <w:sz w:val="22"/>
                <w:szCs w:val="22"/>
              </w:rPr>
              <w:t>2</w:t>
            </w:r>
            <w:r w:rsidR="00C36D49">
              <w:rPr>
                <w:rFonts w:ascii="Calibri" w:hAnsi="Calibri" w:cs="Calibri"/>
                <w:sz w:val="22"/>
                <w:szCs w:val="22"/>
              </w:rPr>
              <w:t>,544</w:t>
            </w:r>
          </w:p>
        </w:tc>
        <w:tc>
          <w:tcPr>
            <w:tcW w:w="261" w:type="dxa"/>
            <w:tcBorders>
              <w:top w:val="nil"/>
              <w:left w:val="nil"/>
              <w:bottom w:val="nil"/>
              <w:right w:val="nil"/>
            </w:tcBorders>
            <w:shd w:val="clear" w:color="auto" w:fill="auto"/>
            <w:noWrap/>
            <w:vAlign w:val="bottom"/>
          </w:tcPr>
          <w:p w14:paraId="2A02B094" w14:textId="77777777" w:rsidR="00624FEB" w:rsidRPr="00F049AC" w:rsidRDefault="00624FEB" w:rsidP="00624FEB">
            <w:pPr>
              <w:keepLines w:val="0"/>
              <w:widowControl/>
              <w:autoSpaceDE/>
              <w:autoSpaceDN/>
              <w:adjustRightInd/>
              <w:rPr>
                <w:rFonts w:ascii="Calibri" w:hAnsi="Calibri" w:cs="Calibri"/>
                <w:sz w:val="22"/>
                <w:szCs w:val="22"/>
              </w:rPr>
            </w:pPr>
          </w:p>
        </w:tc>
        <w:tc>
          <w:tcPr>
            <w:tcW w:w="1301" w:type="dxa"/>
            <w:tcBorders>
              <w:top w:val="nil"/>
              <w:left w:val="nil"/>
              <w:bottom w:val="nil"/>
              <w:right w:val="nil"/>
            </w:tcBorders>
            <w:shd w:val="clear" w:color="auto" w:fill="auto"/>
            <w:noWrap/>
            <w:vAlign w:val="bottom"/>
          </w:tcPr>
          <w:p w14:paraId="443CD48A" w14:textId="04EC6863" w:rsidR="00624FEB" w:rsidRPr="009B7055" w:rsidRDefault="00901D4D"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6,4</w:t>
            </w:r>
            <w:r w:rsidR="00C36D49">
              <w:rPr>
                <w:rFonts w:ascii="Calibri" w:hAnsi="Calibri" w:cs="Calibri"/>
                <w:sz w:val="22"/>
                <w:szCs w:val="22"/>
              </w:rPr>
              <w:t>06</w:t>
            </w:r>
          </w:p>
        </w:tc>
      </w:tr>
      <w:tr w:rsidR="00624FEB" w:rsidRPr="00F049AC" w14:paraId="7441BFAA" w14:textId="77777777" w:rsidTr="004676A3">
        <w:trPr>
          <w:trHeight w:val="265"/>
        </w:trPr>
        <w:tc>
          <w:tcPr>
            <w:tcW w:w="4652" w:type="dxa"/>
            <w:tcBorders>
              <w:top w:val="nil"/>
              <w:left w:val="nil"/>
              <w:bottom w:val="nil"/>
              <w:right w:val="nil"/>
            </w:tcBorders>
            <w:shd w:val="clear" w:color="auto" w:fill="auto"/>
            <w:noWrap/>
            <w:vAlign w:val="bottom"/>
          </w:tcPr>
          <w:p w14:paraId="176BCFBF" w14:textId="77777777" w:rsidR="00624FEB" w:rsidRPr="00F049AC" w:rsidRDefault="00624FEB" w:rsidP="00624FEB">
            <w:pPr>
              <w:keepLines w:val="0"/>
              <w:widowControl/>
              <w:autoSpaceDE/>
              <w:autoSpaceDN/>
              <w:adjustRightInd/>
              <w:ind w:left="601"/>
              <w:rPr>
                <w:rFonts w:ascii="Calibri" w:hAnsi="Calibri" w:cs="Calibri"/>
                <w:sz w:val="22"/>
                <w:szCs w:val="22"/>
              </w:rPr>
            </w:pPr>
          </w:p>
        </w:tc>
        <w:tc>
          <w:tcPr>
            <w:tcW w:w="261" w:type="dxa"/>
            <w:tcBorders>
              <w:top w:val="nil"/>
              <w:left w:val="nil"/>
              <w:bottom w:val="nil"/>
              <w:right w:val="nil"/>
            </w:tcBorders>
            <w:shd w:val="clear" w:color="auto" w:fill="auto"/>
            <w:noWrap/>
            <w:vAlign w:val="bottom"/>
          </w:tcPr>
          <w:p w14:paraId="1E0D8ACF" w14:textId="77777777" w:rsidR="00624FEB" w:rsidRPr="00F049AC" w:rsidRDefault="00624FEB" w:rsidP="00624FEB">
            <w:pPr>
              <w:keepLines w:val="0"/>
              <w:widowControl/>
              <w:autoSpaceDE/>
              <w:autoSpaceDN/>
              <w:adjustRightInd/>
              <w:ind w:left="601"/>
              <w:rPr>
                <w:rFonts w:ascii="Calibri" w:hAnsi="Calibri" w:cs="Calibri"/>
                <w:sz w:val="22"/>
                <w:szCs w:val="22"/>
              </w:rPr>
            </w:pPr>
          </w:p>
        </w:tc>
        <w:tc>
          <w:tcPr>
            <w:tcW w:w="929" w:type="dxa"/>
            <w:gridSpan w:val="2"/>
            <w:tcBorders>
              <w:top w:val="nil"/>
              <w:left w:val="nil"/>
              <w:right w:val="nil"/>
            </w:tcBorders>
          </w:tcPr>
          <w:p w14:paraId="0892F86D" w14:textId="77777777" w:rsidR="00624FEB" w:rsidRPr="00F049AC" w:rsidRDefault="00624FEB" w:rsidP="00624FEB">
            <w:pPr>
              <w:keepLines w:val="0"/>
              <w:widowControl/>
              <w:autoSpaceDE/>
              <w:autoSpaceDN/>
              <w:adjustRightInd/>
              <w:ind w:left="601"/>
              <w:jc w:val="right"/>
              <w:rPr>
                <w:rFonts w:ascii="Calibri" w:hAnsi="Calibri" w:cs="Calibri"/>
                <w:color w:val="auto"/>
                <w:sz w:val="22"/>
                <w:szCs w:val="22"/>
              </w:rPr>
            </w:pPr>
          </w:p>
        </w:tc>
        <w:tc>
          <w:tcPr>
            <w:tcW w:w="353" w:type="dxa"/>
            <w:tcBorders>
              <w:top w:val="nil"/>
              <w:left w:val="nil"/>
              <w:right w:val="nil"/>
            </w:tcBorders>
          </w:tcPr>
          <w:p w14:paraId="09511D2E" w14:textId="77777777" w:rsidR="00624FEB" w:rsidRPr="00F049AC" w:rsidRDefault="00624FEB" w:rsidP="00624FEB">
            <w:pPr>
              <w:keepLines w:val="0"/>
              <w:widowControl/>
              <w:autoSpaceDE/>
              <w:autoSpaceDN/>
              <w:adjustRightInd/>
              <w:ind w:left="601"/>
              <w:jc w:val="right"/>
              <w:rPr>
                <w:rFonts w:ascii="Calibri" w:hAnsi="Calibri" w:cs="Calibri"/>
                <w:color w:val="auto"/>
                <w:sz w:val="22"/>
                <w:szCs w:val="22"/>
              </w:rPr>
            </w:pPr>
          </w:p>
        </w:tc>
        <w:tc>
          <w:tcPr>
            <w:tcW w:w="356" w:type="dxa"/>
            <w:gridSpan w:val="2"/>
            <w:tcBorders>
              <w:top w:val="nil"/>
              <w:left w:val="nil"/>
              <w:right w:val="nil"/>
            </w:tcBorders>
          </w:tcPr>
          <w:p w14:paraId="07D92E4E" w14:textId="77777777" w:rsidR="00624FEB" w:rsidRPr="00F049AC" w:rsidRDefault="00624FEB" w:rsidP="00624FEB">
            <w:pPr>
              <w:keepLines w:val="0"/>
              <w:widowControl/>
              <w:autoSpaceDE/>
              <w:autoSpaceDN/>
              <w:adjustRightInd/>
              <w:ind w:left="601"/>
              <w:jc w:val="right"/>
              <w:rPr>
                <w:rFonts w:ascii="Calibri" w:hAnsi="Calibri" w:cs="Calibri"/>
                <w:color w:val="auto"/>
                <w:sz w:val="22"/>
                <w:szCs w:val="22"/>
              </w:rPr>
            </w:pPr>
          </w:p>
        </w:tc>
        <w:tc>
          <w:tcPr>
            <w:tcW w:w="356" w:type="dxa"/>
            <w:gridSpan w:val="2"/>
            <w:tcBorders>
              <w:top w:val="nil"/>
              <w:left w:val="nil"/>
              <w:right w:val="nil"/>
            </w:tcBorders>
          </w:tcPr>
          <w:p w14:paraId="31D2097A" w14:textId="77777777" w:rsidR="00624FEB" w:rsidRPr="00F049AC" w:rsidRDefault="00624FEB" w:rsidP="00624FEB">
            <w:pPr>
              <w:keepLines w:val="0"/>
              <w:widowControl/>
              <w:autoSpaceDE/>
              <w:autoSpaceDN/>
              <w:adjustRightInd/>
              <w:ind w:left="601"/>
              <w:jc w:val="right"/>
              <w:rPr>
                <w:rFonts w:ascii="Calibri" w:hAnsi="Calibri" w:cs="Calibri"/>
                <w:color w:val="auto"/>
                <w:sz w:val="22"/>
                <w:szCs w:val="22"/>
              </w:rPr>
            </w:pPr>
          </w:p>
        </w:tc>
        <w:tc>
          <w:tcPr>
            <w:tcW w:w="1304" w:type="dxa"/>
            <w:gridSpan w:val="2"/>
            <w:tcBorders>
              <w:top w:val="nil"/>
              <w:left w:val="nil"/>
              <w:bottom w:val="nil"/>
              <w:right w:val="nil"/>
            </w:tcBorders>
            <w:shd w:val="clear" w:color="auto" w:fill="auto"/>
            <w:noWrap/>
            <w:vAlign w:val="bottom"/>
          </w:tcPr>
          <w:p w14:paraId="61C26E6D" w14:textId="77777777" w:rsidR="00624FEB" w:rsidRPr="00FE16D4" w:rsidRDefault="00624FEB" w:rsidP="00624FEB">
            <w:pPr>
              <w:keepLines w:val="0"/>
              <w:widowControl/>
              <w:autoSpaceDE/>
              <w:autoSpaceDN/>
              <w:adjustRightInd/>
              <w:jc w:val="right"/>
              <w:rPr>
                <w:rFonts w:ascii="Calibri" w:hAnsi="Calibri" w:cs="Calibri"/>
                <w:color w:val="auto"/>
                <w:sz w:val="22"/>
                <w:szCs w:val="22"/>
              </w:rPr>
            </w:pPr>
          </w:p>
        </w:tc>
        <w:tc>
          <w:tcPr>
            <w:tcW w:w="261" w:type="dxa"/>
            <w:tcBorders>
              <w:top w:val="nil"/>
              <w:left w:val="nil"/>
              <w:bottom w:val="nil"/>
              <w:right w:val="nil"/>
            </w:tcBorders>
            <w:shd w:val="clear" w:color="auto" w:fill="auto"/>
            <w:noWrap/>
            <w:vAlign w:val="bottom"/>
          </w:tcPr>
          <w:p w14:paraId="7B133505" w14:textId="77777777" w:rsidR="00624FEB" w:rsidRPr="00720F01" w:rsidRDefault="00624FEB" w:rsidP="00624FEB">
            <w:pPr>
              <w:keepLines w:val="0"/>
              <w:widowControl/>
              <w:autoSpaceDE/>
              <w:autoSpaceDN/>
              <w:adjustRightInd/>
              <w:rPr>
                <w:rFonts w:ascii="Calibri" w:hAnsi="Calibri" w:cs="Calibri"/>
                <w:color w:val="auto"/>
                <w:sz w:val="22"/>
                <w:szCs w:val="22"/>
                <w:highlight w:val="yellow"/>
              </w:rPr>
            </w:pPr>
          </w:p>
        </w:tc>
        <w:tc>
          <w:tcPr>
            <w:tcW w:w="1304" w:type="dxa"/>
            <w:tcBorders>
              <w:top w:val="nil"/>
              <w:left w:val="nil"/>
              <w:bottom w:val="nil"/>
              <w:right w:val="nil"/>
            </w:tcBorders>
            <w:shd w:val="clear" w:color="auto" w:fill="auto"/>
            <w:noWrap/>
            <w:vAlign w:val="bottom"/>
          </w:tcPr>
          <w:p w14:paraId="2AE5F076" w14:textId="77777777" w:rsidR="00624FEB" w:rsidRPr="00DD1B9F" w:rsidRDefault="00624FEB" w:rsidP="00624FEB">
            <w:pPr>
              <w:keepLines w:val="0"/>
              <w:widowControl/>
              <w:autoSpaceDE/>
              <w:autoSpaceDN/>
              <w:adjustRightInd/>
              <w:jc w:val="right"/>
              <w:rPr>
                <w:rFonts w:ascii="Calibri" w:hAnsi="Calibri" w:cs="Calibri"/>
                <w:color w:val="auto"/>
                <w:sz w:val="22"/>
                <w:szCs w:val="22"/>
              </w:rPr>
            </w:pPr>
          </w:p>
        </w:tc>
        <w:tc>
          <w:tcPr>
            <w:tcW w:w="261" w:type="dxa"/>
            <w:tcBorders>
              <w:top w:val="nil"/>
              <w:left w:val="nil"/>
              <w:bottom w:val="nil"/>
              <w:right w:val="nil"/>
            </w:tcBorders>
            <w:shd w:val="clear" w:color="auto" w:fill="auto"/>
            <w:noWrap/>
            <w:vAlign w:val="bottom"/>
          </w:tcPr>
          <w:p w14:paraId="5246AB38" w14:textId="77777777" w:rsidR="00624FEB" w:rsidRPr="00F049AC" w:rsidRDefault="00624FEB" w:rsidP="00624FEB">
            <w:pPr>
              <w:keepLines w:val="0"/>
              <w:widowControl/>
              <w:autoSpaceDE/>
              <w:autoSpaceDN/>
              <w:adjustRightInd/>
              <w:rPr>
                <w:rFonts w:ascii="Calibri" w:hAnsi="Calibri" w:cs="Calibri"/>
                <w:color w:val="auto"/>
                <w:sz w:val="22"/>
                <w:szCs w:val="22"/>
              </w:rPr>
            </w:pPr>
          </w:p>
        </w:tc>
        <w:tc>
          <w:tcPr>
            <w:tcW w:w="1301" w:type="dxa"/>
            <w:tcBorders>
              <w:top w:val="nil"/>
              <w:left w:val="nil"/>
              <w:bottom w:val="nil"/>
              <w:right w:val="nil"/>
            </w:tcBorders>
            <w:shd w:val="clear" w:color="auto" w:fill="auto"/>
            <w:noWrap/>
            <w:vAlign w:val="bottom"/>
          </w:tcPr>
          <w:p w14:paraId="7C2360B3" w14:textId="77777777" w:rsidR="00624FEB" w:rsidRPr="009B7055" w:rsidRDefault="00624FEB" w:rsidP="00624FEB">
            <w:pPr>
              <w:keepLines w:val="0"/>
              <w:widowControl/>
              <w:autoSpaceDE/>
              <w:autoSpaceDN/>
              <w:adjustRightInd/>
              <w:jc w:val="right"/>
              <w:rPr>
                <w:rFonts w:ascii="Calibri" w:hAnsi="Calibri" w:cs="Calibri"/>
                <w:color w:val="auto"/>
                <w:sz w:val="22"/>
                <w:szCs w:val="22"/>
              </w:rPr>
            </w:pPr>
          </w:p>
        </w:tc>
      </w:tr>
      <w:tr w:rsidR="00624FEB" w:rsidRPr="00F049AC" w14:paraId="3A72163E" w14:textId="77777777" w:rsidTr="004676A3">
        <w:trPr>
          <w:trHeight w:val="265"/>
        </w:trPr>
        <w:tc>
          <w:tcPr>
            <w:tcW w:w="4652" w:type="dxa"/>
            <w:tcBorders>
              <w:top w:val="nil"/>
              <w:left w:val="nil"/>
              <w:bottom w:val="nil"/>
              <w:right w:val="nil"/>
            </w:tcBorders>
            <w:shd w:val="clear" w:color="auto" w:fill="auto"/>
            <w:noWrap/>
            <w:vAlign w:val="bottom"/>
          </w:tcPr>
          <w:p w14:paraId="1962DAB7" w14:textId="77777777" w:rsidR="00624FEB" w:rsidRPr="00F049AC" w:rsidRDefault="00624FEB" w:rsidP="00624FEB">
            <w:pPr>
              <w:keepLines w:val="0"/>
              <w:widowControl/>
              <w:autoSpaceDE/>
              <w:autoSpaceDN/>
              <w:adjustRightInd/>
              <w:ind w:left="601"/>
              <w:rPr>
                <w:rFonts w:ascii="Calibri" w:hAnsi="Calibri" w:cs="Calibri"/>
                <w:sz w:val="22"/>
                <w:szCs w:val="22"/>
              </w:rPr>
            </w:pPr>
            <w:r w:rsidRPr="00F049AC">
              <w:rPr>
                <w:rFonts w:ascii="Calibri" w:hAnsi="Calibri" w:cs="Calibri"/>
                <w:sz w:val="22"/>
                <w:szCs w:val="22"/>
                <w:lang w:val="en-GB"/>
              </w:rPr>
              <w:t>Cost of sales</w:t>
            </w:r>
          </w:p>
        </w:tc>
        <w:tc>
          <w:tcPr>
            <w:tcW w:w="261" w:type="dxa"/>
            <w:tcBorders>
              <w:top w:val="nil"/>
              <w:left w:val="nil"/>
              <w:bottom w:val="nil"/>
              <w:right w:val="nil"/>
            </w:tcBorders>
            <w:shd w:val="clear" w:color="auto" w:fill="auto"/>
            <w:noWrap/>
            <w:vAlign w:val="bottom"/>
          </w:tcPr>
          <w:p w14:paraId="006D5EFF" w14:textId="77777777" w:rsidR="00624FEB" w:rsidRPr="00F049AC" w:rsidRDefault="00624FEB" w:rsidP="00624FEB">
            <w:pPr>
              <w:keepLines w:val="0"/>
              <w:widowControl/>
              <w:autoSpaceDE/>
              <w:autoSpaceDN/>
              <w:adjustRightInd/>
              <w:ind w:left="601"/>
              <w:rPr>
                <w:rFonts w:ascii="Calibri" w:hAnsi="Calibri" w:cs="Calibri"/>
                <w:sz w:val="22"/>
                <w:szCs w:val="22"/>
              </w:rPr>
            </w:pPr>
          </w:p>
        </w:tc>
        <w:tc>
          <w:tcPr>
            <w:tcW w:w="929" w:type="dxa"/>
            <w:gridSpan w:val="2"/>
            <w:tcBorders>
              <w:top w:val="nil"/>
              <w:left w:val="nil"/>
              <w:right w:val="nil"/>
            </w:tcBorders>
          </w:tcPr>
          <w:p w14:paraId="7EE21F2B" w14:textId="77777777" w:rsidR="00624FEB" w:rsidRPr="00F049AC" w:rsidRDefault="00624FEB" w:rsidP="00624FEB">
            <w:pPr>
              <w:keepLines w:val="0"/>
              <w:widowControl/>
              <w:autoSpaceDE/>
              <w:autoSpaceDN/>
              <w:adjustRightInd/>
              <w:ind w:left="601"/>
              <w:jc w:val="right"/>
              <w:rPr>
                <w:rFonts w:ascii="Calibri" w:hAnsi="Calibri" w:cs="Calibri"/>
                <w:sz w:val="22"/>
                <w:szCs w:val="22"/>
              </w:rPr>
            </w:pPr>
          </w:p>
        </w:tc>
        <w:tc>
          <w:tcPr>
            <w:tcW w:w="353" w:type="dxa"/>
            <w:tcBorders>
              <w:top w:val="nil"/>
              <w:left w:val="nil"/>
              <w:right w:val="nil"/>
            </w:tcBorders>
          </w:tcPr>
          <w:p w14:paraId="43D2C037" w14:textId="77777777" w:rsidR="00624FEB" w:rsidRPr="00F049AC" w:rsidRDefault="00624FEB" w:rsidP="00624FEB">
            <w:pPr>
              <w:keepLines w:val="0"/>
              <w:widowControl/>
              <w:autoSpaceDE/>
              <w:autoSpaceDN/>
              <w:adjustRightInd/>
              <w:ind w:left="601"/>
              <w:jc w:val="right"/>
              <w:rPr>
                <w:rFonts w:ascii="Calibri" w:hAnsi="Calibri" w:cs="Calibri"/>
                <w:sz w:val="22"/>
                <w:szCs w:val="22"/>
              </w:rPr>
            </w:pPr>
          </w:p>
        </w:tc>
        <w:tc>
          <w:tcPr>
            <w:tcW w:w="356" w:type="dxa"/>
            <w:gridSpan w:val="2"/>
            <w:tcBorders>
              <w:top w:val="nil"/>
              <w:left w:val="nil"/>
              <w:right w:val="nil"/>
            </w:tcBorders>
          </w:tcPr>
          <w:p w14:paraId="0724CC49" w14:textId="77777777" w:rsidR="00624FEB" w:rsidRPr="00F049AC" w:rsidRDefault="00624FEB" w:rsidP="00624FEB">
            <w:pPr>
              <w:keepLines w:val="0"/>
              <w:widowControl/>
              <w:autoSpaceDE/>
              <w:autoSpaceDN/>
              <w:adjustRightInd/>
              <w:ind w:left="601"/>
              <w:jc w:val="right"/>
              <w:rPr>
                <w:rFonts w:ascii="Calibri" w:hAnsi="Calibri" w:cs="Calibri"/>
                <w:sz w:val="22"/>
                <w:szCs w:val="22"/>
              </w:rPr>
            </w:pPr>
          </w:p>
        </w:tc>
        <w:tc>
          <w:tcPr>
            <w:tcW w:w="356" w:type="dxa"/>
            <w:gridSpan w:val="2"/>
            <w:tcBorders>
              <w:top w:val="nil"/>
              <w:left w:val="nil"/>
              <w:right w:val="nil"/>
            </w:tcBorders>
          </w:tcPr>
          <w:p w14:paraId="29BDB8E1" w14:textId="77777777" w:rsidR="00624FEB" w:rsidRPr="00F049AC" w:rsidRDefault="00624FEB" w:rsidP="00624FEB">
            <w:pPr>
              <w:keepLines w:val="0"/>
              <w:widowControl/>
              <w:autoSpaceDE/>
              <w:autoSpaceDN/>
              <w:adjustRightInd/>
              <w:ind w:left="601"/>
              <w:jc w:val="right"/>
              <w:rPr>
                <w:rFonts w:ascii="Calibri" w:hAnsi="Calibri" w:cs="Calibri"/>
                <w:sz w:val="22"/>
                <w:szCs w:val="22"/>
              </w:rPr>
            </w:pPr>
          </w:p>
        </w:tc>
        <w:tc>
          <w:tcPr>
            <w:tcW w:w="1304" w:type="dxa"/>
            <w:gridSpan w:val="2"/>
            <w:tcBorders>
              <w:top w:val="nil"/>
              <w:left w:val="nil"/>
              <w:bottom w:val="single" w:sz="4" w:space="0" w:color="auto"/>
              <w:right w:val="nil"/>
            </w:tcBorders>
            <w:shd w:val="clear" w:color="auto" w:fill="auto"/>
            <w:noWrap/>
            <w:vAlign w:val="bottom"/>
          </w:tcPr>
          <w:p w14:paraId="6E6A5798" w14:textId="7530832E" w:rsidR="00624FEB" w:rsidRPr="00FE16D4" w:rsidRDefault="00AF7F24"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w:t>
            </w:r>
            <w:r w:rsidR="001C4504">
              <w:rPr>
                <w:rFonts w:ascii="Calibri" w:hAnsi="Calibri" w:cs="Calibri"/>
                <w:sz w:val="22"/>
                <w:szCs w:val="22"/>
              </w:rPr>
              <w:t>6</w:t>
            </w:r>
            <w:r w:rsidR="00394E20">
              <w:rPr>
                <w:rFonts w:ascii="Calibri" w:hAnsi="Calibri" w:cs="Calibri"/>
                <w:sz w:val="22"/>
                <w:szCs w:val="22"/>
              </w:rPr>
              <w:t>9</w:t>
            </w:r>
            <w:r w:rsidR="00CF1AF0">
              <w:rPr>
                <w:rFonts w:ascii="Calibri" w:hAnsi="Calibri" w:cs="Calibri"/>
                <w:sz w:val="22"/>
                <w:szCs w:val="22"/>
              </w:rPr>
              <w:t>6</w:t>
            </w:r>
            <w:r>
              <w:rPr>
                <w:rFonts w:ascii="Calibri" w:hAnsi="Calibri" w:cs="Calibri"/>
                <w:sz w:val="22"/>
                <w:szCs w:val="22"/>
              </w:rPr>
              <w:t>)</w:t>
            </w:r>
          </w:p>
        </w:tc>
        <w:tc>
          <w:tcPr>
            <w:tcW w:w="261" w:type="dxa"/>
            <w:tcBorders>
              <w:top w:val="nil"/>
              <w:left w:val="nil"/>
              <w:bottom w:val="nil"/>
              <w:right w:val="nil"/>
            </w:tcBorders>
            <w:shd w:val="clear" w:color="auto" w:fill="auto"/>
            <w:noWrap/>
            <w:vAlign w:val="bottom"/>
          </w:tcPr>
          <w:p w14:paraId="00AF437B" w14:textId="77777777" w:rsidR="00624FEB" w:rsidRPr="00720F01" w:rsidRDefault="00624FEB" w:rsidP="00624FEB">
            <w:pPr>
              <w:keepLines w:val="0"/>
              <w:widowControl/>
              <w:autoSpaceDE/>
              <w:autoSpaceDN/>
              <w:adjustRightInd/>
              <w:rPr>
                <w:rFonts w:ascii="Calibri" w:hAnsi="Calibri" w:cs="Calibri"/>
                <w:sz w:val="22"/>
                <w:szCs w:val="22"/>
                <w:highlight w:val="yellow"/>
              </w:rPr>
            </w:pPr>
          </w:p>
        </w:tc>
        <w:tc>
          <w:tcPr>
            <w:tcW w:w="1304" w:type="dxa"/>
            <w:tcBorders>
              <w:top w:val="nil"/>
              <w:left w:val="nil"/>
              <w:bottom w:val="single" w:sz="4" w:space="0" w:color="auto"/>
              <w:right w:val="nil"/>
            </w:tcBorders>
            <w:shd w:val="clear" w:color="auto" w:fill="auto"/>
            <w:noWrap/>
            <w:vAlign w:val="bottom"/>
          </w:tcPr>
          <w:p w14:paraId="5EBC7077" w14:textId="09EE601B" w:rsidR="00624FEB" w:rsidRPr="00DD1B9F" w:rsidRDefault="00624FEB" w:rsidP="00624FEB">
            <w:pPr>
              <w:keepLines w:val="0"/>
              <w:widowControl/>
              <w:autoSpaceDE/>
              <w:autoSpaceDN/>
              <w:adjustRightInd/>
              <w:jc w:val="right"/>
              <w:rPr>
                <w:rFonts w:ascii="Calibri" w:hAnsi="Calibri" w:cs="Calibri"/>
                <w:sz w:val="22"/>
                <w:szCs w:val="22"/>
              </w:rPr>
            </w:pPr>
            <w:r w:rsidRPr="00DD1B9F">
              <w:rPr>
                <w:rFonts w:ascii="Calibri" w:hAnsi="Calibri" w:cs="Calibri"/>
                <w:sz w:val="22"/>
                <w:szCs w:val="22"/>
              </w:rPr>
              <w:t>(</w:t>
            </w:r>
            <w:r w:rsidR="00C36D49">
              <w:rPr>
                <w:rFonts w:ascii="Calibri" w:hAnsi="Calibri" w:cs="Calibri"/>
                <w:sz w:val="22"/>
                <w:szCs w:val="22"/>
              </w:rPr>
              <w:t>517)</w:t>
            </w:r>
          </w:p>
        </w:tc>
        <w:tc>
          <w:tcPr>
            <w:tcW w:w="261" w:type="dxa"/>
            <w:tcBorders>
              <w:top w:val="nil"/>
              <w:left w:val="nil"/>
              <w:bottom w:val="nil"/>
              <w:right w:val="nil"/>
            </w:tcBorders>
            <w:shd w:val="clear" w:color="auto" w:fill="auto"/>
            <w:noWrap/>
            <w:vAlign w:val="bottom"/>
          </w:tcPr>
          <w:p w14:paraId="7E337A91" w14:textId="77777777" w:rsidR="00624FEB" w:rsidRPr="00F049AC" w:rsidRDefault="00624FEB" w:rsidP="00624FEB">
            <w:pPr>
              <w:keepLines w:val="0"/>
              <w:widowControl/>
              <w:autoSpaceDE/>
              <w:autoSpaceDN/>
              <w:adjustRightInd/>
              <w:rPr>
                <w:rFonts w:ascii="Calibri" w:hAnsi="Calibri" w:cs="Calibri"/>
                <w:sz w:val="22"/>
                <w:szCs w:val="22"/>
              </w:rPr>
            </w:pPr>
          </w:p>
        </w:tc>
        <w:tc>
          <w:tcPr>
            <w:tcW w:w="1301" w:type="dxa"/>
            <w:tcBorders>
              <w:top w:val="nil"/>
              <w:left w:val="nil"/>
              <w:bottom w:val="single" w:sz="4" w:space="0" w:color="auto"/>
              <w:right w:val="nil"/>
            </w:tcBorders>
            <w:shd w:val="clear" w:color="auto" w:fill="auto"/>
            <w:noWrap/>
            <w:vAlign w:val="bottom"/>
          </w:tcPr>
          <w:p w14:paraId="17F20337" w14:textId="2DE5FA0B" w:rsidR="00624FEB" w:rsidRPr="009B7055" w:rsidRDefault="00624FEB" w:rsidP="00624FEB">
            <w:pPr>
              <w:keepLines w:val="0"/>
              <w:widowControl/>
              <w:autoSpaceDE/>
              <w:autoSpaceDN/>
              <w:adjustRightInd/>
              <w:jc w:val="right"/>
              <w:rPr>
                <w:rFonts w:ascii="Calibri" w:hAnsi="Calibri" w:cs="Calibri"/>
                <w:sz w:val="22"/>
                <w:szCs w:val="22"/>
              </w:rPr>
            </w:pPr>
            <w:r w:rsidRPr="009B7055">
              <w:rPr>
                <w:rFonts w:ascii="Calibri" w:hAnsi="Calibri" w:cs="Calibri"/>
                <w:sz w:val="22"/>
                <w:szCs w:val="22"/>
              </w:rPr>
              <w:t>(1,</w:t>
            </w:r>
            <w:r w:rsidR="00C36D49">
              <w:rPr>
                <w:rFonts w:ascii="Calibri" w:hAnsi="Calibri" w:cs="Calibri"/>
                <w:sz w:val="22"/>
                <w:szCs w:val="22"/>
              </w:rPr>
              <w:t>137)</w:t>
            </w:r>
          </w:p>
        </w:tc>
      </w:tr>
      <w:tr w:rsidR="00624FEB" w:rsidRPr="00F049AC" w14:paraId="3DAB7E9C" w14:textId="77777777" w:rsidTr="004676A3">
        <w:trPr>
          <w:trHeight w:val="265"/>
        </w:trPr>
        <w:tc>
          <w:tcPr>
            <w:tcW w:w="4652" w:type="dxa"/>
            <w:tcBorders>
              <w:top w:val="nil"/>
              <w:left w:val="nil"/>
              <w:bottom w:val="nil"/>
              <w:right w:val="nil"/>
            </w:tcBorders>
            <w:shd w:val="clear" w:color="auto" w:fill="auto"/>
          </w:tcPr>
          <w:p w14:paraId="45CC2A61" w14:textId="77777777" w:rsidR="00624FEB" w:rsidRPr="00F049AC" w:rsidRDefault="00624FEB" w:rsidP="00624FEB">
            <w:pPr>
              <w:keepLines w:val="0"/>
              <w:widowControl/>
              <w:autoSpaceDE/>
              <w:autoSpaceDN/>
              <w:adjustRightInd/>
              <w:ind w:left="601"/>
              <w:rPr>
                <w:rFonts w:ascii="Calibri" w:hAnsi="Calibri" w:cs="Calibri"/>
                <w:sz w:val="22"/>
                <w:szCs w:val="22"/>
              </w:rPr>
            </w:pPr>
          </w:p>
        </w:tc>
        <w:tc>
          <w:tcPr>
            <w:tcW w:w="261" w:type="dxa"/>
            <w:tcBorders>
              <w:top w:val="nil"/>
              <w:left w:val="nil"/>
              <w:bottom w:val="nil"/>
              <w:right w:val="nil"/>
            </w:tcBorders>
            <w:shd w:val="clear" w:color="auto" w:fill="auto"/>
          </w:tcPr>
          <w:p w14:paraId="4482AD9F" w14:textId="77777777" w:rsidR="00624FEB" w:rsidRPr="00F049AC" w:rsidRDefault="00624FEB" w:rsidP="00624FEB">
            <w:pPr>
              <w:keepLines w:val="0"/>
              <w:widowControl/>
              <w:autoSpaceDE/>
              <w:autoSpaceDN/>
              <w:adjustRightInd/>
              <w:ind w:left="601"/>
              <w:rPr>
                <w:rFonts w:ascii="Calibri" w:hAnsi="Calibri" w:cs="Calibri"/>
                <w:sz w:val="22"/>
                <w:szCs w:val="22"/>
              </w:rPr>
            </w:pPr>
          </w:p>
        </w:tc>
        <w:tc>
          <w:tcPr>
            <w:tcW w:w="929" w:type="dxa"/>
            <w:gridSpan w:val="2"/>
            <w:tcBorders>
              <w:left w:val="nil"/>
              <w:bottom w:val="nil"/>
              <w:right w:val="nil"/>
            </w:tcBorders>
          </w:tcPr>
          <w:p w14:paraId="644B7331" w14:textId="77777777" w:rsidR="00624FEB" w:rsidRPr="00F049AC" w:rsidRDefault="00624FEB" w:rsidP="00624FEB">
            <w:pPr>
              <w:keepLines w:val="0"/>
              <w:widowControl/>
              <w:autoSpaceDE/>
              <w:autoSpaceDN/>
              <w:adjustRightInd/>
              <w:ind w:left="601"/>
              <w:jc w:val="right"/>
              <w:rPr>
                <w:rFonts w:ascii="Calibri" w:hAnsi="Calibri" w:cs="Calibri"/>
                <w:sz w:val="22"/>
                <w:szCs w:val="22"/>
              </w:rPr>
            </w:pPr>
          </w:p>
        </w:tc>
        <w:tc>
          <w:tcPr>
            <w:tcW w:w="353" w:type="dxa"/>
            <w:tcBorders>
              <w:left w:val="nil"/>
              <w:bottom w:val="nil"/>
              <w:right w:val="nil"/>
            </w:tcBorders>
          </w:tcPr>
          <w:p w14:paraId="3D8F151D" w14:textId="77777777" w:rsidR="00624FEB" w:rsidRPr="00F049AC" w:rsidRDefault="00624FEB" w:rsidP="00624FEB">
            <w:pPr>
              <w:keepLines w:val="0"/>
              <w:widowControl/>
              <w:autoSpaceDE/>
              <w:autoSpaceDN/>
              <w:adjustRightInd/>
              <w:ind w:left="601"/>
              <w:jc w:val="right"/>
              <w:rPr>
                <w:rFonts w:ascii="Calibri" w:hAnsi="Calibri" w:cs="Calibri"/>
                <w:sz w:val="22"/>
                <w:szCs w:val="22"/>
              </w:rPr>
            </w:pPr>
          </w:p>
        </w:tc>
        <w:tc>
          <w:tcPr>
            <w:tcW w:w="356" w:type="dxa"/>
            <w:gridSpan w:val="2"/>
            <w:tcBorders>
              <w:left w:val="nil"/>
              <w:bottom w:val="nil"/>
              <w:right w:val="nil"/>
            </w:tcBorders>
          </w:tcPr>
          <w:p w14:paraId="3529CC1B" w14:textId="77777777" w:rsidR="00624FEB" w:rsidRPr="00F049AC" w:rsidRDefault="00624FEB" w:rsidP="00624FEB">
            <w:pPr>
              <w:keepLines w:val="0"/>
              <w:widowControl/>
              <w:autoSpaceDE/>
              <w:autoSpaceDN/>
              <w:adjustRightInd/>
              <w:ind w:left="601"/>
              <w:jc w:val="right"/>
              <w:rPr>
                <w:rFonts w:ascii="Calibri" w:hAnsi="Calibri" w:cs="Calibri"/>
                <w:sz w:val="22"/>
                <w:szCs w:val="22"/>
              </w:rPr>
            </w:pPr>
          </w:p>
        </w:tc>
        <w:tc>
          <w:tcPr>
            <w:tcW w:w="356" w:type="dxa"/>
            <w:gridSpan w:val="2"/>
            <w:tcBorders>
              <w:left w:val="nil"/>
              <w:bottom w:val="nil"/>
              <w:right w:val="nil"/>
            </w:tcBorders>
          </w:tcPr>
          <w:p w14:paraId="1F880818" w14:textId="77777777" w:rsidR="00624FEB" w:rsidRPr="00F049AC" w:rsidRDefault="00624FEB" w:rsidP="00624FEB">
            <w:pPr>
              <w:keepLines w:val="0"/>
              <w:widowControl/>
              <w:autoSpaceDE/>
              <w:autoSpaceDN/>
              <w:adjustRightInd/>
              <w:ind w:left="601"/>
              <w:jc w:val="right"/>
              <w:rPr>
                <w:rFonts w:ascii="Calibri" w:hAnsi="Calibri" w:cs="Calibri"/>
                <w:sz w:val="22"/>
                <w:szCs w:val="22"/>
              </w:rPr>
            </w:pPr>
          </w:p>
        </w:tc>
        <w:tc>
          <w:tcPr>
            <w:tcW w:w="1304" w:type="dxa"/>
            <w:gridSpan w:val="2"/>
            <w:tcBorders>
              <w:top w:val="nil"/>
              <w:left w:val="nil"/>
              <w:bottom w:val="nil"/>
              <w:right w:val="nil"/>
            </w:tcBorders>
            <w:shd w:val="clear" w:color="auto" w:fill="auto"/>
          </w:tcPr>
          <w:p w14:paraId="40AB43DB" w14:textId="77777777" w:rsidR="00624FEB" w:rsidRPr="00FE16D4" w:rsidRDefault="00624FEB" w:rsidP="00624FEB">
            <w:pPr>
              <w:keepLines w:val="0"/>
              <w:widowControl/>
              <w:autoSpaceDE/>
              <w:autoSpaceDN/>
              <w:adjustRightInd/>
              <w:jc w:val="right"/>
              <w:rPr>
                <w:rFonts w:ascii="Calibri" w:hAnsi="Calibri" w:cs="Calibri"/>
                <w:sz w:val="22"/>
                <w:szCs w:val="22"/>
              </w:rPr>
            </w:pPr>
          </w:p>
        </w:tc>
        <w:tc>
          <w:tcPr>
            <w:tcW w:w="261" w:type="dxa"/>
            <w:tcBorders>
              <w:top w:val="nil"/>
              <w:left w:val="nil"/>
              <w:bottom w:val="nil"/>
              <w:right w:val="nil"/>
            </w:tcBorders>
            <w:shd w:val="clear" w:color="auto" w:fill="auto"/>
          </w:tcPr>
          <w:p w14:paraId="0556F8D0" w14:textId="77777777" w:rsidR="00624FEB" w:rsidRPr="00720F01" w:rsidRDefault="00624FEB" w:rsidP="00624FEB">
            <w:pPr>
              <w:keepLines w:val="0"/>
              <w:widowControl/>
              <w:autoSpaceDE/>
              <w:autoSpaceDN/>
              <w:adjustRightInd/>
              <w:rPr>
                <w:rFonts w:ascii="Calibri" w:hAnsi="Calibri" w:cs="Calibri"/>
                <w:sz w:val="22"/>
                <w:szCs w:val="22"/>
                <w:highlight w:val="yellow"/>
              </w:rPr>
            </w:pPr>
          </w:p>
        </w:tc>
        <w:tc>
          <w:tcPr>
            <w:tcW w:w="1304" w:type="dxa"/>
            <w:tcBorders>
              <w:top w:val="nil"/>
              <w:left w:val="nil"/>
              <w:bottom w:val="nil"/>
              <w:right w:val="nil"/>
            </w:tcBorders>
            <w:shd w:val="clear" w:color="auto" w:fill="auto"/>
          </w:tcPr>
          <w:p w14:paraId="7493E547" w14:textId="77777777" w:rsidR="00624FEB" w:rsidRPr="00DD1B9F" w:rsidRDefault="00624FEB" w:rsidP="00624FEB">
            <w:pPr>
              <w:keepLines w:val="0"/>
              <w:widowControl/>
              <w:autoSpaceDE/>
              <w:autoSpaceDN/>
              <w:adjustRightInd/>
              <w:jc w:val="right"/>
              <w:rPr>
                <w:rFonts w:ascii="Calibri" w:hAnsi="Calibri" w:cs="Calibri"/>
                <w:sz w:val="22"/>
                <w:szCs w:val="22"/>
              </w:rPr>
            </w:pPr>
          </w:p>
        </w:tc>
        <w:tc>
          <w:tcPr>
            <w:tcW w:w="261" w:type="dxa"/>
            <w:tcBorders>
              <w:top w:val="nil"/>
              <w:left w:val="nil"/>
              <w:bottom w:val="nil"/>
              <w:right w:val="nil"/>
            </w:tcBorders>
            <w:shd w:val="clear" w:color="auto" w:fill="auto"/>
          </w:tcPr>
          <w:p w14:paraId="68CFCAF4" w14:textId="77777777" w:rsidR="00624FEB" w:rsidRPr="00F049AC" w:rsidRDefault="00624FEB" w:rsidP="00624FEB">
            <w:pPr>
              <w:keepLines w:val="0"/>
              <w:widowControl/>
              <w:autoSpaceDE/>
              <w:autoSpaceDN/>
              <w:adjustRightInd/>
              <w:rPr>
                <w:rFonts w:ascii="Calibri" w:hAnsi="Calibri" w:cs="Calibri"/>
                <w:sz w:val="22"/>
                <w:szCs w:val="22"/>
              </w:rPr>
            </w:pPr>
          </w:p>
        </w:tc>
        <w:tc>
          <w:tcPr>
            <w:tcW w:w="1301" w:type="dxa"/>
            <w:tcBorders>
              <w:top w:val="nil"/>
              <w:left w:val="nil"/>
              <w:bottom w:val="nil"/>
              <w:right w:val="nil"/>
            </w:tcBorders>
            <w:shd w:val="clear" w:color="auto" w:fill="auto"/>
          </w:tcPr>
          <w:p w14:paraId="06A9DDB8" w14:textId="77777777" w:rsidR="00624FEB" w:rsidRPr="009B7055" w:rsidRDefault="00624FEB" w:rsidP="00624FEB">
            <w:pPr>
              <w:keepLines w:val="0"/>
              <w:widowControl/>
              <w:autoSpaceDE/>
              <w:autoSpaceDN/>
              <w:adjustRightInd/>
              <w:jc w:val="right"/>
              <w:rPr>
                <w:rFonts w:ascii="Calibri" w:hAnsi="Calibri" w:cs="Calibri"/>
                <w:sz w:val="22"/>
                <w:szCs w:val="22"/>
              </w:rPr>
            </w:pPr>
          </w:p>
        </w:tc>
      </w:tr>
      <w:tr w:rsidR="00901D4D" w:rsidRPr="00F049AC" w14:paraId="6A0632DF" w14:textId="77777777" w:rsidTr="004676A3">
        <w:trPr>
          <w:trHeight w:val="265"/>
        </w:trPr>
        <w:tc>
          <w:tcPr>
            <w:tcW w:w="4652" w:type="dxa"/>
            <w:tcBorders>
              <w:top w:val="nil"/>
              <w:left w:val="nil"/>
              <w:bottom w:val="nil"/>
              <w:right w:val="nil"/>
            </w:tcBorders>
            <w:shd w:val="clear" w:color="auto" w:fill="auto"/>
            <w:noWrap/>
            <w:vAlign w:val="bottom"/>
          </w:tcPr>
          <w:p w14:paraId="77250B4C" w14:textId="77777777" w:rsidR="00901D4D" w:rsidRPr="00F049AC" w:rsidRDefault="00901D4D" w:rsidP="00901D4D">
            <w:pPr>
              <w:keepLines w:val="0"/>
              <w:widowControl/>
              <w:autoSpaceDE/>
              <w:autoSpaceDN/>
              <w:adjustRightInd/>
              <w:ind w:left="601"/>
              <w:rPr>
                <w:rFonts w:ascii="Calibri" w:hAnsi="Calibri" w:cs="Calibri"/>
                <w:b/>
                <w:bCs/>
                <w:sz w:val="22"/>
                <w:szCs w:val="22"/>
              </w:rPr>
            </w:pPr>
            <w:r w:rsidRPr="00F049AC">
              <w:rPr>
                <w:rFonts w:ascii="Calibri" w:hAnsi="Calibri" w:cs="Calibri"/>
                <w:b/>
                <w:bCs/>
                <w:sz w:val="22"/>
                <w:szCs w:val="22"/>
                <w:lang w:val="en-GB"/>
              </w:rPr>
              <w:t>GROSS PROFIT</w:t>
            </w:r>
          </w:p>
        </w:tc>
        <w:tc>
          <w:tcPr>
            <w:tcW w:w="261" w:type="dxa"/>
            <w:tcBorders>
              <w:top w:val="nil"/>
              <w:left w:val="nil"/>
              <w:bottom w:val="nil"/>
              <w:right w:val="nil"/>
            </w:tcBorders>
            <w:shd w:val="clear" w:color="auto" w:fill="auto"/>
            <w:noWrap/>
            <w:vAlign w:val="bottom"/>
          </w:tcPr>
          <w:p w14:paraId="632F60A3" w14:textId="77777777" w:rsidR="00901D4D" w:rsidRPr="00F049AC" w:rsidRDefault="00901D4D" w:rsidP="00901D4D">
            <w:pPr>
              <w:keepLines w:val="0"/>
              <w:widowControl/>
              <w:autoSpaceDE/>
              <w:autoSpaceDN/>
              <w:adjustRightInd/>
              <w:ind w:left="601"/>
              <w:rPr>
                <w:rFonts w:ascii="Calibri" w:hAnsi="Calibri" w:cs="Calibri"/>
                <w:b/>
                <w:bCs/>
                <w:sz w:val="22"/>
                <w:szCs w:val="22"/>
              </w:rPr>
            </w:pPr>
          </w:p>
        </w:tc>
        <w:tc>
          <w:tcPr>
            <w:tcW w:w="929" w:type="dxa"/>
            <w:gridSpan w:val="2"/>
            <w:tcBorders>
              <w:top w:val="nil"/>
              <w:left w:val="nil"/>
              <w:bottom w:val="nil"/>
              <w:right w:val="nil"/>
            </w:tcBorders>
          </w:tcPr>
          <w:p w14:paraId="2B9B3B23" w14:textId="77777777" w:rsidR="00901D4D" w:rsidRPr="00F049AC" w:rsidRDefault="00901D4D" w:rsidP="00901D4D">
            <w:pPr>
              <w:keepLines w:val="0"/>
              <w:widowControl/>
              <w:autoSpaceDE/>
              <w:autoSpaceDN/>
              <w:adjustRightInd/>
              <w:ind w:left="601"/>
              <w:jc w:val="right"/>
              <w:rPr>
                <w:rFonts w:ascii="Calibri" w:hAnsi="Calibri" w:cs="Calibri"/>
                <w:sz w:val="22"/>
                <w:szCs w:val="22"/>
                <w:lang w:val="en-GB"/>
              </w:rPr>
            </w:pPr>
          </w:p>
        </w:tc>
        <w:tc>
          <w:tcPr>
            <w:tcW w:w="353" w:type="dxa"/>
            <w:tcBorders>
              <w:top w:val="nil"/>
              <w:left w:val="nil"/>
              <w:bottom w:val="nil"/>
              <w:right w:val="nil"/>
            </w:tcBorders>
          </w:tcPr>
          <w:p w14:paraId="7D387318" w14:textId="77777777" w:rsidR="00901D4D" w:rsidRPr="00F049AC" w:rsidRDefault="00901D4D" w:rsidP="00901D4D">
            <w:pPr>
              <w:keepLines w:val="0"/>
              <w:widowControl/>
              <w:autoSpaceDE/>
              <w:autoSpaceDN/>
              <w:adjustRightInd/>
              <w:ind w:left="601"/>
              <w:jc w:val="right"/>
              <w:rPr>
                <w:rFonts w:ascii="Calibri" w:hAnsi="Calibri" w:cs="Calibri"/>
                <w:sz w:val="22"/>
                <w:szCs w:val="22"/>
                <w:lang w:val="en-GB"/>
              </w:rPr>
            </w:pPr>
          </w:p>
        </w:tc>
        <w:tc>
          <w:tcPr>
            <w:tcW w:w="356" w:type="dxa"/>
            <w:gridSpan w:val="2"/>
            <w:tcBorders>
              <w:top w:val="nil"/>
              <w:left w:val="nil"/>
              <w:bottom w:val="nil"/>
              <w:right w:val="nil"/>
            </w:tcBorders>
          </w:tcPr>
          <w:p w14:paraId="79A46790" w14:textId="77777777" w:rsidR="00901D4D" w:rsidRPr="00F049AC" w:rsidRDefault="00901D4D" w:rsidP="00901D4D">
            <w:pPr>
              <w:keepLines w:val="0"/>
              <w:widowControl/>
              <w:autoSpaceDE/>
              <w:autoSpaceDN/>
              <w:adjustRightInd/>
              <w:ind w:left="601"/>
              <w:jc w:val="right"/>
              <w:rPr>
                <w:rFonts w:ascii="Calibri" w:hAnsi="Calibri" w:cs="Calibri"/>
                <w:sz w:val="22"/>
                <w:szCs w:val="22"/>
                <w:lang w:val="en-GB"/>
              </w:rPr>
            </w:pPr>
          </w:p>
        </w:tc>
        <w:tc>
          <w:tcPr>
            <w:tcW w:w="356" w:type="dxa"/>
            <w:gridSpan w:val="2"/>
            <w:tcBorders>
              <w:top w:val="nil"/>
              <w:left w:val="nil"/>
              <w:bottom w:val="nil"/>
              <w:right w:val="nil"/>
            </w:tcBorders>
          </w:tcPr>
          <w:p w14:paraId="3325E54B" w14:textId="77777777" w:rsidR="00901D4D" w:rsidRPr="00F049AC" w:rsidRDefault="00901D4D" w:rsidP="00901D4D">
            <w:pPr>
              <w:keepLines w:val="0"/>
              <w:widowControl/>
              <w:autoSpaceDE/>
              <w:autoSpaceDN/>
              <w:adjustRightInd/>
              <w:ind w:left="601"/>
              <w:jc w:val="right"/>
              <w:rPr>
                <w:rFonts w:ascii="Calibri" w:hAnsi="Calibri" w:cs="Calibri"/>
                <w:sz w:val="22"/>
                <w:szCs w:val="22"/>
                <w:lang w:val="en-GB"/>
              </w:rPr>
            </w:pPr>
          </w:p>
        </w:tc>
        <w:tc>
          <w:tcPr>
            <w:tcW w:w="1304" w:type="dxa"/>
            <w:gridSpan w:val="2"/>
            <w:tcBorders>
              <w:top w:val="nil"/>
              <w:left w:val="nil"/>
              <w:bottom w:val="nil"/>
              <w:right w:val="nil"/>
            </w:tcBorders>
            <w:shd w:val="clear" w:color="auto" w:fill="auto"/>
            <w:noWrap/>
            <w:vAlign w:val="bottom"/>
          </w:tcPr>
          <w:p w14:paraId="4FDA29F7" w14:textId="590072D2" w:rsidR="00901D4D" w:rsidRPr="00FE16D4" w:rsidRDefault="00AF7F24"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4,</w:t>
            </w:r>
            <w:r w:rsidR="001C4504">
              <w:rPr>
                <w:rFonts w:ascii="Calibri" w:hAnsi="Calibri" w:cs="Calibri"/>
                <w:sz w:val="22"/>
                <w:szCs w:val="22"/>
              </w:rPr>
              <w:t>5</w:t>
            </w:r>
            <w:r w:rsidR="00394E20">
              <w:rPr>
                <w:rFonts w:ascii="Calibri" w:hAnsi="Calibri" w:cs="Calibri"/>
                <w:sz w:val="22"/>
                <w:szCs w:val="22"/>
              </w:rPr>
              <w:t>5</w:t>
            </w:r>
            <w:r w:rsidR="00301215">
              <w:rPr>
                <w:rFonts w:ascii="Calibri" w:hAnsi="Calibri" w:cs="Calibri"/>
                <w:sz w:val="22"/>
                <w:szCs w:val="22"/>
              </w:rPr>
              <w:t>1</w:t>
            </w:r>
          </w:p>
        </w:tc>
        <w:tc>
          <w:tcPr>
            <w:tcW w:w="261" w:type="dxa"/>
            <w:tcBorders>
              <w:top w:val="nil"/>
              <w:left w:val="nil"/>
              <w:bottom w:val="nil"/>
              <w:right w:val="nil"/>
            </w:tcBorders>
            <w:shd w:val="clear" w:color="auto" w:fill="auto"/>
            <w:noWrap/>
            <w:vAlign w:val="bottom"/>
          </w:tcPr>
          <w:p w14:paraId="7F88B9A6" w14:textId="77777777" w:rsidR="00901D4D" w:rsidRPr="00720F01" w:rsidRDefault="00901D4D" w:rsidP="00901D4D">
            <w:pPr>
              <w:keepLines w:val="0"/>
              <w:widowControl/>
              <w:autoSpaceDE/>
              <w:autoSpaceDN/>
              <w:adjustRightInd/>
              <w:rPr>
                <w:rFonts w:ascii="Calibri" w:hAnsi="Calibri" w:cs="Calibri"/>
                <w:sz w:val="22"/>
                <w:szCs w:val="22"/>
                <w:highlight w:val="yellow"/>
              </w:rPr>
            </w:pPr>
          </w:p>
        </w:tc>
        <w:tc>
          <w:tcPr>
            <w:tcW w:w="1304" w:type="dxa"/>
            <w:tcBorders>
              <w:top w:val="nil"/>
              <w:left w:val="nil"/>
              <w:bottom w:val="nil"/>
              <w:right w:val="nil"/>
            </w:tcBorders>
            <w:shd w:val="clear" w:color="auto" w:fill="auto"/>
            <w:noWrap/>
            <w:vAlign w:val="bottom"/>
          </w:tcPr>
          <w:p w14:paraId="3B471C1A" w14:textId="44AE5B51" w:rsidR="00901D4D" w:rsidRPr="00DD1B9F" w:rsidRDefault="00C36D49"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2,027</w:t>
            </w:r>
          </w:p>
        </w:tc>
        <w:tc>
          <w:tcPr>
            <w:tcW w:w="261" w:type="dxa"/>
            <w:tcBorders>
              <w:top w:val="nil"/>
              <w:left w:val="nil"/>
              <w:bottom w:val="nil"/>
              <w:right w:val="nil"/>
            </w:tcBorders>
            <w:shd w:val="clear" w:color="auto" w:fill="auto"/>
            <w:noWrap/>
            <w:vAlign w:val="bottom"/>
          </w:tcPr>
          <w:p w14:paraId="320DE298" w14:textId="77777777" w:rsidR="00901D4D" w:rsidRPr="00F049AC" w:rsidRDefault="00901D4D" w:rsidP="00901D4D">
            <w:pPr>
              <w:keepLines w:val="0"/>
              <w:widowControl/>
              <w:autoSpaceDE/>
              <w:autoSpaceDN/>
              <w:adjustRightInd/>
              <w:rPr>
                <w:rFonts w:ascii="Calibri" w:hAnsi="Calibri" w:cs="Calibri"/>
                <w:sz w:val="22"/>
                <w:szCs w:val="22"/>
              </w:rPr>
            </w:pPr>
          </w:p>
        </w:tc>
        <w:tc>
          <w:tcPr>
            <w:tcW w:w="1301" w:type="dxa"/>
            <w:tcBorders>
              <w:top w:val="nil"/>
              <w:left w:val="nil"/>
              <w:bottom w:val="nil"/>
              <w:right w:val="nil"/>
            </w:tcBorders>
            <w:shd w:val="clear" w:color="auto" w:fill="auto"/>
            <w:noWrap/>
            <w:vAlign w:val="bottom"/>
          </w:tcPr>
          <w:p w14:paraId="59BAB031" w14:textId="406AF864" w:rsidR="00901D4D" w:rsidRPr="009B7055" w:rsidRDefault="00C36D49"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5,269</w:t>
            </w:r>
          </w:p>
        </w:tc>
      </w:tr>
      <w:tr w:rsidR="00901D4D" w:rsidRPr="00F049AC" w14:paraId="70031BD4" w14:textId="77777777" w:rsidTr="00901D4D">
        <w:trPr>
          <w:trHeight w:val="265"/>
        </w:trPr>
        <w:tc>
          <w:tcPr>
            <w:tcW w:w="4652" w:type="dxa"/>
            <w:tcBorders>
              <w:top w:val="nil"/>
              <w:left w:val="nil"/>
              <w:bottom w:val="nil"/>
              <w:right w:val="nil"/>
            </w:tcBorders>
            <w:shd w:val="clear" w:color="auto" w:fill="auto"/>
            <w:noWrap/>
            <w:vAlign w:val="bottom"/>
          </w:tcPr>
          <w:p w14:paraId="0ADA8482" w14:textId="77777777" w:rsidR="00901D4D" w:rsidRPr="00F049AC" w:rsidRDefault="00901D4D" w:rsidP="00901D4D">
            <w:pPr>
              <w:keepLines w:val="0"/>
              <w:widowControl/>
              <w:autoSpaceDE/>
              <w:autoSpaceDN/>
              <w:adjustRightInd/>
              <w:ind w:left="601"/>
              <w:rPr>
                <w:rFonts w:ascii="Calibri" w:hAnsi="Calibri" w:cs="Calibri"/>
                <w:sz w:val="22"/>
                <w:szCs w:val="22"/>
              </w:rPr>
            </w:pPr>
          </w:p>
        </w:tc>
        <w:tc>
          <w:tcPr>
            <w:tcW w:w="261" w:type="dxa"/>
            <w:tcBorders>
              <w:top w:val="nil"/>
              <w:left w:val="nil"/>
              <w:bottom w:val="nil"/>
              <w:right w:val="nil"/>
            </w:tcBorders>
            <w:shd w:val="clear" w:color="auto" w:fill="auto"/>
            <w:noWrap/>
            <w:vAlign w:val="bottom"/>
          </w:tcPr>
          <w:p w14:paraId="7C1A2D7D" w14:textId="77777777" w:rsidR="00901D4D" w:rsidRPr="00F049AC" w:rsidRDefault="00901D4D" w:rsidP="00901D4D">
            <w:pPr>
              <w:keepLines w:val="0"/>
              <w:widowControl/>
              <w:autoSpaceDE/>
              <w:autoSpaceDN/>
              <w:adjustRightInd/>
              <w:ind w:left="601"/>
              <w:rPr>
                <w:rFonts w:ascii="Calibri" w:hAnsi="Calibri" w:cs="Calibri"/>
                <w:sz w:val="22"/>
                <w:szCs w:val="22"/>
              </w:rPr>
            </w:pPr>
          </w:p>
        </w:tc>
        <w:tc>
          <w:tcPr>
            <w:tcW w:w="929" w:type="dxa"/>
            <w:gridSpan w:val="2"/>
            <w:tcBorders>
              <w:top w:val="nil"/>
              <w:left w:val="nil"/>
              <w:bottom w:val="nil"/>
              <w:right w:val="nil"/>
            </w:tcBorders>
          </w:tcPr>
          <w:p w14:paraId="13501271" w14:textId="77777777" w:rsidR="00901D4D" w:rsidRPr="00F049AC" w:rsidRDefault="00901D4D" w:rsidP="00901D4D">
            <w:pPr>
              <w:keepLines w:val="0"/>
              <w:widowControl/>
              <w:autoSpaceDE/>
              <w:autoSpaceDN/>
              <w:adjustRightInd/>
              <w:ind w:left="601"/>
              <w:jc w:val="right"/>
              <w:rPr>
                <w:rFonts w:ascii="Calibri" w:hAnsi="Calibri" w:cs="Calibri"/>
                <w:color w:val="auto"/>
                <w:sz w:val="22"/>
                <w:szCs w:val="22"/>
              </w:rPr>
            </w:pPr>
          </w:p>
        </w:tc>
        <w:tc>
          <w:tcPr>
            <w:tcW w:w="353" w:type="dxa"/>
            <w:tcBorders>
              <w:top w:val="nil"/>
              <w:left w:val="nil"/>
              <w:bottom w:val="nil"/>
              <w:right w:val="nil"/>
            </w:tcBorders>
          </w:tcPr>
          <w:p w14:paraId="01E0409D" w14:textId="77777777" w:rsidR="00901D4D" w:rsidRPr="00F049AC" w:rsidRDefault="00901D4D" w:rsidP="00901D4D">
            <w:pPr>
              <w:keepLines w:val="0"/>
              <w:widowControl/>
              <w:autoSpaceDE/>
              <w:autoSpaceDN/>
              <w:adjustRightInd/>
              <w:ind w:left="601"/>
              <w:jc w:val="right"/>
              <w:rPr>
                <w:rFonts w:ascii="Calibri" w:hAnsi="Calibri" w:cs="Calibri"/>
                <w:color w:val="auto"/>
                <w:sz w:val="22"/>
                <w:szCs w:val="22"/>
              </w:rPr>
            </w:pPr>
          </w:p>
        </w:tc>
        <w:tc>
          <w:tcPr>
            <w:tcW w:w="356" w:type="dxa"/>
            <w:gridSpan w:val="2"/>
            <w:tcBorders>
              <w:top w:val="nil"/>
              <w:left w:val="nil"/>
              <w:bottom w:val="nil"/>
              <w:right w:val="nil"/>
            </w:tcBorders>
          </w:tcPr>
          <w:p w14:paraId="131B660F" w14:textId="77777777" w:rsidR="00901D4D" w:rsidRPr="00F049AC" w:rsidRDefault="00901D4D" w:rsidP="00901D4D">
            <w:pPr>
              <w:keepLines w:val="0"/>
              <w:widowControl/>
              <w:autoSpaceDE/>
              <w:autoSpaceDN/>
              <w:adjustRightInd/>
              <w:ind w:left="601"/>
              <w:jc w:val="right"/>
              <w:rPr>
                <w:rFonts w:ascii="Calibri" w:hAnsi="Calibri" w:cs="Calibri"/>
                <w:color w:val="auto"/>
                <w:sz w:val="22"/>
                <w:szCs w:val="22"/>
              </w:rPr>
            </w:pPr>
          </w:p>
        </w:tc>
        <w:tc>
          <w:tcPr>
            <w:tcW w:w="356" w:type="dxa"/>
            <w:gridSpan w:val="2"/>
            <w:tcBorders>
              <w:top w:val="nil"/>
              <w:left w:val="nil"/>
              <w:bottom w:val="nil"/>
              <w:right w:val="nil"/>
            </w:tcBorders>
          </w:tcPr>
          <w:p w14:paraId="1D270893" w14:textId="77777777" w:rsidR="00901D4D" w:rsidRPr="00F049AC" w:rsidRDefault="00901D4D" w:rsidP="00901D4D">
            <w:pPr>
              <w:keepLines w:val="0"/>
              <w:widowControl/>
              <w:autoSpaceDE/>
              <w:autoSpaceDN/>
              <w:adjustRightInd/>
              <w:ind w:left="601"/>
              <w:jc w:val="right"/>
              <w:rPr>
                <w:rFonts w:ascii="Calibri" w:hAnsi="Calibri" w:cs="Calibri"/>
                <w:color w:val="auto"/>
                <w:sz w:val="22"/>
                <w:szCs w:val="22"/>
              </w:rPr>
            </w:pPr>
          </w:p>
        </w:tc>
        <w:tc>
          <w:tcPr>
            <w:tcW w:w="1304" w:type="dxa"/>
            <w:gridSpan w:val="2"/>
            <w:tcBorders>
              <w:top w:val="nil"/>
              <w:left w:val="nil"/>
              <w:right w:val="nil"/>
            </w:tcBorders>
            <w:shd w:val="clear" w:color="auto" w:fill="auto"/>
            <w:noWrap/>
            <w:vAlign w:val="bottom"/>
          </w:tcPr>
          <w:p w14:paraId="7D809F94" w14:textId="77777777" w:rsidR="00901D4D" w:rsidRPr="00FE16D4" w:rsidRDefault="00901D4D" w:rsidP="00901D4D">
            <w:pPr>
              <w:keepLines w:val="0"/>
              <w:widowControl/>
              <w:autoSpaceDE/>
              <w:autoSpaceDN/>
              <w:adjustRightInd/>
              <w:jc w:val="right"/>
              <w:rPr>
                <w:rFonts w:ascii="Calibri" w:hAnsi="Calibri" w:cs="Calibri"/>
                <w:color w:val="auto"/>
                <w:sz w:val="22"/>
                <w:szCs w:val="22"/>
              </w:rPr>
            </w:pPr>
          </w:p>
        </w:tc>
        <w:tc>
          <w:tcPr>
            <w:tcW w:w="261" w:type="dxa"/>
            <w:tcBorders>
              <w:top w:val="nil"/>
              <w:left w:val="nil"/>
              <w:right w:val="nil"/>
            </w:tcBorders>
            <w:shd w:val="clear" w:color="auto" w:fill="auto"/>
            <w:noWrap/>
            <w:vAlign w:val="bottom"/>
          </w:tcPr>
          <w:p w14:paraId="4A76E91A" w14:textId="77777777" w:rsidR="00901D4D" w:rsidRPr="00720F01" w:rsidRDefault="00901D4D" w:rsidP="00901D4D">
            <w:pPr>
              <w:keepLines w:val="0"/>
              <w:widowControl/>
              <w:autoSpaceDE/>
              <w:autoSpaceDN/>
              <w:adjustRightInd/>
              <w:rPr>
                <w:rFonts w:ascii="Calibri" w:hAnsi="Calibri" w:cs="Calibri"/>
                <w:color w:val="auto"/>
                <w:sz w:val="22"/>
                <w:szCs w:val="22"/>
                <w:highlight w:val="yellow"/>
              </w:rPr>
            </w:pPr>
          </w:p>
        </w:tc>
        <w:tc>
          <w:tcPr>
            <w:tcW w:w="1304" w:type="dxa"/>
            <w:tcBorders>
              <w:top w:val="nil"/>
              <w:left w:val="nil"/>
              <w:right w:val="nil"/>
            </w:tcBorders>
            <w:shd w:val="clear" w:color="auto" w:fill="auto"/>
            <w:noWrap/>
            <w:vAlign w:val="bottom"/>
          </w:tcPr>
          <w:p w14:paraId="4ED9597E" w14:textId="77777777" w:rsidR="00901D4D" w:rsidRPr="00DD1B9F" w:rsidRDefault="00901D4D" w:rsidP="00901D4D">
            <w:pPr>
              <w:keepLines w:val="0"/>
              <w:widowControl/>
              <w:autoSpaceDE/>
              <w:autoSpaceDN/>
              <w:adjustRightInd/>
              <w:jc w:val="right"/>
              <w:rPr>
                <w:rFonts w:ascii="Calibri" w:hAnsi="Calibri" w:cs="Calibri"/>
                <w:color w:val="auto"/>
                <w:sz w:val="22"/>
                <w:szCs w:val="22"/>
              </w:rPr>
            </w:pPr>
          </w:p>
        </w:tc>
        <w:tc>
          <w:tcPr>
            <w:tcW w:w="261" w:type="dxa"/>
            <w:tcBorders>
              <w:top w:val="nil"/>
              <w:left w:val="nil"/>
              <w:right w:val="nil"/>
            </w:tcBorders>
            <w:shd w:val="clear" w:color="auto" w:fill="auto"/>
            <w:noWrap/>
            <w:vAlign w:val="bottom"/>
          </w:tcPr>
          <w:p w14:paraId="034B28D1" w14:textId="77777777" w:rsidR="00901D4D" w:rsidRPr="00F049AC" w:rsidRDefault="00901D4D" w:rsidP="00901D4D">
            <w:pPr>
              <w:keepLines w:val="0"/>
              <w:widowControl/>
              <w:autoSpaceDE/>
              <w:autoSpaceDN/>
              <w:adjustRightInd/>
              <w:rPr>
                <w:rFonts w:ascii="Calibri" w:hAnsi="Calibri" w:cs="Calibri"/>
                <w:color w:val="auto"/>
                <w:sz w:val="22"/>
                <w:szCs w:val="22"/>
              </w:rPr>
            </w:pPr>
          </w:p>
        </w:tc>
        <w:tc>
          <w:tcPr>
            <w:tcW w:w="1301" w:type="dxa"/>
            <w:tcBorders>
              <w:top w:val="nil"/>
              <w:left w:val="nil"/>
              <w:right w:val="nil"/>
            </w:tcBorders>
            <w:shd w:val="clear" w:color="auto" w:fill="auto"/>
            <w:noWrap/>
            <w:vAlign w:val="bottom"/>
          </w:tcPr>
          <w:p w14:paraId="75699EEF" w14:textId="77777777" w:rsidR="00901D4D" w:rsidRPr="009B7055" w:rsidRDefault="00901D4D" w:rsidP="00901D4D">
            <w:pPr>
              <w:keepLines w:val="0"/>
              <w:widowControl/>
              <w:autoSpaceDE/>
              <w:autoSpaceDN/>
              <w:adjustRightInd/>
              <w:jc w:val="right"/>
              <w:rPr>
                <w:rFonts w:ascii="Calibri" w:hAnsi="Calibri" w:cs="Calibri"/>
                <w:color w:val="auto"/>
                <w:sz w:val="22"/>
                <w:szCs w:val="22"/>
              </w:rPr>
            </w:pPr>
          </w:p>
        </w:tc>
      </w:tr>
      <w:tr w:rsidR="00FE16D4" w:rsidRPr="00F049AC" w14:paraId="4DB23093" w14:textId="77777777" w:rsidTr="00901D4D">
        <w:trPr>
          <w:trHeight w:val="265"/>
        </w:trPr>
        <w:tc>
          <w:tcPr>
            <w:tcW w:w="4652" w:type="dxa"/>
            <w:tcBorders>
              <w:top w:val="nil"/>
              <w:left w:val="nil"/>
              <w:bottom w:val="nil"/>
              <w:right w:val="nil"/>
            </w:tcBorders>
            <w:shd w:val="clear" w:color="auto" w:fill="auto"/>
            <w:noWrap/>
            <w:vAlign w:val="bottom"/>
          </w:tcPr>
          <w:p w14:paraId="32FF05A2" w14:textId="1B0598D3" w:rsidR="00FE16D4" w:rsidRPr="00F049AC" w:rsidRDefault="00FE16D4" w:rsidP="00FE16D4">
            <w:pPr>
              <w:keepLines w:val="0"/>
              <w:widowControl/>
              <w:autoSpaceDE/>
              <w:autoSpaceDN/>
              <w:adjustRightInd/>
              <w:ind w:left="601"/>
              <w:rPr>
                <w:rFonts w:ascii="Calibri" w:hAnsi="Calibri" w:cs="Calibri"/>
                <w:sz w:val="22"/>
                <w:szCs w:val="22"/>
                <w:lang w:val="en-GB"/>
              </w:rPr>
            </w:pPr>
            <w:r>
              <w:rPr>
                <w:rFonts w:ascii="Calibri" w:hAnsi="Calibri" w:cs="Calibri"/>
                <w:sz w:val="22"/>
                <w:szCs w:val="22"/>
                <w:lang w:val="en-GB"/>
              </w:rPr>
              <w:t>Other operating income</w:t>
            </w:r>
          </w:p>
        </w:tc>
        <w:tc>
          <w:tcPr>
            <w:tcW w:w="261" w:type="dxa"/>
            <w:tcBorders>
              <w:top w:val="nil"/>
              <w:left w:val="nil"/>
              <w:bottom w:val="nil"/>
              <w:right w:val="nil"/>
            </w:tcBorders>
            <w:shd w:val="clear" w:color="auto" w:fill="auto"/>
            <w:noWrap/>
            <w:vAlign w:val="bottom"/>
          </w:tcPr>
          <w:p w14:paraId="7C87E5EC" w14:textId="77777777" w:rsidR="00FE16D4" w:rsidRPr="00F049AC" w:rsidRDefault="00FE16D4" w:rsidP="00FE16D4">
            <w:pPr>
              <w:keepLines w:val="0"/>
              <w:widowControl/>
              <w:autoSpaceDE/>
              <w:autoSpaceDN/>
              <w:adjustRightInd/>
              <w:ind w:left="601"/>
              <w:rPr>
                <w:rFonts w:ascii="Calibri" w:hAnsi="Calibri" w:cs="Calibri"/>
                <w:sz w:val="22"/>
                <w:szCs w:val="22"/>
              </w:rPr>
            </w:pPr>
          </w:p>
        </w:tc>
        <w:tc>
          <w:tcPr>
            <w:tcW w:w="929" w:type="dxa"/>
            <w:gridSpan w:val="2"/>
            <w:tcBorders>
              <w:top w:val="nil"/>
              <w:left w:val="nil"/>
              <w:right w:val="nil"/>
            </w:tcBorders>
          </w:tcPr>
          <w:p w14:paraId="048C9948"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3" w:type="dxa"/>
            <w:tcBorders>
              <w:top w:val="nil"/>
              <w:left w:val="nil"/>
              <w:right w:val="nil"/>
            </w:tcBorders>
          </w:tcPr>
          <w:p w14:paraId="20E10D17"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Borders>
              <w:top w:val="nil"/>
              <w:left w:val="nil"/>
              <w:right w:val="nil"/>
            </w:tcBorders>
          </w:tcPr>
          <w:p w14:paraId="74BFEC17"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Borders>
              <w:top w:val="nil"/>
              <w:left w:val="nil"/>
              <w:right w:val="nil"/>
            </w:tcBorders>
          </w:tcPr>
          <w:p w14:paraId="01D12C2A"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1304" w:type="dxa"/>
            <w:gridSpan w:val="2"/>
            <w:tcBorders>
              <w:top w:val="nil"/>
              <w:left w:val="nil"/>
              <w:right w:val="nil"/>
            </w:tcBorders>
            <w:shd w:val="clear" w:color="auto" w:fill="auto"/>
            <w:noWrap/>
            <w:vAlign w:val="bottom"/>
          </w:tcPr>
          <w:p w14:paraId="5097F9D5" w14:textId="044EB884" w:rsidR="00FE16D4" w:rsidRPr="00FE16D4" w:rsidRDefault="00AF7F24" w:rsidP="00FE16D4">
            <w:pPr>
              <w:keepLines w:val="0"/>
              <w:widowControl/>
              <w:autoSpaceDE/>
              <w:autoSpaceDN/>
              <w:adjustRightInd/>
              <w:jc w:val="right"/>
              <w:rPr>
                <w:rFonts w:ascii="Calibri" w:hAnsi="Calibri" w:cs="Calibri"/>
                <w:sz w:val="22"/>
                <w:szCs w:val="22"/>
              </w:rPr>
            </w:pPr>
            <w:r>
              <w:rPr>
                <w:rFonts w:ascii="Calibri" w:hAnsi="Calibri" w:cs="Calibri"/>
                <w:sz w:val="22"/>
                <w:szCs w:val="22"/>
              </w:rPr>
              <w:t>-</w:t>
            </w:r>
          </w:p>
        </w:tc>
        <w:tc>
          <w:tcPr>
            <w:tcW w:w="261" w:type="dxa"/>
            <w:tcBorders>
              <w:top w:val="nil"/>
              <w:left w:val="nil"/>
              <w:right w:val="nil"/>
            </w:tcBorders>
            <w:shd w:val="clear" w:color="auto" w:fill="auto"/>
            <w:noWrap/>
            <w:vAlign w:val="bottom"/>
          </w:tcPr>
          <w:p w14:paraId="71585185" w14:textId="77777777" w:rsidR="00FE16D4" w:rsidRPr="00720F01" w:rsidRDefault="00FE16D4" w:rsidP="00FE16D4">
            <w:pPr>
              <w:keepLines w:val="0"/>
              <w:widowControl/>
              <w:autoSpaceDE/>
              <w:autoSpaceDN/>
              <w:adjustRightInd/>
              <w:rPr>
                <w:rFonts w:ascii="Calibri" w:hAnsi="Calibri" w:cs="Calibri"/>
                <w:sz w:val="22"/>
                <w:szCs w:val="22"/>
                <w:highlight w:val="yellow"/>
              </w:rPr>
            </w:pPr>
          </w:p>
        </w:tc>
        <w:tc>
          <w:tcPr>
            <w:tcW w:w="1304" w:type="dxa"/>
            <w:tcBorders>
              <w:top w:val="nil"/>
              <w:left w:val="nil"/>
              <w:right w:val="nil"/>
            </w:tcBorders>
            <w:shd w:val="clear" w:color="auto" w:fill="auto"/>
            <w:noWrap/>
            <w:vAlign w:val="bottom"/>
          </w:tcPr>
          <w:p w14:paraId="643C56CC" w14:textId="374B6824" w:rsidR="00FE16D4" w:rsidRPr="00DD1B9F" w:rsidRDefault="00C36D49" w:rsidP="00FE16D4">
            <w:pPr>
              <w:keepLines w:val="0"/>
              <w:widowControl/>
              <w:autoSpaceDE/>
              <w:autoSpaceDN/>
              <w:adjustRightInd/>
              <w:jc w:val="right"/>
              <w:rPr>
                <w:rFonts w:ascii="Calibri" w:hAnsi="Calibri" w:cs="Calibri"/>
                <w:sz w:val="22"/>
                <w:szCs w:val="22"/>
              </w:rPr>
            </w:pPr>
            <w:r>
              <w:rPr>
                <w:rFonts w:ascii="Calibri" w:hAnsi="Calibri" w:cs="Calibri"/>
                <w:sz w:val="22"/>
                <w:szCs w:val="22"/>
              </w:rPr>
              <w:t>98</w:t>
            </w:r>
          </w:p>
        </w:tc>
        <w:tc>
          <w:tcPr>
            <w:tcW w:w="261" w:type="dxa"/>
            <w:tcBorders>
              <w:top w:val="nil"/>
              <w:left w:val="nil"/>
              <w:right w:val="nil"/>
            </w:tcBorders>
            <w:shd w:val="clear" w:color="auto" w:fill="auto"/>
            <w:noWrap/>
            <w:vAlign w:val="bottom"/>
          </w:tcPr>
          <w:p w14:paraId="79DAB722" w14:textId="77777777" w:rsidR="00FE16D4" w:rsidRPr="00F049AC" w:rsidRDefault="00FE16D4" w:rsidP="00FE16D4">
            <w:pPr>
              <w:keepLines w:val="0"/>
              <w:widowControl/>
              <w:autoSpaceDE/>
              <w:autoSpaceDN/>
              <w:adjustRightInd/>
              <w:rPr>
                <w:rFonts w:ascii="Calibri" w:hAnsi="Calibri" w:cs="Calibri"/>
                <w:sz w:val="22"/>
                <w:szCs w:val="22"/>
              </w:rPr>
            </w:pPr>
          </w:p>
        </w:tc>
        <w:tc>
          <w:tcPr>
            <w:tcW w:w="1301" w:type="dxa"/>
            <w:tcBorders>
              <w:top w:val="nil"/>
              <w:left w:val="nil"/>
              <w:right w:val="nil"/>
            </w:tcBorders>
            <w:shd w:val="clear" w:color="auto" w:fill="auto"/>
            <w:noWrap/>
            <w:vAlign w:val="bottom"/>
          </w:tcPr>
          <w:p w14:paraId="56B08A30" w14:textId="21EF54E5" w:rsidR="00FE16D4" w:rsidRPr="009B7055" w:rsidRDefault="00C36D49" w:rsidP="00FE16D4">
            <w:pPr>
              <w:keepLines w:val="0"/>
              <w:widowControl/>
              <w:autoSpaceDE/>
              <w:autoSpaceDN/>
              <w:adjustRightInd/>
              <w:jc w:val="right"/>
              <w:rPr>
                <w:rFonts w:ascii="Calibri" w:hAnsi="Calibri" w:cs="Calibri"/>
                <w:sz w:val="22"/>
                <w:szCs w:val="22"/>
              </w:rPr>
            </w:pPr>
            <w:r>
              <w:rPr>
                <w:rFonts w:ascii="Calibri" w:hAnsi="Calibri" w:cs="Calibri"/>
                <w:sz w:val="22"/>
                <w:szCs w:val="22"/>
              </w:rPr>
              <w:t>48</w:t>
            </w:r>
          </w:p>
        </w:tc>
      </w:tr>
      <w:tr w:rsidR="00FE16D4" w:rsidRPr="00F049AC" w14:paraId="70A45E1D" w14:textId="77777777" w:rsidTr="00901D4D">
        <w:trPr>
          <w:trHeight w:val="265"/>
        </w:trPr>
        <w:tc>
          <w:tcPr>
            <w:tcW w:w="4652" w:type="dxa"/>
            <w:tcBorders>
              <w:top w:val="nil"/>
              <w:left w:val="nil"/>
              <w:bottom w:val="nil"/>
              <w:right w:val="nil"/>
            </w:tcBorders>
            <w:shd w:val="clear" w:color="auto" w:fill="auto"/>
            <w:noWrap/>
            <w:vAlign w:val="bottom"/>
          </w:tcPr>
          <w:p w14:paraId="424F7F3D" w14:textId="104802E6" w:rsidR="00FE16D4" w:rsidRPr="00F049AC" w:rsidRDefault="00FE16D4" w:rsidP="00FE16D4">
            <w:pPr>
              <w:keepLines w:val="0"/>
              <w:widowControl/>
              <w:autoSpaceDE/>
              <w:autoSpaceDN/>
              <w:adjustRightInd/>
              <w:ind w:left="601"/>
              <w:rPr>
                <w:rFonts w:ascii="Calibri" w:hAnsi="Calibri" w:cs="Calibri"/>
                <w:sz w:val="22"/>
                <w:szCs w:val="22"/>
              </w:rPr>
            </w:pPr>
            <w:r w:rsidRPr="00F049AC">
              <w:rPr>
                <w:rFonts w:ascii="Calibri" w:hAnsi="Calibri" w:cs="Calibri"/>
                <w:sz w:val="22"/>
                <w:szCs w:val="22"/>
                <w:lang w:val="en-GB"/>
              </w:rPr>
              <w:t>Administrative expenses</w:t>
            </w:r>
          </w:p>
        </w:tc>
        <w:tc>
          <w:tcPr>
            <w:tcW w:w="261" w:type="dxa"/>
            <w:tcBorders>
              <w:top w:val="nil"/>
              <w:left w:val="nil"/>
              <w:bottom w:val="nil"/>
              <w:right w:val="nil"/>
            </w:tcBorders>
            <w:shd w:val="clear" w:color="auto" w:fill="auto"/>
            <w:noWrap/>
            <w:vAlign w:val="bottom"/>
          </w:tcPr>
          <w:p w14:paraId="7ED11E4C" w14:textId="77777777" w:rsidR="00FE16D4" w:rsidRPr="00F049AC" w:rsidRDefault="00FE16D4" w:rsidP="00FE16D4">
            <w:pPr>
              <w:keepLines w:val="0"/>
              <w:widowControl/>
              <w:autoSpaceDE/>
              <w:autoSpaceDN/>
              <w:adjustRightInd/>
              <w:ind w:left="601"/>
              <w:rPr>
                <w:rFonts w:ascii="Calibri" w:hAnsi="Calibri" w:cs="Calibri"/>
                <w:sz w:val="22"/>
                <w:szCs w:val="22"/>
              </w:rPr>
            </w:pPr>
          </w:p>
        </w:tc>
        <w:tc>
          <w:tcPr>
            <w:tcW w:w="929" w:type="dxa"/>
            <w:gridSpan w:val="2"/>
            <w:tcBorders>
              <w:top w:val="nil"/>
              <w:left w:val="nil"/>
              <w:right w:val="nil"/>
            </w:tcBorders>
          </w:tcPr>
          <w:p w14:paraId="37845354"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3" w:type="dxa"/>
            <w:tcBorders>
              <w:top w:val="nil"/>
              <w:left w:val="nil"/>
              <w:right w:val="nil"/>
            </w:tcBorders>
          </w:tcPr>
          <w:p w14:paraId="6A7D91F5"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Borders>
              <w:top w:val="nil"/>
              <w:left w:val="nil"/>
              <w:right w:val="nil"/>
            </w:tcBorders>
          </w:tcPr>
          <w:p w14:paraId="6E55590A"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Borders>
              <w:top w:val="nil"/>
              <w:left w:val="nil"/>
              <w:right w:val="nil"/>
            </w:tcBorders>
          </w:tcPr>
          <w:p w14:paraId="5B45CA32"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1304" w:type="dxa"/>
            <w:gridSpan w:val="2"/>
            <w:tcBorders>
              <w:top w:val="nil"/>
              <w:left w:val="nil"/>
              <w:right w:val="nil"/>
            </w:tcBorders>
            <w:shd w:val="clear" w:color="auto" w:fill="auto"/>
            <w:noWrap/>
            <w:vAlign w:val="bottom"/>
          </w:tcPr>
          <w:p w14:paraId="1F6AB9DB" w14:textId="44C9812C" w:rsidR="00FE16D4" w:rsidRPr="00FE16D4" w:rsidRDefault="00AF7F24" w:rsidP="00FE16D4">
            <w:pPr>
              <w:keepLines w:val="0"/>
              <w:widowControl/>
              <w:autoSpaceDE/>
              <w:autoSpaceDN/>
              <w:adjustRightInd/>
              <w:jc w:val="right"/>
              <w:rPr>
                <w:rFonts w:ascii="Calibri" w:hAnsi="Calibri" w:cs="Calibri"/>
                <w:sz w:val="22"/>
                <w:szCs w:val="22"/>
              </w:rPr>
            </w:pPr>
            <w:r>
              <w:rPr>
                <w:rFonts w:ascii="Calibri" w:hAnsi="Calibri" w:cs="Calibri"/>
                <w:sz w:val="22"/>
                <w:szCs w:val="22"/>
              </w:rPr>
              <w:t>(2,</w:t>
            </w:r>
            <w:r w:rsidR="00394E20">
              <w:rPr>
                <w:rFonts w:ascii="Calibri" w:hAnsi="Calibri" w:cs="Calibri"/>
                <w:sz w:val="22"/>
                <w:szCs w:val="22"/>
              </w:rPr>
              <w:t>560</w:t>
            </w:r>
            <w:r>
              <w:rPr>
                <w:rFonts w:ascii="Calibri" w:hAnsi="Calibri" w:cs="Calibri"/>
                <w:sz w:val="22"/>
                <w:szCs w:val="22"/>
              </w:rPr>
              <w:t>)</w:t>
            </w:r>
          </w:p>
        </w:tc>
        <w:tc>
          <w:tcPr>
            <w:tcW w:w="261" w:type="dxa"/>
            <w:tcBorders>
              <w:top w:val="nil"/>
              <w:left w:val="nil"/>
              <w:right w:val="nil"/>
            </w:tcBorders>
            <w:shd w:val="clear" w:color="auto" w:fill="auto"/>
            <w:noWrap/>
            <w:vAlign w:val="bottom"/>
          </w:tcPr>
          <w:p w14:paraId="5C68CA4B" w14:textId="77777777" w:rsidR="00FE16D4" w:rsidRPr="00720F01" w:rsidRDefault="00FE16D4" w:rsidP="00FE16D4">
            <w:pPr>
              <w:keepLines w:val="0"/>
              <w:widowControl/>
              <w:autoSpaceDE/>
              <w:autoSpaceDN/>
              <w:adjustRightInd/>
              <w:rPr>
                <w:rFonts w:ascii="Calibri" w:hAnsi="Calibri" w:cs="Calibri"/>
                <w:sz w:val="22"/>
                <w:szCs w:val="22"/>
                <w:highlight w:val="yellow"/>
              </w:rPr>
            </w:pPr>
          </w:p>
        </w:tc>
        <w:tc>
          <w:tcPr>
            <w:tcW w:w="1304" w:type="dxa"/>
            <w:tcBorders>
              <w:top w:val="nil"/>
              <w:left w:val="nil"/>
              <w:right w:val="nil"/>
            </w:tcBorders>
            <w:shd w:val="clear" w:color="auto" w:fill="auto"/>
            <w:noWrap/>
            <w:vAlign w:val="bottom"/>
          </w:tcPr>
          <w:p w14:paraId="3B2580E1" w14:textId="0156D7FD" w:rsidR="00FE16D4" w:rsidRPr="00DD1B9F" w:rsidRDefault="00FE16D4" w:rsidP="00FE16D4">
            <w:pPr>
              <w:keepLines w:val="0"/>
              <w:widowControl/>
              <w:autoSpaceDE/>
              <w:autoSpaceDN/>
              <w:adjustRightInd/>
              <w:jc w:val="right"/>
              <w:rPr>
                <w:rFonts w:ascii="Calibri" w:hAnsi="Calibri" w:cs="Calibri"/>
                <w:sz w:val="22"/>
                <w:szCs w:val="22"/>
              </w:rPr>
            </w:pPr>
            <w:r w:rsidRPr="00DD1B9F">
              <w:rPr>
                <w:rFonts w:ascii="Calibri" w:hAnsi="Calibri" w:cs="Calibri"/>
                <w:sz w:val="22"/>
                <w:szCs w:val="22"/>
              </w:rPr>
              <w:t>(1,</w:t>
            </w:r>
            <w:r w:rsidR="00C36D49">
              <w:rPr>
                <w:rFonts w:ascii="Calibri" w:hAnsi="Calibri" w:cs="Calibri"/>
                <w:sz w:val="22"/>
                <w:szCs w:val="22"/>
              </w:rPr>
              <w:t>673)</w:t>
            </w:r>
          </w:p>
        </w:tc>
        <w:tc>
          <w:tcPr>
            <w:tcW w:w="261" w:type="dxa"/>
            <w:tcBorders>
              <w:top w:val="nil"/>
              <w:left w:val="nil"/>
              <w:right w:val="nil"/>
            </w:tcBorders>
            <w:shd w:val="clear" w:color="auto" w:fill="auto"/>
            <w:noWrap/>
            <w:vAlign w:val="bottom"/>
          </w:tcPr>
          <w:p w14:paraId="28CE0537" w14:textId="77777777" w:rsidR="00FE16D4" w:rsidRPr="00F049AC" w:rsidRDefault="00FE16D4" w:rsidP="00FE16D4">
            <w:pPr>
              <w:keepLines w:val="0"/>
              <w:widowControl/>
              <w:autoSpaceDE/>
              <w:autoSpaceDN/>
              <w:adjustRightInd/>
              <w:rPr>
                <w:rFonts w:ascii="Calibri" w:hAnsi="Calibri" w:cs="Calibri"/>
                <w:sz w:val="22"/>
                <w:szCs w:val="22"/>
              </w:rPr>
            </w:pPr>
          </w:p>
        </w:tc>
        <w:tc>
          <w:tcPr>
            <w:tcW w:w="1301" w:type="dxa"/>
            <w:tcBorders>
              <w:top w:val="nil"/>
              <w:left w:val="nil"/>
              <w:right w:val="nil"/>
            </w:tcBorders>
            <w:shd w:val="clear" w:color="auto" w:fill="auto"/>
            <w:noWrap/>
            <w:vAlign w:val="bottom"/>
          </w:tcPr>
          <w:p w14:paraId="02AAE1C8" w14:textId="76FE3706" w:rsidR="00FE16D4" w:rsidRPr="009B7055" w:rsidRDefault="00FE16D4" w:rsidP="00FE16D4">
            <w:pPr>
              <w:keepLines w:val="0"/>
              <w:widowControl/>
              <w:autoSpaceDE/>
              <w:autoSpaceDN/>
              <w:adjustRightInd/>
              <w:jc w:val="right"/>
              <w:rPr>
                <w:rFonts w:ascii="Calibri" w:hAnsi="Calibri" w:cs="Calibri"/>
                <w:sz w:val="22"/>
                <w:szCs w:val="22"/>
              </w:rPr>
            </w:pPr>
            <w:r w:rsidRPr="009B7055">
              <w:rPr>
                <w:rFonts w:ascii="Calibri" w:hAnsi="Calibri" w:cs="Calibri"/>
                <w:sz w:val="22"/>
                <w:szCs w:val="22"/>
              </w:rPr>
              <w:t>(3,</w:t>
            </w:r>
            <w:r w:rsidR="00C36D49">
              <w:rPr>
                <w:rFonts w:ascii="Calibri" w:hAnsi="Calibri" w:cs="Calibri"/>
                <w:sz w:val="22"/>
                <w:szCs w:val="22"/>
              </w:rPr>
              <w:t>921)</w:t>
            </w:r>
          </w:p>
        </w:tc>
      </w:tr>
      <w:tr w:rsidR="00FE16D4" w:rsidRPr="00F049AC" w14:paraId="5E79A4BE" w14:textId="77777777" w:rsidTr="00901D4D">
        <w:trPr>
          <w:trHeight w:val="265"/>
        </w:trPr>
        <w:tc>
          <w:tcPr>
            <w:tcW w:w="4652" w:type="dxa"/>
            <w:tcBorders>
              <w:top w:val="nil"/>
              <w:left w:val="nil"/>
              <w:bottom w:val="nil"/>
              <w:right w:val="nil"/>
            </w:tcBorders>
            <w:shd w:val="clear" w:color="auto" w:fill="auto"/>
            <w:noWrap/>
            <w:vAlign w:val="bottom"/>
          </w:tcPr>
          <w:p w14:paraId="76F7D0DB" w14:textId="5ACE5D52" w:rsidR="00FE16D4" w:rsidRPr="00F049AC" w:rsidRDefault="00FE16D4" w:rsidP="00FE16D4">
            <w:pPr>
              <w:keepLines w:val="0"/>
              <w:widowControl/>
              <w:autoSpaceDE/>
              <w:autoSpaceDN/>
              <w:adjustRightInd/>
              <w:ind w:left="601"/>
              <w:rPr>
                <w:rFonts w:ascii="Calibri" w:hAnsi="Calibri" w:cs="Calibri"/>
                <w:sz w:val="22"/>
                <w:szCs w:val="22"/>
                <w:lang w:val="en-GB"/>
              </w:rPr>
            </w:pPr>
            <w:r>
              <w:rPr>
                <w:rFonts w:ascii="Calibri" w:hAnsi="Calibri" w:cs="Calibri"/>
                <w:sz w:val="22"/>
                <w:szCs w:val="22"/>
                <w:lang w:val="en-GB"/>
              </w:rPr>
              <w:t>Negative goodwill</w:t>
            </w:r>
          </w:p>
        </w:tc>
        <w:tc>
          <w:tcPr>
            <w:tcW w:w="261" w:type="dxa"/>
            <w:tcBorders>
              <w:top w:val="nil"/>
              <w:left w:val="nil"/>
              <w:bottom w:val="nil"/>
              <w:right w:val="nil"/>
            </w:tcBorders>
            <w:shd w:val="clear" w:color="auto" w:fill="auto"/>
            <w:noWrap/>
            <w:vAlign w:val="bottom"/>
          </w:tcPr>
          <w:p w14:paraId="1C1454A7" w14:textId="77777777" w:rsidR="00FE16D4" w:rsidRPr="00F049AC" w:rsidRDefault="00FE16D4" w:rsidP="00FE16D4">
            <w:pPr>
              <w:keepLines w:val="0"/>
              <w:widowControl/>
              <w:autoSpaceDE/>
              <w:autoSpaceDN/>
              <w:adjustRightInd/>
              <w:ind w:left="601"/>
              <w:rPr>
                <w:rFonts w:ascii="Calibri" w:hAnsi="Calibri" w:cs="Calibri"/>
                <w:sz w:val="22"/>
                <w:szCs w:val="22"/>
              </w:rPr>
            </w:pPr>
          </w:p>
        </w:tc>
        <w:tc>
          <w:tcPr>
            <w:tcW w:w="929" w:type="dxa"/>
            <w:gridSpan w:val="2"/>
            <w:tcBorders>
              <w:top w:val="nil"/>
              <w:left w:val="nil"/>
              <w:right w:val="nil"/>
            </w:tcBorders>
          </w:tcPr>
          <w:p w14:paraId="53003E25"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3" w:type="dxa"/>
            <w:tcBorders>
              <w:top w:val="nil"/>
              <w:left w:val="nil"/>
              <w:right w:val="nil"/>
            </w:tcBorders>
          </w:tcPr>
          <w:p w14:paraId="4B5CE31D"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Borders>
              <w:top w:val="nil"/>
              <w:left w:val="nil"/>
              <w:right w:val="nil"/>
            </w:tcBorders>
          </w:tcPr>
          <w:p w14:paraId="4581A8ED"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Borders>
              <w:top w:val="nil"/>
              <w:left w:val="nil"/>
              <w:right w:val="nil"/>
            </w:tcBorders>
          </w:tcPr>
          <w:p w14:paraId="1A3A5A53"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1304" w:type="dxa"/>
            <w:gridSpan w:val="2"/>
            <w:tcBorders>
              <w:left w:val="nil"/>
              <w:bottom w:val="single" w:sz="4" w:space="0" w:color="auto"/>
              <w:right w:val="nil"/>
            </w:tcBorders>
            <w:shd w:val="clear" w:color="auto" w:fill="auto"/>
            <w:noWrap/>
            <w:vAlign w:val="bottom"/>
          </w:tcPr>
          <w:p w14:paraId="4BA7EDE8" w14:textId="0F395FFD" w:rsidR="00FE16D4" w:rsidRPr="00FE16D4" w:rsidRDefault="00FE16D4" w:rsidP="00FE16D4">
            <w:pPr>
              <w:keepLines w:val="0"/>
              <w:widowControl/>
              <w:autoSpaceDE/>
              <w:autoSpaceDN/>
              <w:adjustRightInd/>
              <w:jc w:val="right"/>
              <w:rPr>
                <w:rFonts w:ascii="Calibri" w:hAnsi="Calibri" w:cs="Calibri"/>
                <w:sz w:val="22"/>
                <w:szCs w:val="22"/>
              </w:rPr>
            </w:pPr>
          </w:p>
        </w:tc>
        <w:tc>
          <w:tcPr>
            <w:tcW w:w="261" w:type="dxa"/>
            <w:tcBorders>
              <w:left w:val="nil"/>
              <w:bottom w:val="nil"/>
              <w:right w:val="nil"/>
            </w:tcBorders>
            <w:shd w:val="clear" w:color="auto" w:fill="auto"/>
            <w:noWrap/>
            <w:vAlign w:val="bottom"/>
          </w:tcPr>
          <w:p w14:paraId="045EA943" w14:textId="77777777" w:rsidR="00FE16D4" w:rsidRPr="00720F01" w:rsidRDefault="00FE16D4" w:rsidP="00FE16D4">
            <w:pPr>
              <w:keepLines w:val="0"/>
              <w:widowControl/>
              <w:autoSpaceDE/>
              <w:autoSpaceDN/>
              <w:adjustRightInd/>
              <w:rPr>
                <w:rFonts w:ascii="Calibri" w:hAnsi="Calibri" w:cs="Calibri"/>
                <w:sz w:val="22"/>
                <w:szCs w:val="22"/>
                <w:highlight w:val="yellow"/>
              </w:rPr>
            </w:pPr>
          </w:p>
        </w:tc>
        <w:tc>
          <w:tcPr>
            <w:tcW w:w="1304" w:type="dxa"/>
            <w:tcBorders>
              <w:left w:val="nil"/>
              <w:bottom w:val="single" w:sz="4" w:space="0" w:color="auto"/>
              <w:right w:val="nil"/>
            </w:tcBorders>
            <w:shd w:val="clear" w:color="auto" w:fill="auto"/>
            <w:noWrap/>
            <w:vAlign w:val="bottom"/>
          </w:tcPr>
          <w:p w14:paraId="3E9029DC" w14:textId="47BE04E7" w:rsidR="00FE16D4" w:rsidRPr="00DD1B9F" w:rsidRDefault="00FE16D4" w:rsidP="00FE16D4">
            <w:pPr>
              <w:keepLines w:val="0"/>
              <w:widowControl/>
              <w:autoSpaceDE/>
              <w:autoSpaceDN/>
              <w:adjustRightInd/>
              <w:jc w:val="right"/>
              <w:rPr>
                <w:rFonts w:ascii="Calibri" w:hAnsi="Calibri" w:cs="Calibri"/>
                <w:sz w:val="22"/>
                <w:szCs w:val="22"/>
              </w:rPr>
            </w:pPr>
            <w:r>
              <w:rPr>
                <w:rFonts w:ascii="Calibri" w:hAnsi="Calibri" w:cs="Calibri"/>
                <w:sz w:val="22"/>
                <w:szCs w:val="22"/>
              </w:rPr>
              <w:t>-</w:t>
            </w:r>
          </w:p>
        </w:tc>
        <w:tc>
          <w:tcPr>
            <w:tcW w:w="261" w:type="dxa"/>
            <w:tcBorders>
              <w:left w:val="nil"/>
              <w:bottom w:val="nil"/>
              <w:right w:val="nil"/>
            </w:tcBorders>
            <w:shd w:val="clear" w:color="auto" w:fill="auto"/>
            <w:noWrap/>
            <w:vAlign w:val="bottom"/>
          </w:tcPr>
          <w:p w14:paraId="3BA2B171" w14:textId="77777777" w:rsidR="00FE16D4" w:rsidRPr="00F049AC" w:rsidRDefault="00FE16D4" w:rsidP="00FE16D4">
            <w:pPr>
              <w:keepLines w:val="0"/>
              <w:widowControl/>
              <w:autoSpaceDE/>
              <w:autoSpaceDN/>
              <w:adjustRightInd/>
              <w:rPr>
                <w:rFonts w:ascii="Calibri" w:hAnsi="Calibri" w:cs="Calibri"/>
                <w:sz w:val="22"/>
                <w:szCs w:val="22"/>
              </w:rPr>
            </w:pPr>
          </w:p>
        </w:tc>
        <w:tc>
          <w:tcPr>
            <w:tcW w:w="1301" w:type="dxa"/>
            <w:tcBorders>
              <w:left w:val="nil"/>
              <w:bottom w:val="single" w:sz="4" w:space="0" w:color="auto"/>
              <w:right w:val="nil"/>
            </w:tcBorders>
            <w:shd w:val="clear" w:color="auto" w:fill="auto"/>
            <w:noWrap/>
            <w:vAlign w:val="bottom"/>
          </w:tcPr>
          <w:p w14:paraId="6B7E11B1" w14:textId="2D50492E" w:rsidR="00FE16D4" w:rsidRPr="009B7055" w:rsidRDefault="00C36D49" w:rsidP="00FE16D4">
            <w:pPr>
              <w:keepLines w:val="0"/>
              <w:widowControl/>
              <w:autoSpaceDE/>
              <w:autoSpaceDN/>
              <w:adjustRightInd/>
              <w:jc w:val="right"/>
              <w:rPr>
                <w:rFonts w:ascii="Calibri" w:hAnsi="Calibri" w:cs="Calibri"/>
                <w:sz w:val="22"/>
                <w:szCs w:val="22"/>
              </w:rPr>
            </w:pPr>
            <w:r>
              <w:rPr>
                <w:rFonts w:ascii="Calibri" w:hAnsi="Calibri" w:cs="Calibri"/>
                <w:sz w:val="22"/>
                <w:szCs w:val="22"/>
              </w:rPr>
              <w:t>119</w:t>
            </w:r>
          </w:p>
        </w:tc>
      </w:tr>
      <w:tr w:rsidR="00FE16D4" w:rsidRPr="00F049AC" w14:paraId="0B5EA4A9" w14:textId="77777777" w:rsidTr="004676A3">
        <w:trPr>
          <w:trHeight w:val="265"/>
        </w:trPr>
        <w:tc>
          <w:tcPr>
            <w:tcW w:w="4652" w:type="dxa"/>
            <w:tcBorders>
              <w:top w:val="nil"/>
              <w:left w:val="nil"/>
              <w:bottom w:val="nil"/>
              <w:right w:val="nil"/>
            </w:tcBorders>
            <w:shd w:val="clear" w:color="auto" w:fill="auto"/>
          </w:tcPr>
          <w:p w14:paraId="6CBB8209" w14:textId="77777777" w:rsidR="00FE16D4" w:rsidRPr="00F049AC" w:rsidRDefault="00FE16D4" w:rsidP="00FE16D4">
            <w:pPr>
              <w:keepLines w:val="0"/>
              <w:widowControl/>
              <w:autoSpaceDE/>
              <w:autoSpaceDN/>
              <w:adjustRightInd/>
              <w:ind w:left="601"/>
              <w:rPr>
                <w:rFonts w:ascii="Calibri" w:hAnsi="Calibri" w:cs="Calibri"/>
                <w:sz w:val="22"/>
                <w:szCs w:val="22"/>
              </w:rPr>
            </w:pPr>
          </w:p>
        </w:tc>
        <w:tc>
          <w:tcPr>
            <w:tcW w:w="261" w:type="dxa"/>
            <w:tcBorders>
              <w:top w:val="nil"/>
              <w:left w:val="nil"/>
              <w:bottom w:val="nil"/>
              <w:right w:val="nil"/>
            </w:tcBorders>
            <w:shd w:val="clear" w:color="auto" w:fill="auto"/>
          </w:tcPr>
          <w:p w14:paraId="70787BA4" w14:textId="77777777" w:rsidR="00FE16D4" w:rsidRPr="00F049AC" w:rsidRDefault="00FE16D4" w:rsidP="00FE16D4">
            <w:pPr>
              <w:keepLines w:val="0"/>
              <w:widowControl/>
              <w:autoSpaceDE/>
              <w:autoSpaceDN/>
              <w:adjustRightInd/>
              <w:ind w:left="601"/>
              <w:rPr>
                <w:rFonts w:ascii="Calibri" w:hAnsi="Calibri" w:cs="Calibri"/>
                <w:sz w:val="22"/>
                <w:szCs w:val="22"/>
              </w:rPr>
            </w:pPr>
          </w:p>
        </w:tc>
        <w:tc>
          <w:tcPr>
            <w:tcW w:w="929" w:type="dxa"/>
            <w:gridSpan w:val="2"/>
            <w:tcBorders>
              <w:left w:val="nil"/>
              <w:bottom w:val="nil"/>
              <w:right w:val="nil"/>
            </w:tcBorders>
          </w:tcPr>
          <w:p w14:paraId="592C43D4"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3" w:type="dxa"/>
            <w:tcBorders>
              <w:left w:val="nil"/>
              <w:bottom w:val="nil"/>
              <w:right w:val="nil"/>
            </w:tcBorders>
          </w:tcPr>
          <w:p w14:paraId="12330298"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Borders>
              <w:left w:val="nil"/>
              <w:bottom w:val="nil"/>
              <w:right w:val="nil"/>
            </w:tcBorders>
          </w:tcPr>
          <w:p w14:paraId="49F74E3F"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Borders>
              <w:left w:val="nil"/>
              <w:bottom w:val="nil"/>
              <w:right w:val="nil"/>
            </w:tcBorders>
          </w:tcPr>
          <w:p w14:paraId="2F81963D"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1304" w:type="dxa"/>
            <w:gridSpan w:val="2"/>
            <w:tcBorders>
              <w:top w:val="nil"/>
              <w:left w:val="nil"/>
              <w:bottom w:val="nil"/>
              <w:right w:val="nil"/>
            </w:tcBorders>
            <w:shd w:val="clear" w:color="auto" w:fill="auto"/>
          </w:tcPr>
          <w:p w14:paraId="196D635A" w14:textId="77777777" w:rsidR="00FE16D4" w:rsidRPr="00FE16D4" w:rsidRDefault="00FE16D4" w:rsidP="00FE16D4">
            <w:pPr>
              <w:keepLines w:val="0"/>
              <w:widowControl/>
              <w:autoSpaceDE/>
              <w:autoSpaceDN/>
              <w:adjustRightInd/>
              <w:jc w:val="right"/>
              <w:rPr>
                <w:rFonts w:ascii="Calibri" w:hAnsi="Calibri" w:cs="Calibri"/>
                <w:sz w:val="22"/>
                <w:szCs w:val="22"/>
              </w:rPr>
            </w:pPr>
          </w:p>
        </w:tc>
        <w:tc>
          <w:tcPr>
            <w:tcW w:w="261" w:type="dxa"/>
            <w:tcBorders>
              <w:top w:val="nil"/>
              <w:left w:val="nil"/>
              <w:bottom w:val="nil"/>
              <w:right w:val="nil"/>
            </w:tcBorders>
            <w:shd w:val="clear" w:color="auto" w:fill="auto"/>
          </w:tcPr>
          <w:p w14:paraId="14892839" w14:textId="77777777" w:rsidR="00FE16D4" w:rsidRPr="00720F01" w:rsidRDefault="00FE16D4" w:rsidP="00FE16D4">
            <w:pPr>
              <w:keepLines w:val="0"/>
              <w:widowControl/>
              <w:autoSpaceDE/>
              <w:autoSpaceDN/>
              <w:adjustRightInd/>
              <w:rPr>
                <w:rFonts w:ascii="Calibri" w:hAnsi="Calibri" w:cs="Calibri"/>
                <w:sz w:val="22"/>
                <w:szCs w:val="22"/>
                <w:highlight w:val="yellow"/>
              </w:rPr>
            </w:pPr>
          </w:p>
        </w:tc>
        <w:tc>
          <w:tcPr>
            <w:tcW w:w="1304" w:type="dxa"/>
            <w:tcBorders>
              <w:top w:val="nil"/>
              <w:left w:val="nil"/>
              <w:bottom w:val="nil"/>
              <w:right w:val="nil"/>
            </w:tcBorders>
            <w:shd w:val="clear" w:color="auto" w:fill="auto"/>
          </w:tcPr>
          <w:p w14:paraId="6CD8D2D8" w14:textId="77777777" w:rsidR="00FE16D4" w:rsidRPr="00DD1B9F" w:rsidRDefault="00FE16D4" w:rsidP="00FE16D4">
            <w:pPr>
              <w:keepLines w:val="0"/>
              <w:widowControl/>
              <w:autoSpaceDE/>
              <w:autoSpaceDN/>
              <w:adjustRightInd/>
              <w:jc w:val="right"/>
              <w:rPr>
                <w:rFonts w:ascii="Calibri" w:hAnsi="Calibri" w:cs="Calibri"/>
                <w:sz w:val="22"/>
                <w:szCs w:val="22"/>
              </w:rPr>
            </w:pPr>
          </w:p>
        </w:tc>
        <w:tc>
          <w:tcPr>
            <w:tcW w:w="261" w:type="dxa"/>
            <w:tcBorders>
              <w:top w:val="nil"/>
              <w:left w:val="nil"/>
              <w:bottom w:val="nil"/>
              <w:right w:val="nil"/>
            </w:tcBorders>
            <w:shd w:val="clear" w:color="auto" w:fill="auto"/>
          </w:tcPr>
          <w:p w14:paraId="551D94E4" w14:textId="77777777" w:rsidR="00FE16D4" w:rsidRPr="00F049AC" w:rsidRDefault="00FE16D4" w:rsidP="00FE16D4">
            <w:pPr>
              <w:keepLines w:val="0"/>
              <w:widowControl/>
              <w:autoSpaceDE/>
              <w:autoSpaceDN/>
              <w:adjustRightInd/>
              <w:rPr>
                <w:rFonts w:ascii="Calibri" w:hAnsi="Calibri" w:cs="Calibri"/>
                <w:sz w:val="22"/>
                <w:szCs w:val="22"/>
              </w:rPr>
            </w:pPr>
          </w:p>
        </w:tc>
        <w:tc>
          <w:tcPr>
            <w:tcW w:w="1301" w:type="dxa"/>
            <w:tcBorders>
              <w:top w:val="nil"/>
              <w:left w:val="nil"/>
              <w:bottom w:val="nil"/>
              <w:right w:val="nil"/>
            </w:tcBorders>
            <w:shd w:val="clear" w:color="auto" w:fill="auto"/>
          </w:tcPr>
          <w:p w14:paraId="6AE5C25F" w14:textId="77777777" w:rsidR="00FE16D4" w:rsidRPr="009B7055" w:rsidRDefault="00FE16D4" w:rsidP="00FE16D4">
            <w:pPr>
              <w:keepLines w:val="0"/>
              <w:widowControl/>
              <w:autoSpaceDE/>
              <w:autoSpaceDN/>
              <w:adjustRightInd/>
              <w:jc w:val="right"/>
              <w:rPr>
                <w:rFonts w:ascii="Calibri" w:hAnsi="Calibri" w:cs="Calibri"/>
                <w:sz w:val="22"/>
                <w:szCs w:val="22"/>
              </w:rPr>
            </w:pPr>
          </w:p>
        </w:tc>
      </w:tr>
      <w:tr w:rsidR="00FE16D4" w:rsidRPr="00F049AC" w14:paraId="2DFC8357" w14:textId="77777777" w:rsidTr="004676A3">
        <w:trPr>
          <w:trHeight w:val="265"/>
        </w:trPr>
        <w:tc>
          <w:tcPr>
            <w:tcW w:w="4652" w:type="dxa"/>
            <w:tcBorders>
              <w:top w:val="nil"/>
              <w:left w:val="nil"/>
              <w:bottom w:val="nil"/>
              <w:right w:val="nil"/>
            </w:tcBorders>
            <w:shd w:val="clear" w:color="auto" w:fill="auto"/>
            <w:noWrap/>
            <w:vAlign w:val="bottom"/>
          </w:tcPr>
          <w:p w14:paraId="48DF9B78" w14:textId="77777777" w:rsidR="00FE16D4" w:rsidRPr="00F049AC" w:rsidRDefault="00FE16D4" w:rsidP="00FE16D4">
            <w:pPr>
              <w:keepLines w:val="0"/>
              <w:widowControl/>
              <w:autoSpaceDE/>
              <w:autoSpaceDN/>
              <w:adjustRightInd/>
              <w:ind w:left="601"/>
              <w:rPr>
                <w:rFonts w:ascii="Calibri" w:hAnsi="Calibri" w:cs="Calibri"/>
                <w:b/>
                <w:bCs/>
                <w:sz w:val="22"/>
                <w:szCs w:val="22"/>
              </w:rPr>
            </w:pPr>
            <w:r w:rsidRPr="00F049AC">
              <w:rPr>
                <w:rFonts w:ascii="Calibri" w:hAnsi="Calibri" w:cs="Calibri"/>
                <w:b/>
                <w:bCs/>
                <w:sz w:val="22"/>
                <w:szCs w:val="22"/>
                <w:lang w:val="en-GB"/>
              </w:rPr>
              <w:t xml:space="preserve">OPERATING PROFIT </w:t>
            </w:r>
          </w:p>
        </w:tc>
        <w:tc>
          <w:tcPr>
            <w:tcW w:w="261" w:type="dxa"/>
            <w:tcBorders>
              <w:top w:val="nil"/>
              <w:left w:val="nil"/>
              <w:bottom w:val="nil"/>
              <w:right w:val="nil"/>
            </w:tcBorders>
            <w:shd w:val="clear" w:color="auto" w:fill="auto"/>
            <w:noWrap/>
            <w:vAlign w:val="bottom"/>
          </w:tcPr>
          <w:p w14:paraId="455C2DA6" w14:textId="77777777" w:rsidR="00FE16D4" w:rsidRPr="00F049AC" w:rsidRDefault="00FE16D4" w:rsidP="00FE16D4">
            <w:pPr>
              <w:keepLines w:val="0"/>
              <w:widowControl/>
              <w:autoSpaceDE/>
              <w:autoSpaceDN/>
              <w:adjustRightInd/>
              <w:ind w:left="601"/>
              <w:rPr>
                <w:rFonts w:ascii="Calibri" w:hAnsi="Calibri" w:cs="Calibri"/>
                <w:b/>
                <w:bCs/>
                <w:sz w:val="22"/>
                <w:szCs w:val="22"/>
              </w:rPr>
            </w:pPr>
          </w:p>
        </w:tc>
        <w:tc>
          <w:tcPr>
            <w:tcW w:w="929" w:type="dxa"/>
            <w:gridSpan w:val="2"/>
            <w:tcBorders>
              <w:top w:val="nil"/>
              <w:left w:val="nil"/>
              <w:right w:val="nil"/>
            </w:tcBorders>
          </w:tcPr>
          <w:p w14:paraId="7C501816" w14:textId="77777777" w:rsidR="00FE16D4" w:rsidRPr="00F049AC" w:rsidRDefault="00FE16D4" w:rsidP="00FE16D4">
            <w:pPr>
              <w:keepLines w:val="0"/>
              <w:widowControl/>
              <w:autoSpaceDE/>
              <w:autoSpaceDN/>
              <w:adjustRightInd/>
              <w:ind w:left="601"/>
              <w:jc w:val="right"/>
              <w:rPr>
                <w:rFonts w:ascii="Calibri" w:hAnsi="Calibri" w:cs="Calibri"/>
                <w:sz w:val="22"/>
                <w:szCs w:val="22"/>
                <w:lang w:val="en-GB"/>
              </w:rPr>
            </w:pPr>
          </w:p>
        </w:tc>
        <w:tc>
          <w:tcPr>
            <w:tcW w:w="353" w:type="dxa"/>
            <w:tcBorders>
              <w:top w:val="nil"/>
              <w:left w:val="nil"/>
              <w:right w:val="nil"/>
            </w:tcBorders>
          </w:tcPr>
          <w:p w14:paraId="27B8FB94" w14:textId="77777777" w:rsidR="00FE16D4" w:rsidRPr="00F049AC" w:rsidRDefault="00FE16D4" w:rsidP="00FE16D4">
            <w:pPr>
              <w:keepLines w:val="0"/>
              <w:widowControl/>
              <w:autoSpaceDE/>
              <w:autoSpaceDN/>
              <w:adjustRightInd/>
              <w:ind w:left="601"/>
              <w:jc w:val="right"/>
              <w:rPr>
                <w:rFonts w:ascii="Calibri" w:hAnsi="Calibri" w:cs="Calibri"/>
                <w:sz w:val="22"/>
                <w:szCs w:val="22"/>
                <w:lang w:val="en-GB"/>
              </w:rPr>
            </w:pPr>
          </w:p>
        </w:tc>
        <w:tc>
          <w:tcPr>
            <w:tcW w:w="356" w:type="dxa"/>
            <w:gridSpan w:val="2"/>
            <w:tcBorders>
              <w:top w:val="nil"/>
              <w:left w:val="nil"/>
              <w:right w:val="nil"/>
            </w:tcBorders>
          </w:tcPr>
          <w:p w14:paraId="7E9832B4" w14:textId="77777777" w:rsidR="00FE16D4" w:rsidRPr="00F049AC" w:rsidRDefault="00FE16D4" w:rsidP="00FE16D4">
            <w:pPr>
              <w:keepLines w:val="0"/>
              <w:widowControl/>
              <w:autoSpaceDE/>
              <w:autoSpaceDN/>
              <w:adjustRightInd/>
              <w:ind w:left="601"/>
              <w:jc w:val="right"/>
              <w:rPr>
                <w:rFonts w:ascii="Calibri" w:hAnsi="Calibri" w:cs="Calibri"/>
                <w:sz w:val="22"/>
                <w:szCs w:val="22"/>
                <w:lang w:val="en-GB"/>
              </w:rPr>
            </w:pPr>
          </w:p>
        </w:tc>
        <w:tc>
          <w:tcPr>
            <w:tcW w:w="356" w:type="dxa"/>
            <w:gridSpan w:val="2"/>
            <w:tcBorders>
              <w:top w:val="nil"/>
              <w:left w:val="nil"/>
              <w:right w:val="nil"/>
            </w:tcBorders>
          </w:tcPr>
          <w:p w14:paraId="2FDE30B5" w14:textId="77777777" w:rsidR="00FE16D4" w:rsidRPr="00F049AC" w:rsidRDefault="00FE16D4" w:rsidP="00FE16D4">
            <w:pPr>
              <w:keepLines w:val="0"/>
              <w:widowControl/>
              <w:autoSpaceDE/>
              <w:autoSpaceDN/>
              <w:adjustRightInd/>
              <w:ind w:left="601"/>
              <w:jc w:val="right"/>
              <w:rPr>
                <w:rFonts w:ascii="Calibri" w:hAnsi="Calibri" w:cs="Calibri"/>
                <w:sz w:val="22"/>
                <w:szCs w:val="22"/>
                <w:lang w:val="en-GB"/>
              </w:rPr>
            </w:pPr>
          </w:p>
        </w:tc>
        <w:tc>
          <w:tcPr>
            <w:tcW w:w="1304" w:type="dxa"/>
            <w:gridSpan w:val="2"/>
            <w:tcBorders>
              <w:top w:val="nil"/>
              <w:left w:val="nil"/>
              <w:right w:val="nil"/>
            </w:tcBorders>
            <w:shd w:val="clear" w:color="auto" w:fill="auto"/>
            <w:noWrap/>
            <w:vAlign w:val="bottom"/>
          </w:tcPr>
          <w:p w14:paraId="79FF5968" w14:textId="53A13B3A" w:rsidR="00FE16D4" w:rsidRPr="00FE16D4" w:rsidRDefault="00394E20" w:rsidP="00FE16D4">
            <w:pPr>
              <w:keepLines w:val="0"/>
              <w:widowControl/>
              <w:autoSpaceDE/>
              <w:autoSpaceDN/>
              <w:adjustRightInd/>
              <w:jc w:val="right"/>
              <w:rPr>
                <w:rFonts w:ascii="Calibri" w:hAnsi="Calibri" w:cs="Calibri"/>
                <w:sz w:val="22"/>
                <w:szCs w:val="22"/>
              </w:rPr>
            </w:pPr>
            <w:r>
              <w:rPr>
                <w:rFonts w:ascii="Calibri" w:hAnsi="Calibri" w:cs="Calibri"/>
                <w:sz w:val="22"/>
                <w:szCs w:val="22"/>
              </w:rPr>
              <w:t>1,99</w:t>
            </w:r>
            <w:r w:rsidR="00301215">
              <w:rPr>
                <w:rFonts w:ascii="Calibri" w:hAnsi="Calibri" w:cs="Calibri"/>
                <w:sz w:val="22"/>
                <w:szCs w:val="22"/>
              </w:rPr>
              <w:t>1</w:t>
            </w:r>
          </w:p>
        </w:tc>
        <w:tc>
          <w:tcPr>
            <w:tcW w:w="261" w:type="dxa"/>
            <w:tcBorders>
              <w:top w:val="nil"/>
              <w:left w:val="nil"/>
              <w:right w:val="nil"/>
            </w:tcBorders>
            <w:shd w:val="clear" w:color="auto" w:fill="auto"/>
            <w:noWrap/>
            <w:vAlign w:val="bottom"/>
          </w:tcPr>
          <w:p w14:paraId="5415D9D3" w14:textId="77777777" w:rsidR="00FE16D4" w:rsidRPr="00720F01" w:rsidRDefault="00FE16D4" w:rsidP="00FE16D4">
            <w:pPr>
              <w:keepLines w:val="0"/>
              <w:widowControl/>
              <w:autoSpaceDE/>
              <w:autoSpaceDN/>
              <w:adjustRightInd/>
              <w:rPr>
                <w:rFonts w:ascii="Calibri" w:hAnsi="Calibri" w:cs="Calibri"/>
                <w:sz w:val="22"/>
                <w:szCs w:val="22"/>
                <w:highlight w:val="yellow"/>
              </w:rPr>
            </w:pPr>
          </w:p>
        </w:tc>
        <w:tc>
          <w:tcPr>
            <w:tcW w:w="1304" w:type="dxa"/>
            <w:tcBorders>
              <w:top w:val="nil"/>
              <w:left w:val="nil"/>
              <w:right w:val="nil"/>
            </w:tcBorders>
            <w:shd w:val="clear" w:color="auto" w:fill="auto"/>
            <w:noWrap/>
            <w:vAlign w:val="bottom"/>
          </w:tcPr>
          <w:p w14:paraId="655254FB" w14:textId="3DC60006" w:rsidR="00FE16D4" w:rsidRPr="00DD1B9F" w:rsidRDefault="00C36D49" w:rsidP="00FE16D4">
            <w:pPr>
              <w:keepLines w:val="0"/>
              <w:widowControl/>
              <w:autoSpaceDE/>
              <w:autoSpaceDN/>
              <w:adjustRightInd/>
              <w:jc w:val="right"/>
              <w:rPr>
                <w:rFonts w:ascii="Calibri" w:hAnsi="Calibri" w:cs="Calibri"/>
                <w:sz w:val="22"/>
                <w:szCs w:val="22"/>
              </w:rPr>
            </w:pPr>
            <w:r>
              <w:rPr>
                <w:rFonts w:ascii="Calibri" w:hAnsi="Calibri" w:cs="Calibri"/>
                <w:sz w:val="22"/>
                <w:szCs w:val="22"/>
              </w:rPr>
              <w:t>452</w:t>
            </w:r>
          </w:p>
        </w:tc>
        <w:tc>
          <w:tcPr>
            <w:tcW w:w="261" w:type="dxa"/>
            <w:tcBorders>
              <w:top w:val="nil"/>
              <w:left w:val="nil"/>
              <w:right w:val="nil"/>
            </w:tcBorders>
            <w:shd w:val="clear" w:color="auto" w:fill="auto"/>
            <w:noWrap/>
            <w:vAlign w:val="bottom"/>
          </w:tcPr>
          <w:p w14:paraId="22931F84" w14:textId="77777777" w:rsidR="00FE16D4" w:rsidRPr="00F049AC" w:rsidRDefault="00FE16D4" w:rsidP="00FE16D4">
            <w:pPr>
              <w:keepLines w:val="0"/>
              <w:widowControl/>
              <w:autoSpaceDE/>
              <w:autoSpaceDN/>
              <w:adjustRightInd/>
              <w:rPr>
                <w:rFonts w:ascii="Calibri" w:hAnsi="Calibri" w:cs="Calibri"/>
                <w:sz w:val="22"/>
                <w:szCs w:val="22"/>
              </w:rPr>
            </w:pPr>
          </w:p>
        </w:tc>
        <w:tc>
          <w:tcPr>
            <w:tcW w:w="1301" w:type="dxa"/>
            <w:tcBorders>
              <w:top w:val="nil"/>
              <w:left w:val="nil"/>
              <w:right w:val="nil"/>
            </w:tcBorders>
            <w:shd w:val="clear" w:color="auto" w:fill="auto"/>
            <w:noWrap/>
            <w:vAlign w:val="bottom"/>
          </w:tcPr>
          <w:p w14:paraId="012CC7E0" w14:textId="2E6B6580" w:rsidR="00FE16D4" w:rsidRPr="009B7055" w:rsidRDefault="00FE16D4" w:rsidP="00FE16D4">
            <w:pPr>
              <w:keepLines w:val="0"/>
              <w:widowControl/>
              <w:autoSpaceDE/>
              <w:autoSpaceDN/>
              <w:adjustRightInd/>
              <w:jc w:val="right"/>
              <w:rPr>
                <w:rFonts w:ascii="Calibri" w:hAnsi="Calibri" w:cs="Calibri"/>
                <w:sz w:val="22"/>
                <w:szCs w:val="22"/>
              </w:rPr>
            </w:pPr>
            <w:r w:rsidRPr="009B7055">
              <w:rPr>
                <w:rFonts w:ascii="Calibri" w:hAnsi="Calibri" w:cs="Calibri"/>
                <w:sz w:val="22"/>
                <w:szCs w:val="22"/>
                <w:lang w:val="en-GB"/>
              </w:rPr>
              <w:t>1,</w:t>
            </w:r>
            <w:r w:rsidR="00C36D49">
              <w:rPr>
                <w:rFonts w:ascii="Calibri" w:hAnsi="Calibri" w:cs="Calibri"/>
                <w:sz w:val="22"/>
                <w:szCs w:val="22"/>
                <w:lang w:val="en-GB"/>
              </w:rPr>
              <w:t>515</w:t>
            </w:r>
          </w:p>
        </w:tc>
      </w:tr>
      <w:tr w:rsidR="00FE16D4" w:rsidRPr="00F049AC" w14:paraId="59B16381" w14:textId="77777777" w:rsidTr="004676A3">
        <w:trPr>
          <w:trHeight w:val="265"/>
        </w:trPr>
        <w:tc>
          <w:tcPr>
            <w:tcW w:w="4652" w:type="dxa"/>
            <w:tcBorders>
              <w:top w:val="nil"/>
              <w:left w:val="nil"/>
              <w:bottom w:val="nil"/>
              <w:right w:val="nil"/>
            </w:tcBorders>
            <w:shd w:val="clear" w:color="auto" w:fill="auto"/>
            <w:noWrap/>
            <w:vAlign w:val="bottom"/>
          </w:tcPr>
          <w:p w14:paraId="4B476577" w14:textId="77777777" w:rsidR="00FE16D4" w:rsidRPr="00F049AC" w:rsidRDefault="00FE16D4" w:rsidP="00FE16D4">
            <w:pPr>
              <w:keepLines w:val="0"/>
              <w:widowControl/>
              <w:autoSpaceDE/>
              <w:autoSpaceDN/>
              <w:adjustRightInd/>
              <w:ind w:left="601"/>
              <w:rPr>
                <w:rFonts w:ascii="Calibri" w:hAnsi="Calibri" w:cs="Calibri"/>
                <w:sz w:val="22"/>
                <w:szCs w:val="22"/>
                <w:lang w:val="en-GB"/>
              </w:rPr>
            </w:pPr>
          </w:p>
        </w:tc>
        <w:tc>
          <w:tcPr>
            <w:tcW w:w="261" w:type="dxa"/>
            <w:tcBorders>
              <w:top w:val="nil"/>
              <w:left w:val="nil"/>
              <w:bottom w:val="nil"/>
              <w:right w:val="nil"/>
            </w:tcBorders>
            <w:shd w:val="clear" w:color="auto" w:fill="auto"/>
            <w:noWrap/>
            <w:vAlign w:val="bottom"/>
          </w:tcPr>
          <w:p w14:paraId="0D0C68CD" w14:textId="77777777" w:rsidR="00FE16D4" w:rsidRPr="00F049AC" w:rsidRDefault="00FE16D4" w:rsidP="00FE16D4">
            <w:pPr>
              <w:keepLines w:val="0"/>
              <w:widowControl/>
              <w:autoSpaceDE/>
              <w:autoSpaceDN/>
              <w:adjustRightInd/>
              <w:ind w:left="601"/>
              <w:rPr>
                <w:rFonts w:ascii="Calibri" w:hAnsi="Calibri" w:cs="Calibri"/>
                <w:sz w:val="22"/>
                <w:szCs w:val="22"/>
              </w:rPr>
            </w:pPr>
          </w:p>
        </w:tc>
        <w:tc>
          <w:tcPr>
            <w:tcW w:w="929" w:type="dxa"/>
            <w:gridSpan w:val="2"/>
            <w:tcBorders>
              <w:top w:val="nil"/>
              <w:left w:val="nil"/>
              <w:right w:val="nil"/>
            </w:tcBorders>
          </w:tcPr>
          <w:p w14:paraId="301D451C"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3" w:type="dxa"/>
            <w:tcBorders>
              <w:top w:val="nil"/>
              <w:left w:val="nil"/>
              <w:right w:val="nil"/>
            </w:tcBorders>
          </w:tcPr>
          <w:p w14:paraId="6DF10555"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Borders>
              <w:top w:val="nil"/>
              <w:left w:val="nil"/>
              <w:right w:val="nil"/>
            </w:tcBorders>
          </w:tcPr>
          <w:p w14:paraId="526676A1"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Borders>
              <w:top w:val="nil"/>
              <w:left w:val="nil"/>
              <w:right w:val="nil"/>
            </w:tcBorders>
          </w:tcPr>
          <w:p w14:paraId="3FE1D5EE"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1304" w:type="dxa"/>
            <w:gridSpan w:val="2"/>
            <w:tcBorders>
              <w:top w:val="nil"/>
              <w:left w:val="nil"/>
              <w:right w:val="nil"/>
            </w:tcBorders>
            <w:shd w:val="clear" w:color="auto" w:fill="auto"/>
            <w:noWrap/>
            <w:vAlign w:val="bottom"/>
          </w:tcPr>
          <w:p w14:paraId="55D8E453" w14:textId="77777777" w:rsidR="00FE16D4" w:rsidRPr="00FE16D4" w:rsidRDefault="00FE16D4" w:rsidP="00FE16D4">
            <w:pPr>
              <w:keepLines w:val="0"/>
              <w:widowControl/>
              <w:autoSpaceDE/>
              <w:autoSpaceDN/>
              <w:adjustRightInd/>
              <w:jc w:val="right"/>
              <w:rPr>
                <w:rFonts w:ascii="Calibri" w:hAnsi="Calibri" w:cs="Calibri"/>
                <w:sz w:val="22"/>
                <w:szCs w:val="22"/>
              </w:rPr>
            </w:pPr>
          </w:p>
        </w:tc>
        <w:tc>
          <w:tcPr>
            <w:tcW w:w="261" w:type="dxa"/>
            <w:tcBorders>
              <w:top w:val="nil"/>
              <w:left w:val="nil"/>
              <w:right w:val="nil"/>
            </w:tcBorders>
            <w:shd w:val="clear" w:color="auto" w:fill="auto"/>
            <w:noWrap/>
            <w:vAlign w:val="bottom"/>
          </w:tcPr>
          <w:p w14:paraId="7CBC2E53" w14:textId="77777777" w:rsidR="00FE16D4" w:rsidRPr="00720F01" w:rsidRDefault="00FE16D4" w:rsidP="00FE16D4">
            <w:pPr>
              <w:keepLines w:val="0"/>
              <w:widowControl/>
              <w:autoSpaceDE/>
              <w:autoSpaceDN/>
              <w:adjustRightInd/>
              <w:jc w:val="center"/>
              <w:rPr>
                <w:rFonts w:ascii="Calibri" w:hAnsi="Calibri" w:cs="Calibri"/>
                <w:sz w:val="22"/>
                <w:szCs w:val="22"/>
                <w:highlight w:val="yellow"/>
              </w:rPr>
            </w:pPr>
          </w:p>
        </w:tc>
        <w:tc>
          <w:tcPr>
            <w:tcW w:w="1304" w:type="dxa"/>
            <w:tcBorders>
              <w:top w:val="nil"/>
              <w:left w:val="nil"/>
              <w:right w:val="nil"/>
            </w:tcBorders>
            <w:shd w:val="clear" w:color="auto" w:fill="auto"/>
            <w:noWrap/>
            <w:vAlign w:val="bottom"/>
          </w:tcPr>
          <w:p w14:paraId="5A4A0EC0" w14:textId="77777777" w:rsidR="00FE16D4" w:rsidRPr="00DD1B9F" w:rsidRDefault="00FE16D4" w:rsidP="00FE16D4">
            <w:pPr>
              <w:keepLines w:val="0"/>
              <w:widowControl/>
              <w:autoSpaceDE/>
              <w:autoSpaceDN/>
              <w:adjustRightInd/>
              <w:jc w:val="right"/>
              <w:rPr>
                <w:rFonts w:ascii="Calibri" w:hAnsi="Calibri" w:cs="Calibri"/>
                <w:sz w:val="22"/>
                <w:szCs w:val="22"/>
              </w:rPr>
            </w:pPr>
          </w:p>
        </w:tc>
        <w:tc>
          <w:tcPr>
            <w:tcW w:w="261" w:type="dxa"/>
            <w:tcBorders>
              <w:top w:val="nil"/>
              <w:left w:val="nil"/>
              <w:right w:val="nil"/>
            </w:tcBorders>
            <w:shd w:val="clear" w:color="auto" w:fill="auto"/>
            <w:noWrap/>
            <w:vAlign w:val="bottom"/>
          </w:tcPr>
          <w:p w14:paraId="6624CB77" w14:textId="77777777" w:rsidR="00FE16D4" w:rsidRPr="00F049AC" w:rsidRDefault="00FE16D4" w:rsidP="00FE16D4">
            <w:pPr>
              <w:keepLines w:val="0"/>
              <w:widowControl/>
              <w:autoSpaceDE/>
              <w:autoSpaceDN/>
              <w:adjustRightInd/>
              <w:jc w:val="center"/>
              <w:rPr>
                <w:rFonts w:ascii="Calibri" w:hAnsi="Calibri" w:cs="Calibri"/>
                <w:sz w:val="22"/>
                <w:szCs w:val="22"/>
              </w:rPr>
            </w:pPr>
          </w:p>
        </w:tc>
        <w:tc>
          <w:tcPr>
            <w:tcW w:w="1301" w:type="dxa"/>
            <w:tcBorders>
              <w:top w:val="nil"/>
              <w:left w:val="nil"/>
              <w:right w:val="nil"/>
            </w:tcBorders>
            <w:shd w:val="clear" w:color="auto" w:fill="auto"/>
            <w:noWrap/>
            <w:vAlign w:val="bottom"/>
          </w:tcPr>
          <w:p w14:paraId="2C9E8DC4" w14:textId="77777777" w:rsidR="00FE16D4" w:rsidRPr="009B7055" w:rsidRDefault="00FE16D4" w:rsidP="00FE16D4">
            <w:pPr>
              <w:keepLines w:val="0"/>
              <w:widowControl/>
              <w:autoSpaceDE/>
              <w:autoSpaceDN/>
              <w:adjustRightInd/>
              <w:jc w:val="right"/>
              <w:rPr>
                <w:rFonts w:ascii="Calibri" w:hAnsi="Calibri" w:cs="Calibri"/>
                <w:sz w:val="22"/>
                <w:szCs w:val="22"/>
              </w:rPr>
            </w:pPr>
          </w:p>
        </w:tc>
      </w:tr>
      <w:tr w:rsidR="00FE16D4" w:rsidRPr="00F049AC" w14:paraId="1AB6B01E" w14:textId="77777777" w:rsidTr="004676A3">
        <w:trPr>
          <w:trHeight w:val="265"/>
        </w:trPr>
        <w:tc>
          <w:tcPr>
            <w:tcW w:w="4652" w:type="dxa"/>
            <w:tcBorders>
              <w:top w:val="nil"/>
              <w:left w:val="nil"/>
              <w:bottom w:val="nil"/>
              <w:right w:val="nil"/>
            </w:tcBorders>
            <w:shd w:val="clear" w:color="auto" w:fill="auto"/>
            <w:noWrap/>
            <w:vAlign w:val="bottom"/>
          </w:tcPr>
          <w:p w14:paraId="05433AC3" w14:textId="77777777" w:rsidR="00FE16D4" w:rsidRPr="00F049AC" w:rsidRDefault="00FE16D4" w:rsidP="00FE16D4">
            <w:pPr>
              <w:keepLines w:val="0"/>
              <w:widowControl/>
              <w:autoSpaceDE/>
              <w:autoSpaceDN/>
              <w:adjustRightInd/>
              <w:ind w:left="601"/>
              <w:rPr>
                <w:rFonts w:ascii="Calibri" w:hAnsi="Calibri" w:cs="Calibri"/>
                <w:sz w:val="22"/>
                <w:szCs w:val="22"/>
                <w:lang w:val="en-GB"/>
              </w:rPr>
            </w:pPr>
            <w:r w:rsidRPr="00F049AC">
              <w:rPr>
                <w:rFonts w:ascii="Calibri" w:hAnsi="Calibri" w:cs="Calibri"/>
                <w:sz w:val="22"/>
                <w:szCs w:val="22"/>
                <w:lang w:val="en-GB"/>
              </w:rPr>
              <w:t>Finance costs</w:t>
            </w:r>
          </w:p>
        </w:tc>
        <w:tc>
          <w:tcPr>
            <w:tcW w:w="261" w:type="dxa"/>
            <w:tcBorders>
              <w:top w:val="nil"/>
              <w:left w:val="nil"/>
              <w:bottom w:val="nil"/>
              <w:right w:val="nil"/>
            </w:tcBorders>
            <w:shd w:val="clear" w:color="auto" w:fill="auto"/>
            <w:noWrap/>
            <w:vAlign w:val="bottom"/>
          </w:tcPr>
          <w:p w14:paraId="7F31F7B8" w14:textId="77777777" w:rsidR="00FE16D4" w:rsidRPr="00F049AC" w:rsidRDefault="00FE16D4" w:rsidP="00FE16D4">
            <w:pPr>
              <w:keepLines w:val="0"/>
              <w:widowControl/>
              <w:autoSpaceDE/>
              <w:autoSpaceDN/>
              <w:adjustRightInd/>
              <w:ind w:left="601"/>
              <w:rPr>
                <w:rFonts w:ascii="Calibri" w:hAnsi="Calibri" w:cs="Calibri"/>
                <w:sz w:val="22"/>
                <w:szCs w:val="22"/>
              </w:rPr>
            </w:pPr>
          </w:p>
        </w:tc>
        <w:tc>
          <w:tcPr>
            <w:tcW w:w="929" w:type="dxa"/>
            <w:gridSpan w:val="2"/>
            <w:tcBorders>
              <w:top w:val="nil"/>
              <w:left w:val="nil"/>
              <w:right w:val="nil"/>
            </w:tcBorders>
          </w:tcPr>
          <w:p w14:paraId="3AF9467B"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3" w:type="dxa"/>
            <w:tcBorders>
              <w:top w:val="nil"/>
              <w:left w:val="nil"/>
              <w:right w:val="nil"/>
            </w:tcBorders>
          </w:tcPr>
          <w:p w14:paraId="0811A13F"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Borders>
              <w:top w:val="nil"/>
              <w:left w:val="nil"/>
              <w:right w:val="nil"/>
            </w:tcBorders>
          </w:tcPr>
          <w:p w14:paraId="2763A915"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Borders>
              <w:top w:val="nil"/>
              <w:left w:val="nil"/>
              <w:right w:val="nil"/>
            </w:tcBorders>
          </w:tcPr>
          <w:p w14:paraId="355A5123"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1304" w:type="dxa"/>
            <w:gridSpan w:val="2"/>
            <w:tcBorders>
              <w:left w:val="nil"/>
              <w:right w:val="nil"/>
            </w:tcBorders>
            <w:shd w:val="clear" w:color="auto" w:fill="auto"/>
            <w:noWrap/>
            <w:vAlign w:val="bottom"/>
          </w:tcPr>
          <w:p w14:paraId="64E782A1" w14:textId="19EB60F9" w:rsidR="00FE16D4" w:rsidRPr="00FE16D4" w:rsidRDefault="001C4504" w:rsidP="00FE16D4">
            <w:pPr>
              <w:keepLines w:val="0"/>
              <w:widowControl/>
              <w:autoSpaceDE/>
              <w:autoSpaceDN/>
              <w:adjustRightInd/>
              <w:jc w:val="right"/>
              <w:rPr>
                <w:rFonts w:ascii="Calibri" w:hAnsi="Calibri" w:cs="Calibri"/>
                <w:sz w:val="22"/>
                <w:szCs w:val="22"/>
              </w:rPr>
            </w:pPr>
            <w:r>
              <w:rPr>
                <w:rFonts w:ascii="Calibri" w:hAnsi="Calibri" w:cs="Calibri"/>
                <w:sz w:val="22"/>
                <w:szCs w:val="22"/>
              </w:rPr>
              <w:t>(19)</w:t>
            </w:r>
          </w:p>
        </w:tc>
        <w:tc>
          <w:tcPr>
            <w:tcW w:w="261" w:type="dxa"/>
            <w:tcBorders>
              <w:left w:val="nil"/>
              <w:right w:val="nil"/>
            </w:tcBorders>
            <w:shd w:val="clear" w:color="auto" w:fill="auto"/>
            <w:noWrap/>
            <w:vAlign w:val="bottom"/>
          </w:tcPr>
          <w:p w14:paraId="208B4F4E" w14:textId="77777777" w:rsidR="00FE16D4" w:rsidRPr="00720F01" w:rsidRDefault="00FE16D4" w:rsidP="00FE16D4">
            <w:pPr>
              <w:keepLines w:val="0"/>
              <w:widowControl/>
              <w:autoSpaceDE/>
              <w:autoSpaceDN/>
              <w:adjustRightInd/>
              <w:jc w:val="center"/>
              <w:rPr>
                <w:rFonts w:ascii="Calibri" w:hAnsi="Calibri" w:cs="Calibri"/>
                <w:sz w:val="22"/>
                <w:szCs w:val="22"/>
                <w:highlight w:val="yellow"/>
              </w:rPr>
            </w:pPr>
          </w:p>
        </w:tc>
        <w:tc>
          <w:tcPr>
            <w:tcW w:w="1304" w:type="dxa"/>
            <w:tcBorders>
              <w:left w:val="nil"/>
              <w:right w:val="nil"/>
            </w:tcBorders>
            <w:shd w:val="clear" w:color="auto" w:fill="auto"/>
            <w:noWrap/>
            <w:vAlign w:val="bottom"/>
          </w:tcPr>
          <w:p w14:paraId="1B6E1DA2" w14:textId="04D3D0CA" w:rsidR="00FE16D4" w:rsidRPr="00DD1B9F" w:rsidRDefault="00FE16D4" w:rsidP="00FE16D4">
            <w:pPr>
              <w:keepLines w:val="0"/>
              <w:widowControl/>
              <w:autoSpaceDE/>
              <w:autoSpaceDN/>
              <w:adjustRightInd/>
              <w:jc w:val="right"/>
              <w:rPr>
                <w:rFonts w:ascii="Calibri" w:hAnsi="Calibri" w:cs="Calibri"/>
                <w:sz w:val="22"/>
                <w:szCs w:val="22"/>
              </w:rPr>
            </w:pPr>
            <w:r w:rsidRPr="00DD1B9F">
              <w:rPr>
                <w:rFonts w:ascii="Calibri" w:hAnsi="Calibri" w:cs="Calibri"/>
                <w:sz w:val="22"/>
                <w:szCs w:val="22"/>
              </w:rPr>
              <w:t>(1</w:t>
            </w:r>
            <w:r w:rsidR="00C36D49">
              <w:rPr>
                <w:rFonts w:ascii="Calibri" w:hAnsi="Calibri" w:cs="Calibri"/>
                <w:sz w:val="22"/>
                <w:szCs w:val="22"/>
              </w:rPr>
              <w:t>3)</w:t>
            </w:r>
          </w:p>
        </w:tc>
        <w:tc>
          <w:tcPr>
            <w:tcW w:w="261" w:type="dxa"/>
            <w:tcBorders>
              <w:left w:val="nil"/>
              <w:right w:val="nil"/>
            </w:tcBorders>
            <w:shd w:val="clear" w:color="auto" w:fill="auto"/>
            <w:noWrap/>
            <w:vAlign w:val="bottom"/>
          </w:tcPr>
          <w:p w14:paraId="6A738F77" w14:textId="77777777" w:rsidR="00FE16D4" w:rsidRPr="00F049AC" w:rsidRDefault="00FE16D4" w:rsidP="00FE16D4">
            <w:pPr>
              <w:keepLines w:val="0"/>
              <w:widowControl/>
              <w:autoSpaceDE/>
              <w:autoSpaceDN/>
              <w:adjustRightInd/>
              <w:jc w:val="center"/>
              <w:rPr>
                <w:rFonts w:ascii="Calibri" w:hAnsi="Calibri" w:cs="Calibri"/>
                <w:sz w:val="22"/>
                <w:szCs w:val="22"/>
              </w:rPr>
            </w:pPr>
          </w:p>
        </w:tc>
        <w:tc>
          <w:tcPr>
            <w:tcW w:w="1301" w:type="dxa"/>
            <w:tcBorders>
              <w:left w:val="nil"/>
              <w:right w:val="nil"/>
            </w:tcBorders>
            <w:shd w:val="clear" w:color="auto" w:fill="auto"/>
            <w:noWrap/>
            <w:vAlign w:val="bottom"/>
          </w:tcPr>
          <w:p w14:paraId="6E53AA3C" w14:textId="31D114B2" w:rsidR="00FE16D4" w:rsidRPr="009B7055" w:rsidRDefault="00FE16D4" w:rsidP="00FE16D4">
            <w:pPr>
              <w:keepLines w:val="0"/>
              <w:widowControl/>
              <w:autoSpaceDE/>
              <w:autoSpaceDN/>
              <w:adjustRightInd/>
              <w:jc w:val="right"/>
              <w:rPr>
                <w:rFonts w:ascii="Calibri" w:hAnsi="Calibri" w:cs="Calibri"/>
                <w:sz w:val="22"/>
                <w:szCs w:val="22"/>
              </w:rPr>
            </w:pPr>
            <w:r w:rsidRPr="009B7055">
              <w:rPr>
                <w:rFonts w:ascii="Calibri" w:hAnsi="Calibri" w:cs="Calibri"/>
                <w:sz w:val="22"/>
                <w:szCs w:val="22"/>
              </w:rPr>
              <w:t>(</w:t>
            </w:r>
            <w:r>
              <w:rPr>
                <w:rFonts w:ascii="Calibri" w:hAnsi="Calibri" w:cs="Calibri"/>
                <w:sz w:val="22"/>
                <w:szCs w:val="22"/>
              </w:rPr>
              <w:t>2</w:t>
            </w:r>
            <w:r w:rsidR="00C36D49">
              <w:rPr>
                <w:rFonts w:ascii="Calibri" w:hAnsi="Calibri" w:cs="Calibri"/>
                <w:sz w:val="22"/>
                <w:szCs w:val="22"/>
              </w:rPr>
              <w:t>2)</w:t>
            </w:r>
          </w:p>
        </w:tc>
      </w:tr>
      <w:tr w:rsidR="00FE16D4" w:rsidRPr="00F049AC" w14:paraId="28C00205" w14:textId="77777777" w:rsidTr="004676A3">
        <w:trPr>
          <w:trHeight w:val="265"/>
        </w:trPr>
        <w:tc>
          <w:tcPr>
            <w:tcW w:w="4652" w:type="dxa"/>
            <w:tcBorders>
              <w:top w:val="nil"/>
              <w:left w:val="nil"/>
              <w:bottom w:val="nil"/>
              <w:right w:val="nil"/>
            </w:tcBorders>
            <w:shd w:val="clear" w:color="auto" w:fill="auto"/>
            <w:noWrap/>
            <w:vAlign w:val="bottom"/>
          </w:tcPr>
          <w:p w14:paraId="6D8F2D29" w14:textId="77777777" w:rsidR="00FE16D4" w:rsidRPr="00F049AC" w:rsidRDefault="00FE16D4" w:rsidP="00FE16D4">
            <w:pPr>
              <w:keepLines w:val="0"/>
              <w:widowControl/>
              <w:autoSpaceDE/>
              <w:autoSpaceDN/>
              <w:adjustRightInd/>
              <w:ind w:left="601"/>
              <w:rPr>
                <w:rFonts w:ascii="Calibri" w:hAnsi="Calibri" w:cs="Calibri"/>
                <w:sz w:val="22"/>
                <w:szCs w:val="22"/>
              </w:rPr>
            </w:pPr>
            <w:r w:rsidRPr="00F049AC">
              <w:rPr>
                <w:rFonts w:ascii="Calibri" w:hAnsi="Calibri" w:cs="Calibri"/>
                <w:sz w:val="22"/>
                <w:szCs w:val="22"/>
                <w:lang w:val="en-GB"/>
              </w:rPr>
              <w:t>Finance income</w:t>
            </w:r>
          </w:p>
        </w:tc>
        <w:tc>
          <w:tcPr>
            <w:tcW w:w="261" w:type="dxa"/>
            <w:tcBorders>
              <w:top w:val="nil"/>
              <w:left w:val="nil"/>
              <w:bottom w:val="nil"/>
              <w:right w:val="nil"/>
            </w:tcBorders>
            <w:shd w:val="clear" w:color="auto" w:fill="auto"/>
            <w:noWrap/>
            <w:vAlign w:val="bottom"/>
          </w:tcPr>
          <w:p w14:paraId="28C47BED" w14:textId="77777777" w:rsidR="00FE16D4" w:rsidRPr="00F049AC" w:rsidRDefault="00FE16D4" w:rsidP="00FE16D4">
            <w:pPr>
              <w:keepLines w:val="0"/>
              <w:widowControl/>
              <w:autoSpaceDE/>
              <w:autoSpaceDN/>
              <w:adjustRightInd/>
              <w:ind w:left="601"/>
              <w:rPr>
                <w:rFonts w:ascii="Calibri" w:hAnsi="Calibri" w:cs="Calibri"/>
                <w:sz w:val="22"/>
                <w:szCs w:val="22"/>
              </w:rPr>
            </w:pPr>
          </w:p>
        </w:tc>
        <w:tc>
          <w:tcPr>
            <w:tcW w:w="929" w:type="dxa"/>
            <w:gridSpan w:val="2"/>
            <w:tcBorders>
              <w:top w:val="nil"/>
              <w:left w:val="nil"/>
              <w:right w:val="nil"/>
            </w:tcBorders>
          </w:tcPr>
          <w:p w14:paraId="14D2FAA8"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3" w:type="dxa"/>
            <w:tcBorders>
              <w:top w:val="nil"/>
              <w:left w:val="nil"/>
              <w:right w:val="nil"/>
            </w:tcBorders>
          </w:tcPr>
          <w:p w14:paraId="7CE6C469"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Borders>
              <w:top w:val="nil"/>
              <w:left w:val="nil"/>
              <w:right w:val="nil"/>
            </w:tcBorders>
          </w:tcPr>
          <w:p w14:paraId="3C09F7FD"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Borders>
              <w:top w:val="nil"/>
              <w:left w:val="nil"/>
              <w:right w:val="nil"/>
            </w:tcBorders>
          </w:tcPr>
          <w:p w14:paraId="657B8AE3"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1304" w:type="dxa"/>
            <w:gridSpan w:val="2"/>
            <w:tcBorders>
              <w:left w:val="nil"/>
              <w:bottom w:val="single" w:sz="4" w:space="0" w:color="auto"/>
              <w:right w:val="nil"/>
            </w:tcBorders>
            <w:shd w:val="clear" w:color="auto" w:fill="auto"/>
            <w:noWrap/>
            <w:vAlign w:val="bottom"/>
          </w:tcPr>
          <w:p w14:paraId="4F8C0878" w14:textId="305ACFFE" w:rsidR="00FE16D4" w:rsidRPr="00FE16D4" w:rsidRDefault="00301215" w:rsidP="00FE16D4">
            <w:pPr>
              <w:keepLines w:val="0"/>
              <w:widowControl/>
              <w:autoSpaceDE/>
              <w:autoSpaceDN/>
              <w:adjustRightInd/>
              <w:jc w:val="right"/>
              <w:rPr>
                <w:rFonts w:ascii="Calibri" w:hAnsi="Calibri" w:cs="Calibri"/>
                <w:sz w:val="22"/>
                <w:szCs w:val="22"/>
              </w:rPr>
            </w:pPr>
            <w:r>
              <w:rPr>
                <w:rFonts w:ascii="Calibri" w:hAnsi="Calibri" w:cs="Calibri"/>
                <w:sz w:val="22"/>
                <w:szCs w:val="22"/>
              </w:rPr>
              <w:t>7</w:t>
            </w:r>
          </w:p>
        </w:tc>
        <w:tc>
          <w:tcPr>
            <w:tcW w:w="261" w:type="dxa"/>
            <w:tcBorders>
              <w:left w:val="nil"/>
              <w:bottom w:val="nil"/>
              <w:right w:val="nil"/>
            </w:tcBorders>
            <w:shd w:val="clear" w:color="auto" w:fill="auto"/>
            <w:noWrap/>
            <w:vAlign w:val="bottom"/>
          </w:tcPr>
          <w:p w14:paraId="4A2DD3E9" w14:textId="77777777" w:rsidR="00FE16D4" w:rsidRPr="00720F01" w:rsidRDefault="00FE16D4" w:rsidP="00FE16D4">
            <w:pPr>
              <w:keepLines w:val="0"/>
              <w:widowControl/>
              <w:autoSpaceDE/>
              <w:autoSpaceDN/>
              <w:adjustRightInd/>
              <w:jc w:val="center"/>
              <w:rPr>
                <w:rFonts w:ascii="Calibri" w:hAnsi="Calibri" w:cs="Calibri"/>
                <w:sz w:val="22"/>
                <w:szCs w:val="22"/>
                <w:highlight w:val="yellow"/>
              </w:rPr>
            </w:pPr>
          </w:p>
        </w:tc>
        <w:tc>
          <w:tcPr>
            <w:tcW w:w="1304" w:type="dxa"/>
            <w:tcBorders>
              <w:left w:val="nil"/>
              <w:bottom w:val="single" w:sz="4" w:space="0" w:color="auto"/>
              <w:right w:val="nil"/>
            </w:tcBorders>
            <w:shd w:val="clear" w:color="auto" w:fill="auto"/>
            <w:noWrap/>
            <w:vAlign w:val="bottom"/>
          </w:tcPr>
          <w:p w14:paraId="5B277632" w14:textId="2082D9B5" w:rsidR="00FE16D4" w:rsidRPr="00DD1B9F" w:rsidRDefault="00C36D49" w:rsidP="00FE16D4">
            <w:pPr>
              <w:keepLines w:val="0"/>
              <w:widowControl/>
              <w:autoSpaceDE/>
              <w:autoSpaceDN/>
              <w:adjustRightInd/>
              <w:jc w:val="right"/>
              <w:rPr>
                <w:rFonts w:ascii="Calibri" w:hAnsi="Calibri" w:cs="Calibri"/>
                <w:sz w:val="22"/>
                <w:szCs w:val="22"/>
              </w:rPr>
            </w:pPr>
            <w:r>
              <w:rPr>
                <w:rFonts w:ascii="Calibri" w:hAnsi="Calibri" w:cs="Calibri"/>
                <w:sz w:val="22"/>
                <w:szCs w:val="22"/>
              </w:rPr>
              <w:t>22</w:t>
            </w:r>
          </w:p>
        </w:tc>
        <w:tc>
          <w:tcPr>
            <w:tcW w:w="261" w:type="dxa"/>
            <w:tcBorders>
              <w:left w:val="nil"/>
              <w:bottom w:val="nil"/>
              <w:right w:val="nil"/>
            </w:tcBorders>
            <w:shd w:val="clear" w:color="auto" w:fill="auto"/>
            <w:noWrap/>
            <w:vAlign w:val="bottom"/>
          </w:tcPr>
          <w:p w14:paraId="13EE533A" w14:textId="77777777" w:rsidR="00FE16D4" w:rsidRPr="00F049AC" w:rsidRDefault="00FE16D4" w:rsidP="00FE16D4">
            <w:pPr>
              <w:keepLines w:val="0"/>
              <w:widowControl/>
              <w:autoSpaceDE/>
              <w:autoSpaceDN/>
              <w:adjustRightInd/>
              <w:jc w:val="center"/>
              <w:rPr>
                <w:rFonts w:ascii="Calibri" w:hAnsi="Calibri" w:cs="Calibri"/>
                <w:sz w:val="22"/>
                <w:szCs w:val="22"/>
              </w:rPr>
            </w:pPr>
          </w:p>
        </w:tc>
        <w:tc>
          <w:tcPr>
            <w:tcW w:w="1301" w:type="dxa"/>
            <w:tcBorders>
              <w:left w:val="nil"/>
              <w:bottom w:val="single" w:sz="4" w:space="0" w:color="auto"/>
              <w:right w:val="nil"/>
            </w:tcBorders>
            <w:shd w:val="clear" w:color="auto" w:fill="auto"/>
            <w:noWrap/>
            <w:vAlign w:val="bottom"/>
          </w:tcPr>
          <w:p w14:paraId="38FBA399" w14:textId="2D759BC5" w:rsidR="00FE16D4" w:rsidRPr="009B7055" w:rsidRDefault="00C36D49" w:rsidP="00FE16D4">
            <w:pPr>
              <w:keepLines w:val="0"/>
              <w:widowControl/>
              <w:autoSpaceDE/>
              <w:autoSpaceDN/>
              <w:adjustRightInd/>
              <w:jc w:val="right"/>
              <w:rPr>
                <w:rFonts w:ascii="Calibri" w:hAnsi="Calibri" w:cs="Calibri"/>
                <w:sz w:val="22"/>
                <w:szCs w:val="22"/>
              </w:rPr>
            </w:pPr>
            <w:r>
              <w:rPr>
                <w:rFonts w:ascii="Calibri" w:hAnsi="Calibri" w:cs="Calibri"/>
                <w:sz w:val="22"/>
                <w:szCs w:val="22"/>
              </w:rPr>
              <w:t>39</w:t>
            </w:r>
          </w:p>
        </w:tc>
      </w:tr>
      <w:tr w:rsidR="00FE16D4" w:rsidRPr="00F049AC" w14:paraId="0995E8E5" w14:textId="77777777" w:rsidTr="004676A3">
        <w:trPr>
          <w:gridBefore w:val="6"/>
          <w:wBefore w:w="6275" w:type="dxa"/>
          <w:trHeight w:val="265"/>
        </w:trPr>
        <w:tc>
          <w:tcPr>
            <w:tcW w:w="356" w:type="dxa"/>
            <w:gridSpan w:val="2"/>
            <w:tcBorders>
              <w:top w:val="nil"/>
              <w:left w:val="nil"/>
              <w:bottom w:val="nil"/>
              <w:right w:val="nil"/>
            </w:tcBorders>
          </w:tcPr>
          <w:p w14:paraId="691A40B2" w14:textId="77777777" w:rsidR="00FE16D4" w:rsidRPr="00F049AC" w:rsidRDefault="00FE16D4" w:rsidP="00FE16D4">
            <w:pPr>
              <w:keepLines w:val="0"/>
              <w:widowControl/>
              <w:autoSpaceDE/>
              <w:autoSpaceDN/>
              <w:adjustRightInd/>
              <w:ind w:left="601"/>
              <w:rPr>
                <w:rFonts w:ascii="Calibri" w:hAnsi="Calibri" w:cs="Calibri"/>
                <w:sz w:val="22"/>
                <w:szCs w:val="22"/>
              </w:rPr>
            </w:pPr>
          </w:p>
        </w:tc>
        <w:tc>
          <w:tcPr>
            <w:tcW w:w="537" w:type="dxa"/>
            <w:gridSpan w:val="2"/>
            <w:tcBorders>
              <w:top w:val="nil"/>
              <w:left w:val="nil"/>
              <w:bottom w:val="nil"/>
              <w:right w:val="nil"/>
            </w:tcBorders>
          </w:tcPr>
          <w:p w14:paraId="2F30E66D" w14:textId="77777777" w:rsidR="00FE16D4" w:rsidRPr="00FE16D4" w:rsidRDefault="00FE16D4" w:rsidP="00FE16D4">
            <w:pPr>
              <w:keepLines w:val="0"/>
              <w:widowControl/>
              <w:autoSpaceDE/>
              <w:autoSpaceDN/>
              <w:adjustRightInd/>
              <w:rPr>
                <w:rFonts w:ascii="Calibri" w:hAnsi="Calibri" w:cs="Calibri"/>
                <w:sz w:val="22"/>
                <w:szCs w:val="22"/>
              </w:rPr>
            </w:pPr>
          </w:p>
        </w:tc>
        <w:tc>
          <w:tcPr>
            <w:tcW w:w="1304" w:type="dxa"/>
            <w:gridSpan w:val="2"/>
            <w:tcBorders>
              <w:top w:val="nil"/>
              <w:left w:val="nil"/>
              <w:bottom w:val="nil"/>
              <w:right w:val="nil"/>
            </w:tcBorders>
          </w:tcPr>
          <w:p w14:paraId="02049D72" w14:textId="77777777" w:rsidR="00FE16D4" w:rsidRPr="00FE16D4" w:rsidRDefault="00FE16D4" w:rsidP="00FE16D4">
            <w:pPr>
              <w:keepLines w:val="0"/>
              <w:widowControl/>
              <w:autoSpaceDE/>
              <w:autoSpaceDN/>
              <w:adjustRightInd/>
              <w:rPr>
                <w:rFonts w:ascii="Calibri" w:hAnsi="Calibri" w:cs="Calibri"/>
                <w:sz w:val="22"/>
                <w:szCs w:val="22"/>
              </w:rPr>
            </w:pPr>
          </w:p>
        </w:tc>
        <w:tc>
          <w:tcPr>
            <w:tcW w:w="1304" w:type="dxa"/>
            <w:tcBorders>
              <w:top w:val="nil"/>
              <w:left w:val="nil"/>
              <w:bottom w:val="nil"/>
              <w:right w:val="nil"/>
            </w:tcBorders>
          </w:tcPr>
          <w:p w14:paraId="0618DA96" w14:textId="77777777" w:rsidR="00FE16D4" w:rsidRPr="00DD1B9F" w:rsidRDefault="00FE16D4" w:rsidP="00FE16D4">
            <w:pPr>
              <w:keepLines w:val="0"/>
              <w:widowControl/>
              <w:autoSpaceDE/>
              <w:autoSpaceDN/>
              <w:adjustRightInd/>
              <w:rPr>
                <w:rFonts w:ascii="Calibri" w:hAnsi="Calibri" w:cs="Calibri"/>
                <w:sz w:val="22"/>
                <w:szCs w:val="22"/>
              </w:rPr>
            </w:pPr>
          </w:p>
        </w:tc>
        <w:tc>
          <w:tcPr>
            <w:tcW w:w="261" w:type="dxa"/>
            <w:tcBorders>
              <w:top w:val="nil"/>
              <w:left w:val="nil"/>
              <w:bottom w:val="nil"/>
              <w:right w:val="nil"/>
            </w:tcBorders>
            <w:shd w:val="clear" w:color="auto" w:fill="auto"/>
            <w:vAlign w:val="bottom"/>
          </w:tcPr>
          <w:p w14:paraId="02865A81" w14:textId="77777777" w:rsidR="00FE16D4" w:rsidRPr="00F049AC" w:rsidRDefault="00FE16D4" w:rsidP="00FE16D4">
            <w:pPr>
              <w:keepLines w:val="0"/>
              <w:widowControl/>
              <w:autoSpaceDE/>
              <w:autoSpaceDN/>
              <w:adjustRightInd/>
              <w:rPr>
                <w:rFonts w:ascii="Calibri" w:hAnsi="Calibri" w:cs="Calibri"/>
                <w:sz w:val="22"/>
                <w:szCs w:val="22"/>
              </w:rPr>
            </w:pPr>
          </w:p>
        </w:tc>
        <w:tc>
          <w:tcPr>
            <w:tcW w:w="1301" w:type="dxa"/>
            <w:tcBorders>
              <w:top w:val="nil"/>
              <w:left w:val="nil"/>
              <w:bottom w:val="nil"/>
              <w:right w:val="nil"/>
            </w:tcBorders>
            <w:shd w:val="clear" w:color="auto" w:fill="auto"/>
          </w:tcPr>
          <w:p w14:paraId="774ABF32" w14:textId="77777777" w:rsidR="00FE16D4" w:rsidRPr="009B7055" w:rsidRDefault="00FE16D4" w:rsidP="00FE16D4">
            <w:pPr>
              <w:keepLines w:val="0"/>
              <w:widowControl/>
              <w:autoSpaceDE/>
              <w:autoSpaceDN/>
              <w:adjustRightInd/>
              <w:jc w:val="right"/>
              <w:rPr>
                <w:rFonts w:ascii="Calibri" w:hAnsi="Calibri" w:cs="Calibri"/>
                <w:sz w:val="22"/>
                <w:szCs w:val="22"/>
              </w:rPr>
            </w:pPr>
          </w:p>
        </w:tc>
      </w:tr>
      <w:tr w:rsidR="00FE16D4" w:rsidRPr="00F049AC" w14:paraId="5E2D20F4" w14:textId="77777777" w:rsidTr="004676A3">
        <w:trPr>
          <w:trHeight w:val="265"/>
        </w:trPr>
        <w:tc>
          <w:tcPr>
            <w:tcW w:w="4652" w:type="dxa"/>
            <w:tcBorders>
              <w:top w:val="nil"/>
              <w:left w:val="nil"/>
              <w:bottom w:val="nil"/>
              <w:right w:val="nil"/>
            </w:tcBorders>
            <w:shd w:val="clear" w:color="auto" w:fill="auto"/>
          </w:tcPr>
          <w:p w14:paraId="571442ED" w14:textId="77777777" w:rsidR="00FE16D4" w:rsidRPr="00F049AC" w:rsidRDefault="00FE16D4" w:rsidP="00FE16D4">
            <w:pPr>
              <w:keepLines w:val="0"/>
              <w:widowControl/>
              <w:autoSpaceDE/>
              <w:autoSpaceDN/>
              <w:adjustRightInd/>
              <w:ind w:left="601"/>
              <w:rPr>
                <w:rFonts w:ascii="Calibri" w:hAnsi="Calibri" w:cs="Calibri"/>
                <w:b/>
                <w:bCs/>
                <w:sz w:val="22"/>
                <w:szCs w:val="22"/>
              </w:rPr>
            </w:pPr>
            <w:r w:rsidRPr="00F049AC">
              <w:rPr>
                <w:rFonts w:ascii="Calibri" w:hAnsi="Calibri" w:cs="Calibri"/>
                <w:b/>
                <w:bCs/>
                <w:sz w:val="22"/>
                <w:szCs w:val="22"/>
                <w:lang w:val="en-GB"/>
              </w:rPr>
              <w:t>PROFIT BEFORE TAXATION</w:t>
            </w:r>
          </w:p>
        </w:tc>
        <w:tc>
          <w:tcPr>
            <w:tcW w:w="261" w:type="dxa"/>
            <w:tcBorders>
              <w:top w:val="nil"/>
              <w:left w:val="nil"/>
              <w:bottom w:val="nil"/>
              <w:right w:val="nil"/>
            </w:tcBorders>
            <w:shd w:val="clear" w:color="auto" w:fill="auto"/>
          </w:tcPr>
          <w:p w14:paraId="3F585E9B" w14:textId="77777777" w:rsidR="00FE16D4" w:rsidRPr="00F049AC" w:rsidRDefault="00FE16D4" w:rsidP="00FE16D4">
            <w:pPr>
              <w:keepLines w:val="0"/>
              <w:widowControl/>
              <w:autoSpaceDE/>
              <w:autoSpaceDN/>
              <w:adjustRightInd/>
              <w:ind w:left="601"/>
              <w:rPr>
                <w:rFonts w:ascii="Calibri" w:hAnsi="Calibri" w:cs="Calibri"/>
                <w:b/>
                <w:bCs/>
                <w:sz w:val="22"/>
                <w:szCs w:val="22"/>
              </w:rPr>
            </w:pPr>
          </w:p>
        </w:tc>
        <w:tc>
          <w:tcPr>
            <w:tcW w:w="929" w:type="dxa"/>
            <w:gridSpan w:val="2"/>
            <w:tcBorders>
              <w:top w:val="nil"/>
              <w:left w:val="nil"/>
              <w:bottom w:val="nil"/>
              <w:right w:val="nil"/>
            </w:tcBorders>
          </w:tcPr>
          <w:p w14:paraId="3C32385A" w14:textId="77777777" w:rsidR="00FE16D4" w:rsidRPr="00F049AC" w:rsidRDefault="00FE16D4" w:rsidP="00FE16D4">
            <w:pPr>
              <w:keepLines w:val="0"/>
              <w:widowControl/>
              <w:autoSpaceDE/>
              <w:autoSpaceDN/>
              <w:adjustRightInd/>
              <w:ind w:left="601"/>
              <w:jc w:val="right"/>
              <w:rPr>
                <w:rFonts w:ascii="Calibri" w:hAnsi="Calibri" w:cs="Calibri"/>
                <w:sz w:val="22"/>
                <w:szCs w:val="22"/>
                <w:lang w:val="en-GB"/>
              </w:rPr>
            </w:pPr>
          </w:p>
        </w:tc>
        <w:tc>
          <w:tcPr>
            <w:tcW w:w="353" w:type="dxa"/>
            <w:tcBorders>
              <w:top w:val="nil"/>
              <w:left w:val="nil"/>
              <w:bottom w:val="nil"/>
              <w:right w:val="nil"/>
            </w:tcBorders>
          </w:tcPr>
          <w:p w14:paraId="6DA89894" w14:textId="77777777" w:rsidR="00FE16D4" w:rsidRPr="00F049AC" w:rsidRDefault="00FE16D4" w:rsidP="00FE16D4">
            <w:pPr>
              <w:keepLines w:val="0"/>
              <w:widowControl/>
              <w:autoSpaceDE/>
              <w:autoSpaceDN/>
              <w:adjustRightInd/>
              <w:ind w:left="601"/>
              <w:jc w:val="right"/>
              <w:rPr>
                <w:rFonts w:ascii="Calibri" w:hAnsi="Calibri" w:cs="Calibri"/>
                <w:sz w:val="22"/>
                <w:szCs w:val="22"/>
                <w:lang w:val="en-GB"/>
              </w:rPr>
            </w:pPr>
          </w:p>
        </w:tc>
        <w:tc>
          <w:tcPr>
            <w:tcW w:w="356" w:type="dxa"/>
            <w:gridSpan w:val="2"/>
            <w:tcBorders>
              <w:top w:val="nil"/>
              <w:left w:val="nil"/>
              <w:bottom w:val="nil"/>
              <w:right w:val="nil"/>
            </w:tcBorders>
          </w:tcPr>
          <w:p w14:paraId="77F25555" w14:textId="77777777" w:rsidR="00FE16D4" w:rsidRPr="00F049AC" w:rsidRDefault="00FE16D4" w:rsidP="00FE16D4">
            <w:pPr>
              <w:keepLines w:val="0"/>
              <w:widowControl/>
              <w:autoSpaceDE/>
              <w:autoSpaceDN/>
              <w:adjustRightInd/>
              <w:ind w:left="601"/>
              <w:jc w:val="right"/>
              <w:rPr>
                <w:rFonts w:ascii="Calibri" w:hAnsi="Calibri" w:cs="Calibri"/>
                <w:sz w:val="22"/>
                <w:szCs w:val="22"/>
                <w:lang w:val="en-GB"/>
              </w:rPr>
            </w:pPr>
          </w:p>
        </w:tc>
        <w:tc>
          <w:tcPr>
            <w:tcW w:w="356" w:type="dxa"/>
            <w:gridSpan w:val="2"/>
            <w:tcBorders>
              <w:top w:val="nil"/>
              <w:left w:val="nil"/>
              <w:bottom w:val="nil"/>
              <w:right w:val="nil"/>
            </w:tcBorders>
          </w:tcPr>
          <w:p w14:paraId="26C0898D" w14:textId="77777777" w:rsidR="00FE16D4" w:rsidRPr="00F049AC" w:rsidRDefault="00FE16D4" w:rsidP="00FE16D4">
            <w:pPr>
              <w:keepLines w:val="0"/>
              <w:widowControl/>
              <w:autoSpaceDE/>
              <w:autoSpaceDN/>
              <w:adjustRightInd/>
              <w:ind w:left="601"/>
              <w:jc w:val="right"/>
              <w:rPr>
                <w:rFonts w:ascii="Calibri" w:hAnsi="Calibri" w:cs="Calibri"/>
                <w:sz w:val="22"/>
                <w:szCs w:val="22"/>
                <w:lang w:val="en-GB"/>
              </w:rPr>
            </w:pPr>
          </w:p>
        </w:tc>
        <w:tc>
          <w:tcPr>
            <w:tcW w:w="1304" w:type="dxa"/>
            <w:gridSpan w:val="2"/>
            <w:tcBorders>
              <w:top w:val="nil"/>
              <w:left w:val="nil"/>
              <w:bottom w:val="nil"/>
              <w:right w:val="nil"/>
            </w:tcBorders>
            <w:shd w:val="clear" w:color="auto" w:fill="auto"/>
          </w:tcPr>
          <w:p w14:paraId="4369C0D0" w14:textId="5F4CE53A" w:rsidR="00FE16D4" w:rsidRPr="00FE16D4" w:rsidRDefault="00394E20" w:rsidP="00FE16D4">
            <w:pPr>
              <w:keepLines w:val="0"/>
              <w:widowControl/>
              <w:autoSpaceDE/>
              <w:autoSpaceDN/>
              <w:adjustRightInd/>
              <w:jc w:val="right"/>
              <w:rPr>
                <w:rFonts w:ascii="Calibri" w:hAnsi="Calibri" w:cs="Calibri"/>
                <w:sz w:val="22"/>
                <w:szCs w:val="22"/>
              </w:rPr>
            </w:pPr>
            <w:r>
              <w:rPr>
                <w:rFonts w:ascii="Calibri" w:hAnsi="Calibri" w:cs="Calibri"/>
                <w:sz w:val="22"/>
                <w:szCs w:val="22"/>
              </w:rPr>
              <w:t>1,9</w:t>
            </w:r>
            <w:r w:rsidR="00301215">
              <w:rPr>
                <w:rFonts w:ascii="Calibri" w:hAnsi="Calibri" w:cs="Calibri"/>
                <w:sz w:val="22"/>
                <w:szCs w:val="22"/>
              </w:rPr>
              <w:t>79</w:t>
            </w:r>
          </w:p>
        </w:tc>
        <w:tc>
          <w:tcPr>
            <w:tcW w:w="261" w:type="dxa"/>
            <w:tcBorders>
              <w:top w:val="nil"/>
              <w:left w:val="nil"/>
              <w:bottom w:val="nil"/>
              <w:right w:val="nil"/>
            </w:tcBorders>
            <w:shd w:val="clear" w:color="auto" w:fill="auto"/>
          </w:tcPr>
          <w:p w14:paraId="4B16B631" w14:textId="77777777" w:rsidR="00FE16D4" w:rsidRPr="00720F01" w:rsidRDefault="00FE16D4" w:rsidP="00FE16D4">
            <w:pPr>
              <w:keepLines w:val="0"/>
              <w:widowControl/>
              <w:autoSpaceDE/>
              <w:autoSpaceDN/>
              <w:adjustRightInd/>
              <w:jc w:val="center"/>
              <w:rPr>
                <w:rFonts w:ascii="Calibri" w:hAnsi="Calibri" w:cs="Calibri"/>
                <w:sz w:val="22"/>
                <w:szCs w:val="22"/>
                <w:highlight w:val="yellow"/>
              </w:rPr>
            </w:pPr>
          </w:p>
        </w:tc>
        <w:tc>
          <w:tcPr>
            <w:tcW w:w="1304" w:type="dxa"/>
            <w:tcBorders>
              <w:top w:val="nil"/>
              <w:left w:val="nil"/>
              <w:bottom w:val="nil"/>
              <w:right w:val="nil"/>
            </w:tcBorders>
            <w:shd w:val="clear" w:color="auto" w:fill="auto"/>
          </w:tcPr>
          <w:p w14:paraId="41584C58" w14:textId="038C9E90" w:rsidR="00FE16D4" w:rsidRPr="00DD1B9F" w:rsidRDefault="00C36D49" w:rsidP="00FE16D4">
            <w:pPr>
              <w:keepLines w:val="0"/>
              <w:widowControl/>
              <w:autoSpaceDE/>
              <w:autoSpaceDN/>
              <w:adjustRightInd/>
              <w:jc w:val="right"/>
              <w:rPr>
                <w:rFonts w:ascii="Calibri" w:hAnsi="Calibri" w:cs="Calibri"/>
                <w:sz w:val="22"/>
                <w:szCs w:val="22"/>
              </w:rPr>
            </w:pPr>
            <w:r>
              <w:rPr>
                <w:rFonts w:ascii="Calibri" w:hAnsi="Calibri" w:cs="Calibri"/>
                <w:sz w:val="22"/>
                <w:szCs w:val="22"/>
              </w:rPr>
              <w:t>461</w:t>
            </w:r>
          </w:p>
        </w:tc>
        <w:tc>
          <w:tcPr>
            <w:tcW w:w="261" w:type="dxa"/>
            <w:tcBorders>
              <w:top w:val="nil"/>
              <w:left w:val="nil"/>
              <w:bottom w:val="nil"/>
              <w:right w:val="nil"/>
            </w:tcBorders>
            <w:shd w:val="clear" w:color="auto" w:fill="auto"/>
          </w:tcPr>
          <w:p w14:paraId="73759DF0" w14:textId="77777777" w:rsidR="00FE16D4" w:rsidRPr="00F049AC" w:rsidRDefault="00FE16D4" w:rsidP="00FE16D4">
            <w:pPr>
              <w:keepLines w:val="0"/>
              <w:widowControl/>
              <w:autoSpaceDE/>
              <w:autoSpaceDN/>
              <w:adjustRightInd/>
              <w:jc w:val="center"/>
              <w:rPr>
                <w:rFonts w:ascii="Calibri" w:hAnsi="Calibri" w:cs="Calibri"/>
                <w:sz w:val="22"/>
                <w:szCs w:val="22"/>
              </w:rPr>
            </w:pPr>
          </w:p>
        </w:tc>
        <w:tc>
          <w:tcPr>
            <w:tcW w:w="1301" w:type="dxa"/>
            <w:tcBorders>
              <w:top w:val="nil"/>
              <w:left w:val="nil"/>
              <w:bottom w:val="nil"/>
              <w:right w:val="nil"/>
            </w:tcBorders>
            <w:shd w:val="clear" w:color="auto" w:fill="auto"/>
          </w:tcPr>
          <w:p w14:paraId="0238F574" w14:textId="020A981E" w:rsidR="00FE16D4" w:rsidRPr="009B7055" w:rsidRDefault="00FE16D4" w:rsidP="00FE16D4">
            <w:pPr>
              <w:keepLines w:val="0"/>
              <w:widowControl/>
              <w:autoSpaceDE/>
              <w:autoSpaceDN/>
              <w:adjustRightInd/>
              <w:jc w:val="right"/>
              <w:rPr>
                <w:rFonts w:ascii="Calibri" w:hAnsi="Calibri" w:cs="Calibri"/>
                <w:sz w:val="22"/>
                <w:szCs w:val="22"/>
              </w:rPr>
            </w:pPr>
            <w:r w:rsidRPr="009B7055">
              <w:rPr>
                <w:rFonts w:ascii="Calibri" w:hAnsi="Calibri" w:cs="Calibri"/>
                <w:sz w:val="22"/>
                <w:szCs w:val="22"/>
                <w:lang w:val="en-GB"/>
              </w:rPr>
              <w:t>1,</w:t>
            </w:r>
            <w:r w:rsidR="00C36D49">
              <w:rPr>
                <w:rFonts w:ascii="Calibri" w:hAnsi="Calibri" w:cs="Calibri"/>
                <w:sz w:val="22"/>
                <w:szCs w:val="22"/>
                <w:lang w:val="en-GB"/>
              </w:rPr>
              <w:t>532</w:t>
            </w:r>
          </w:p>
        </w:tc>
      </w:tr>
      <w:tr w:rsidR="00FE16D4" w:rsidRPr="00F049AC" w14:paraId="0EB97A9C" w14:textId="77777777" w:rsidTr="004676A3">
        <w:trPr>
          <w:trHeight w:val="265"/>
        </w:trPr>
        <w:tc>
          <w:tcPr>
            <w:tcW w:w="4652" w:type="dxa"/>
            <w:tcBorders>
              <w:top w:val="nil"/>
              <w:left w:val="nil"/>
              <w:bottom w:val="nil"/>
              <w:right w:val="nil"/>
            </w:tcBorders>
            <w:shd w:val="clear" w:color="auto" w:fill="auto"/>
            <w:vAlign w:val="bottom"/>
          </w:tcPr>
          <w:p w14:paraId="04562B3B" w14:textId="77777777" w:rsidR="00FE16D4" w:rsidRPr="00F049AC" w:rsidRDefault="00FE16D4" w:rsidP="00FE16D4">
            <w:pPr>
              <w:keepLines w:val="0"/>
              <w:widowControl/>
              <w:autoSpaceDE/>
              <w:autoSpaceDN/>
              <w:adjustRightInd/>
              <w:ind w:left="601"/>
              <w:rPr>
                <w:rFonts w:ascii="Calibri" w:hAnsi="Calibri" w:cs="Calibri"/>
                <w:color w:val="auto"/>
                <w:sz w:val="22"/>
                <w:szCs w:val="22"/>
              </w:rPr>
            </w:pPr>
          </w:p>
        </w:tc>
        <w:tc>
          <w:tcPr>
            <w:tcW w:w="261" w:type="dxa"/>
            <w:tcBorders>
              <w:top w:val="nil"/>
              <w:left w:val="nil"/>
              <w:bottom w:val="nil"/>
              <w:right w:val="nil"/>
            </w:tcBorders>
            <w:shd w:val="clear" w:color="auto" w:fill="auto"/>
            <w:vAlign w:val="bottom"/>
          </w:tcPr>
          <w:p w14:paraId="78C520D7" w14:textId="77777777" w:rsidR="00FE16D4" w:rsidRPr="00F049AC" w:rsidRDefault="00FE16D4" w:rsidP="00FE16D4">
            <w:pPr>
              <w:keepLines w:val="0"/>
              <w:widowControl/>
              <w:autoSpaceDE/>
              <w:autoSpaceDN/>
              <w:adjustRightInd/>
              <w:ind w:left="601"/>
              <w:rPr>
                <w:rFonts w:ascii="Calibri" w:hAnsi="Calibri" w:cs="Calibri"/>
                <w:color w:val="auto"/>
                <w:sz w:val="22"/>
                <w:szCs w:val="22"/>
              </w:rPr>
            </w:pPr>
          </w:p>
        </w:tc>
        <w:tc>
          <w:tcPr>
            <w:tcW w:w="929" w:type="dxa"/>
            <w:gridSpan w:val="2"/>
            <w:tcBorders>
              <w:top w:val="nil"/>
              <w:left w:val="nil"/>
              <w:bottom w:val="nil"/>
              <w:right w:val="nil"/>
            </w:tcBorders>
          </w:tcPr>
          <w:p w14:paraId="3D89D0F7" w14:textId="77777777" w:rsidR="00FE16D4" w:rsidRPr="00F049AC" w:rsidRDefault="00FE16D4" w:rsidP="00FE16D4">
            <w:pPr>
              <w:keepLines w:val="0"/>
              <w:widowControl/>
              <w:autoSpaceDE/>
              <w:autoSpaceDN/>
              <w:adjustRightInd/>
              <w:ind w:left="601"/>
              <w:jc w:val="right"/>
              <w:rPr>
                <w:rFonts w:ascii="Calibri" w:hAnsi="Calibri" w:cs="Calibri"/>
                <w:color w:val="auto"/>
                <w:sz w:val="22"/>
                <w:szCs w:val="22"/>
              </w:rPr>
            </w:pPr>
          </w:p>
        </w:tc>
        <w:tc>
          <w:tcPr>
            <w:tcW w:w="353" w:type="dxa"/>
            <w:tcBorders>
              <w:top w:val="nil"/>
              <w:left w:val="nil"/>
              <w:bottom w:val="nil"/>
              <w:right w:val="nil"/>
            </w:tcBorders>
          </w:tcPr>
          <w:p w14:paraId="6B226D1E" w14:textId="77777777" w:rsidR="00FE16D4" w:rsidRPr="00F049AC" w:rsidRDefault="00FE16D4" w:rsidP="00FE16D4">
            <w:pPr>
              <w:keepLines w:val="0"/>
              <w:widowControl/>
              <w:autoSpaceDE/>
              <w:autoSpaceDN/>
              <w:adjustRightInd/>
              <w:ind w:left="601"/>
              <w:jc w:val="right"/>
              <w:rPr>
                <w:rFonts w:ascii="Calibri" w:hAnsi="Calibri" w:cs="Calibri"/>
                <w:color w:val="auto"/>
                <w:sz w:val="22"/>
                <w:szCs w:val="22"/>
              </w:rPr>
            </w:pPr>
          </w:p>
        </w:tc>
        <w:tc>
          <w:tcPr>
            <w:tcW w:w="356" w:type="dxa"/>
            <w:gridSpan w:val="2"/>
            <w:tcBorders>
              <w:top w:val="nil"/>
              <w:left w:val="nil"/>
              <w:bottom w:val="nil"/>
              <w:right w:val="nil"/>
            </w:tcBorders>
          </w:tcPr>
          <w:p w14:paraId="22C10C7D" w14:textId="77777777" w:rsidR="00FE16D4" w:rsidRPr="00F049AC" w:rsidRDefault="00FE16D4" w:rsidP="00FE16D4">
            <w:pPr>
              <w:keepLines w:val="0"/>
              <w:widowControl/>
              <w:autoSpaceDE/>
              <w:autoSpaceDN/>
              <w:adjustRightInd/>
              <w:ind w:left="601"/>
              <w:jc w:val="right"/>
              <w:rPr>
                <w:rFonts w:ascii="Calibri" w:hAnsi="Calibri" w:cs="Calibri"/>
                <w:color w:val="auto"/>
                <w:sz w:val="22"/>
                <w:szCs w:val="22"/>
              </w:rPr>
            </w:pPr>
          </w:p>
        </w:tc>
        <w:tc>
          <w:tcPr>
            <w:tcW w:w="356" w:type="dxa"/>
            <w:gridSpan w:val="2"/>
            <w:tcBorders>
              <w:top w:val="nil"/>
              <w:left w:val="nil"/>
              <w:bottom w:val="nil"/>
              <w:right w:val="nil"/>
            </w:tcBorders>
          </w:tcPr>
          <w:p w14:paraId="6308E329" w14:textId="77777777" w:rsidR="00FE16D4" w:rsidRPr="00F049AC" w:rsidRDefault="00FE16D4" w:rsidP="00FE16D4">
            <w:pPr>
              <w:keepLines w:val="0"/>
              <w:widowControl/>
              <w:autoSpaceDE/>
              <w:autoSpaceDN/>
              <w:adjustRightInd/>
              <w:ind w:left="601"/>
              <w:jc w:val="right"/>
              <w:rPr>
                <w:rFonts w:ascii="Calibri" w:hAnsi="Calibri" w:cs="Calibri"/>
                <w:color w:val="auto"/>
                <w:sz w:val="22"/>
                <w:szCs w:val="22"/>
              </w:rPr>
            </w:pPr>
          </w:p>
        </w:tc>
        <w:tc>
          <w:tcPr>
            <w:tcW w:w="1304" w:type="dxa"/>
            <w:gridSpan w:val="2"/>
            <w:tcBorders>
              <w:top w:val="nil"/>
              <w:left w:val="nil"/>
              <w:bottom w:val="nil"/>
              <w:right w:val="nil"/>
            </w:tcBorders>
            <w:shd w:val="clear" w:color="auto" w:fill="auto"/>
            <w:vAlign w:val="bottom"/>
          </w:tcPr>
          <w:p w14:paraId="66FF8E3C" w14:textId="77777777" w:rsidR="00FE16D4" w:rsidRPr="00FE16D4" w:rsidRDefault="00FE16D4" w:rsidP="00FE16D4">
            <w:pPr>
              <w:keepLines w:val="0"/>
              <w:widowControl/>
              <w:autoSpaceDE/>
              <w:autoSpaceDN/>
              <w:adjustRightInd/>
              <w:jc w:val="right"/>
              <w:rPr>
                <w:rFonts w:ascii="Calibri" w:hAnsi="Calibri" w:cs="Calibri"/>
                <w:color w:val="auto"/>
                <w:sz w:val="22"/>
                <w:szCs w:val="22"/>
              </w:rPr>
            </w:pPr>
          </w:p>
        </w:tc>
        <w:tc>
          <w:tcPr>
            <w:tcW w:w="261" w:type="dxa"/>
            <w:tcBorders>
              <w:top w:val="nil"/>
              <w:left w:val="nil"/>
              <w:bottom w:val="nil"/>
              <w:right w:val="nil"/>
            </w:tcBorders>
            <w:shd w:val="clear" w:color="auto" w:fill="auto"/>
            <w:vAlign w:val="bottom"/>
          </w:tcPr>
          <w:p w14:paraId="750074AD" w14:textId="77777777" w:rsidR="00FE16D4" w:rsidRPr="00720F01" w:rsidRDefault="00FE16D4" w:rsidP="00FE16D4">
            <w:pPr>
              <w:keepLines w:val="0"/>
              <w:widowControl/>
              <w:autoSpaceDE/>
              <w:autoSpaceDN/>
              <w:adjustRightInd/>
              <w:jc w:val="center"/>
              <w:rPr>
                <w:rFonts w:ascii="Calibri" w:hAnsi="Calibri" w:cs="Calibri"/>
                <w:color w:val="auto"/>
                <w:sz w:val="22"/>
                <w:szCs w:val="22"/>
                <w:highlight w:val="yellow"/>
              </w:rPr>
            </w:pPr>
          </w:p>
        </w:tc>
        <w:tc>
          <w:tcPr>
            <w:tcW w:w="1304" w:type="dxa"/>
            <w:tcBorders>
              <w:top w:val="nil"/>
              <w:left w:val="nil"/>
              <w:bottom w:val="nil"/>
              <w:right w:val="nil"/>
            </w:tcBorders>
            <w:shd w:val="clear" w:color="auto" w:fill="auto"/>
            <w:vAlign w:val="bottom"/>
          </w:tcPr>
          <w:p w14:paraId="2D890BBB" w14:textId="77777777" w:rsidR="00FE16D4" w:rsidRPr="00DD1B9F" w:rsidRDefault="00FE16D4" w:rsidP="00FE16D4">
            <w:pPr>
              <w:keepLines w:val="0"/>
              <w:widowControl/>
              <w:autoSpaceDE/>
              <w:autoSpaceDN/>
              <w:adjustRightInd/>
              <w:jc w:val="right"/>
              <w:rPr>
                <w:rFonts w:ascii="Calibri" w:hAnsi="Calibri" w:cs="Calibri"/>
                <w:color w:val="auto"/>
                <w:sz w:val="22"/>
                <w:szCs w:val="22"/>
              </w:rPr>
            </w:pPr>
          </w:p>
        </w:tc>
        <w:tc>
          <w:tcPr>
            <w:tcW w:w="261" w:type="dxa"/>
            <w:tcBorders>
              <w:top w:val="nil"/>
              <w:left w:val="nil"/>
              <w:bottom w:val="nil"/>
              <w:right w:val="nil"/>
            </w:tcBorders>
            <w:shd w:val="clear" w:color="auto" w:fill="auto"/>
            <w:vAlign w:val="bottom"/>
          </w:tcPr>
          <w:p w14:paraId="7D93DA93" w14:textId="77777777" w:rsidR="00FE16D4" w:rsidRPr="00F049AC" w:rsidRDefault="00FE16D4" w:rsidP="00FE16D4">
            <w:pPr>
              <w:keepLines w:val="0"/>
              <w:widowControl/>
              <w:autoSpaceDE/>
              <w:autoSpaceDN/>
              <w:adjustRightInd/>
              <w:jc w:val="center"/>
              <w:rPr>
                <w:rFonts w:ascii="Calibri" w:hAnsi="Calibri" w:cs="Calibri"/>
                <w:color w:val="auto"/>
                <w:sz w:val="22"/>
                <w:szCs w:val="22"/>
              </w:rPr>
            </w:pPr>
          </w:p>
        </w:tc>
        <w:tc>
          <w:tcPr>
            <w:tcW w:w="1301" w:type="dxa"/>
            <w:tcBorders>
              <w:top w:val="nil"/>
              <w:left w:val="nil"/>
              <w:bottom w:val="nil"/>
              <w:right w:val="nil"/>
            </w:tcBorders>
            <w:shd w:val="clear" w:color="auto" w:fill="auto"/>
            <w:vAlign w:val="bottom"/>
          </w:tcPr>
          <w:p w14:paraId="2C352AD8" w14:textId="77777777" w:rsidR="00FE16D4" w:rsidRPr="00624FEB" w:rsidRDefault="00FE16D4" w:rsidP="00FE16D4">
            <w:pPr>
              <w:keepLines w:val="0"/>
              <w:widowControl/>
              <w:autoSpaceDE/>
              <w:autoSpaceDN/>
              <w:adjustRightInd/>
              <w:jc w:val="right"/>
              <w:rPr>
                <w:rFonts w:ascii="Calibri" w:hAnsi="Calibri" w:cs="Calibri"/>
                <w:color w:val="auto"/>
                <w:sz w:val="22"/>
                <w:szCs w:val="22"/>
                <w:highlight w:val="cyan"/>
              </w:rPr>
            </w:pPr>
          </w:p>
        </w:tc>
      </w:tr>
      <w:tr w:rsidR="00FE16D4" w:rsidRPr="00F049AC" w14:paraId="1BFEEF69" w14:textId="77777777" w:rsidTr="004676A3">
        <w:trPr>
          <w:trHeight w:val="265"/>
        </w:trPr>
        <w:tc>
          <w:tcPr>
            <w:tcW w:w="4652" w:type="dxa"/>
            <w:tcBorders>
              <w:top w:val="nil"/>
              <w:left w:val="nil"/>
              <w:bottom w:val="nil"/>
              <w:right w:val="nil"/>
            </w:tcBorders>
            <w:shd w:val="clear" w:color="auto" w:fill="auto"/>
            <w:noWrap/>
            <w:vAlign w:val="bottom"/>
          </w:tcPr>
          <w:p w14:paraId="7CA179DA" w14:textId="77777777" w:rsidR="00FE16D4" w:rsidRPr="00F049AC" w:rsidRDefault="00FE16D4" w:rsidP="00FE16D4">
            <w:pPr>
              <w:keepLines w:val="0"/>
              <w:widowControl/>
              <w:autoSpaceDE/>
              <w:autoSpaceDN/>
              <w:adjustRightInd/>
              <w:ind w:left="601"/>
              <w:rPr>
                <w:rFonts w:ascii="Calibri" w:hAnsi="Calibri" w:cs="Calibri"/>
                <w:sz w:val="22"/>
                <w:szCs w:val="22"/>
              </w:rPr>
            </w:pPr>
          </w:p>
        </w:tc>
        <w:tc>
          <w:tcPr>
            <w:tcW w:w="261" w:type="dxa"/>
            <w:tcBorders>
              <w:top w:val="nil"/>
              <w:left w:val="nil"/>
              <w:bottom w:val="nil"/>
              <w:right w:val="nil"/>
            </w:tcBorders>
            <w:shd w:val="clear" w:color="auto" w:fill="auto"/>
            <w:noWrap/>
            <w:vAlign w:val="bottom"/>
          </w:tcPr>
          <w:p w14:paraId="59CC8F76" w14:textId="77777777" w:rsidR="00FE16D4" w:rsidRPr="00F049AC" w:rsidRDefault="00FE16D4" w:rsidP="00FE16D4">
            <w:pPr>
              <w:keepLines w:val="0"/>
              <w:widowControl/>
              <w:autoSpaceDE/>
              <w:autoSpaceDN/>
              <w:adjustRightInd/>
              <w:ind w:left="601"/>
              <w:rPr>
                <w:rFonts w:ascii="Calibri" w:hAnsi="Calibri" w:cs="Calibri"/>
                <w:sz w:val="22"/>
                <w:szCs w:val="22"/>
              </w:rPr>
            </w:pPr>
          </w:p>
        </w:tc>
        <w:tc>
          <w:tcPr>
            <w:tcW w:w="929" w:type="dxa"/>
            <w:gridSpan w:val="2"/>
            <w:tcBorders>
              <w:top w:val="nil"/>
              <w:left w:val="nil"/>
              <w:right w:val="nil"/>
            </w:tcBorders>
          </w:tcPr>
          <w:p w14:paraId="17A89808" w14:textId="77777777" w:rsidR="00FE16D4" w:rsidRPr="00F049AC" w:rsidRDefault="00FE16D4" w:rsidP="00FE16D4">
            <w:pPr>
              <w:keepLines w:val="0"/>
              <w:widowControl/>
              <w:autoSpaceDE/>
              <w:autoSpaceDN/>
              <w:adjustRightInd/>
              <w:ind w:left="601"/>
              <w:jc w:val="right"/>
              <w:rPr>
                <w:rFonts w:ascii="Calibri" w:hAnsi="Calibri" w:cs="Calibri"/>
                <w:color w:val="auto"/>
                <w:sz w:val="22"/>
                <w:szCs w:val="22"/>
              </w:rPr>
            </w:pPr>
          </w:p>
        </w:tc>
        <w:tc>
          <w:tcPr>
            <w:tcW w:w="353" w:type="dxa"/>
            <w:tcBorders>
              <w:top w:val="nil"/>
              <w:left w:val="nil"/>
              <w:right w:val="nil"/>
            </w:tcBorders>
          </w:tcPr>
          <w:p w14:paraId="39DD2F8B" w14:textId="77777777" w:rsidR="00FE16D4" w:rsidRPr="00F049AC" w:rsidRDefault="00FE16D4" w:rsidP="00FE16D4">
            <w:pPr>
              <w:keepLines w:val="0"/>
              <w:widowControl/>
              <w:autoSpaceDE/>
              <w:autoSpaceDN/>
              <w:adjustRightInd/>
              <w:ind w:left="601"/>
              <w:jc w:val="right"/>
              <w:rPr>
                <w:rFonts w:ascii="Calibri" w:hAnsi="Calibri" w:cs="Calibri"/>
                <w:color w:val="auto"/>
                <w:sz w:val="22"/>
                <w:szCs w:val="22"/>
              </w:rPr>
            </w:pPr>
          </w:p>
        </w:tc>
        <w:tc>
          <w:tcPr>
            <w:tcW w:w="356" w:type="dxa"/>
            <w:gridSpan w:val="2"/>
            <w:tcBorders>
              <w:top w:val="nil"/>
              <w:left w:val="nil"/>
              <w:right w:val="nil"/>
            </w:tcBorders>
          </w:tcPr>
          <w:p w14:paraId="7575A9A8" w14:textId="77777777" w:rsidR="00FE16D4" w:rsidRPr="00F049AC" w:rsidRDefault="00FE16D4" w:rsidP="00FE16D4">
            <w:pPr>
              <w:keepLines w:val="0"/>
              <w:widowControl/>
              <w:autoSpaceDE/>
              <w:autoSpaceDN/>
              <w:adjustRightInd/>
              <w:ind w:left="601"/>
              <w:jc w:val="right"/>
              <w:rPr>
                <w:rFonts w:ascii="Calibri" w:hAnsi="Calibri" w:cs="Calibri"/>
                <w:color w:val="auto"/>
                <w:sz w:val="22"/>
                <w:szCs w:val="22"/>
              </w:rPr>
            </w:pPr>
          </w:p>
        </w:tc>
        <w:tc>
          <w:tcPr>
            <w:tcW w:w="356" w:type="dxa"/>
            <w:gridSpan w:val="2"/>
            <w:tcBorders>
              <w:top w:val="nil"/>
              <w:left w:val="nil"/>
              <w:right w:val="nil"/>
            </w:tcBorders>
          </w:tcPr>
          <w:p w14:paraId="3DFA7AC8" w14:textId="77777777" w:rsidR="00FE16D4" w:rsidRPr="00F049AC" w:rsidRDefault="00FE16D4" w:rsidP="00FE16D4">
            <w:pPr>
              <w:keepLines w:val="0"/>
              <w:widowControl/>
              <w:autoSpaceDE/>
              <w:autoSpaceDN/>
              <w:adjustRightInd/>
              <w:ind w:left="601"/>
              <w:jc w:val="right"/>
              <w:rPr>
                <w:rFonts w:ascii="Calibri" w:hAnsi="Calibri" w:cs="Calibri"/>
                <w:color w:val="auto"/>
                <w:sz w:val="22"/>
                <w:szCs w:val="22"/>
              </w:rPr>
            </w:pPr>
          </w:p>
        </w:tc>
        <w:tc>
          <w:tcPr>
            <w:tcW w:w="1304" w:type="dxa"/>
            <w:gridSpan w:val="2"/>
            <w:tcBorders>
              <w:top w:val="nil"/>
              <w:left w:val="nil"/>
              <w:bottom w:val="nil"/>
              <w:right w:val="nil"/>
            </w:tcBorders>
            <w:shd w:val="clear" w:color="auto" w:fill="auto"/>
            <w:noWrap/>
            <w:vAlign w:val="bottom"/>
          </w:tcPr>
          <w:p w14:paraId="4D452219" w14:textId="77777777" w:rsidR="00FE16D4" w:rsidRPr="00FE16D4" w:rsidRDefault="00FE16D4" w:rsidP="00FE16D4">
            <w:pPr>
              <w:keepLines w:val="0"/>
              <w:widowControl/>
              <w:autoSpaceDE/>
              <w:autoSpaceDN/>
              <w:adjustRightInd/>
              <w:jc w:val="right"/>
              <w:rPr>
                <w:rFonts w:ascii="Calibri" w:hAnsi="Calibri" w:cs="Calibri"/>
                <w:color w:val="auto"/>
                <w:sz w:val="22"/>
                <w:szCs w:val="22"/>
              </w:rPr>
            </w:pPr>
          </w:p>
        </w:tc>
        <w:tc>
          <w:tcPr>
            <w:tcW w:w="261" w:type="dxa"/>
            <w:tcBorders>
              <w:top w:val="nil"/>
              <w:left w:val="nil"/>
              <w:bottom w:val="nil"/>
              <w:right w:val="nil"/>
            </w:tcBorders>
            <w:shd w:val="clear" w:color="auto" w:fill="auto"/>
            <w:noWrap/>
            <w:vAlign w:val="bottom"/>
          </w:tcPr>
          <w:p w14:paraId="7039F1F2" w14:textId="77777777" w:rsidR="00FE16D4" w:rsidRPr="00720F01" w:rsidRDefault="00FE16D4" w:rsidP="00FE16D4">
            <w:pPr>
              <w:keepLines w:val="0"/>
              <w:widowControl/>
              <w:autoSpaceDE/>
              <w:autoSpaceDN/>
              <w:adjustRightInd/>
              <w:jc w:val="center"/>
              <w:rPr>
                <w:rFonts w:ascii="Calibri" w:hAnsi="Calibri" w:cs="Calibri"/>
                <w:color w:val="auto"/>
                <w:sz w:val="22"/>
                <w:szCs w:val="22"/>
                <w:highlight w:val="yellow"/>
              </w:rPr>
            </w:pPr>
          </w:p>
        </w:tc>
        <w:tc>
          <w:tcPr>
            <w:tcW w:w="1304" w:type="dxa"/>
            <w:tcBorders>
              <w:top w:val="nil"/>
              <w:left w:val="nil"/>
              <w:bottom w:val="nil"/>
              <w:right w:val="nil"/>
            </w:tcBorders>
            <w:shd w:val="clear" w:color="auto" w:fill="auto"/>
            <w:noWrap/>
            <w:vAlign w:val="bottom"/>
          </w:tcPr>
          <w:p w14:paraId="7A03BB16" w14:textId="77777777" w:rsidR="00FE16D4" w:rsidRPr="00DD1B9F" w:rsidRDefault="00FE16D4" w:rsidP="00FE16D4">
            <w:pPr>
              <w:keepLines w:val="0"/>
              <w:widowControl/>
              <w:autoSpaceDE/>
              <w:autoSpaceDN/>
              <w:adjustRightInd/>
              <w:jc w:val="right"/>
              <w:rPr>
                <w:rFonts w:ascii="Calibri" w:hAnsi="Calibri" w:cs="Calibri"/>
                <w:color w:val="auto"/>
                <w:sz w:val="22"/>
                <w:szCs w:val="22"/>
              </w:rPr>
            </w:pPr>
          </w:p>
        </w:tc>
        <w:tc>
          <w:tcPr>
            <w:tcW w:w="261" w:type="dxa"/>
            <w:tcBorders>
              <w:top w:val="nil"/>
              <w:left w:val="nil"/>
              <w:bottom w:val="nil"/>
              <w:right w:val="nil"/>
            </w:tcBorders>
            <w:shd w:val="clear" w:color="auto" w:fill="auto"/>
            <w:noWrap/>
            <w:vAlign w:val="bottom"/>
          </w:tcPr>
          <w:p w14:paraId="7C2D23AA" w14:textId="77777777" w:rsidR="00FE16D4" w:rsidRPr="00F049AC" w:rsidRDefault="00FE16D4" w:rsidP="00FE16D4">
            <w:pPr>
              <w:keepLines w:val="0"/>
              <w:widowControl/>
              <w:autoSpaceDE/>
              <w:autoSpaceDN/>
              <w:adjustRightInd/>
              <w:jc w:val="center"/>
              <w:rPr>
                <w:rFonts w:ascii="Calibri" w:hAnsi="Calibri" w:cs="Calibri"/>
                <w:color w:val="auto"/>
                <w:sz w:val="22"/>
                <w:szCs w:val="22"/>
              </w:rPr>
            </w:pPr>
          </w:p>
        </w:tc>
        <w:tc>
          <w:tcPr>
            <w:tcW w:w="1301" w:type="dxa"/>
            <w:tcBorders>
              <w:top w:val="nil"/>
              <w:left w:val="nil"/>
              <w:bottom w:val="nil"/>
              <w:right w:val="nil"/>
            </w:tcBorders>
            <w:shd w:val="clear" w:color="auto" w:fill="auto"/>
            <w:noWrap/>
            <w:vAlign w:val="bottom"/>
          </w:tcPr>
          <w:p w14:paraId="6ABE2784" w14:textId="77777777" w:rsidR="00FE16D4" w:rsidRPr="00624FEB" w:rsidRDefault="00FE16D4" w:rsidP="00FE16D4">
            <w:pPr>
              <w:keepLines w:val="0"/>
              <w:widowControl/>
              <w:autoSpaceDE/>
              <w:autoSpaceDN/>
              <w:adjustRightInd/>
              <w:jc w:val="right"/>
              <w:rPr>
                <w:rFonts w:ascii="Calibri" w:hAnsi="Calibri" w:cs="Calibri"/>
                <w:color w:val="auto"/>
                <w:sz w:val="22"/>
                <w:szCs w:val="22"/>
                <w:highlight w:val="cyan"/>
              </w:rPr>
            </w:pPr>
          </w:p>
        </w:tc>
      </w:tr>
      <w:tr w:rsidR="00FE16D4" w:rsidRPr="00F049AC" w14:paraId="17AE1CBD" w14:textId="77777777" w:rsidTr="004676A3">
        <w:trPr>
          <w:trHeight w:val="265"/>
        </w:trPr>
        <w:tc>
          <w:tcPr>
            <w:tcW w:w="4652" w:type="dxa"/>
            <w:tcBorders>
              <w:top w:val="nil"/>
              <w:left w:val="nil"/>
              <w:bottom w:val="nil"/>
              <w:right w:val="nil"/>
            </w:tcBorders>
            <w:shd w:val="clear" w:color="auto" w:fill="auto"/>
            <w:noWrap/>
            <w:vAlign w:val="bottom"/>
          </w:tcPr>
          <w:p w14:paraId="1E335DAC" w14:textId="77777777" w:rsidR="00FE16D4" w:rsidRPr="00F049AC" w:rsidRDefault="00FE16D4" w:rsidP="00FE16D4">
            <w:pPr>
              <w:keepLines w:val="0"/>
              <w:widowControl/>
              <w:autoSpaceDE/>
              <w:autoSpaceDN/>
              <w:adjustRightInd/>
              <w:ind w:left="601"/>
              <w:rPr>
                <w:rFonts w:ascii="Calibri" w:hAnsi="Calibri" w:cs="Calibri"/>
                <w:sz w:val="22"/>
                <w:szCs w:val="22"/>
              </w:rPr>
            </w:pPr>
            <w:r w:rsidRPr="00F049AC">
              <w:rPr>
                <w:rFonts w:ascii="Calibri" w:hAnsi="Calibri" w:cs="Calibri"/>
                <w:sz w:val="22"/>
                <w:szCs w:val="22"/>
                <w:lang w:val="en-GB"/>
              </w:rPr>
              <w:t>Taxation</w:t>
            </w:r>
          </w:p>
        </w:tc>
        <w:tc>
          <w:tcPr>
            <w:tcW w:w="261" w:type="dxa"/>
            <w:tcBorders>
              <w:top w:val="nil"/>
              <w:left w:val="nil"/>
              <w:bottom w:val="nil"/>
              <w:right w:val="nil"/>
            </w:tcBorders>
            <w:shd w:val="clear" w:color="auto" w:fill="auto"/>
            <w:noWrap/>
            <w:vAlign w:val="bottom"/>
          </w:tcPr>
          <w:p w14:paraId="339D50BF" w14:textId="77777777" w:rsidR="00FE16D4" w:rsidRPr="00F049AC" w:rsidRDefault="00FE16D4" w:rsidP="00FE16D4">
            <w:pPr>
              <w:keepLines w:val="0"/>
              <w:widowControl/>
              <w:autoSpaceDE/>
              <w:autoSpaceDN/>
              <w:adjustRightInd/>
              <w:ind w:left="601"/>
              <w:rPr>
                <w:rFonts w:ascii="Calibri" w:hAnsi="Calibri" w:cs="Calibri"/>
                <w:sz w:val="22"/>
                <w:szCs w:val="22"/>
              </w:rPr>
            </w:pPr>
          </w:p>
        </w:tc>
        <w:tc>
          <w:tcPr>
            <w:tcW w:w="929" w:type="dxa"/>
            <w:gridSpan w:val="2"/>
            <w:tcBorders>
              <w:top w:val="nil"/>
              <w:left w:val="nil"/>
              <w:right w:val="nil"/>
            </w:tcBorders>
          </w:tcPr>
          <w:p w14:paraId="352F913E"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3" w:type="dxa"/>
            <w:tcBorders>
              <w:top w:val="nil"/>
              <w:left w:val="nil"/>
              <w:right w:val="nil"/>
            </w:tcBorders>
          </w:tcPr>
          <w:p w14:paraId="7CE3D9E7"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Borders>
              <w:top w:val="nil"/>
              <w:left w:val="nil"/>
              <w:right w:val="nil"/>
            </w:tcBorders>
          </w:tcPr>
          <w:p w14:paraId="4C2B5FB7"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Borders>
              <w:top w:val="nil"/>
              <w:left w:val="nil"/>
              <w:right w:val="nil"/>
            </w:tcBorders>
          </w:tcPr>
          <w:p w14:paraId="3703BF6E"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1304" w:type="dxa"/>
            <w:gridSpan w:val="2"/>
            <w:tcBorders>
              <w:top w:val="nil"/>
              <w:left w:val="nil"/>
              <w:bottom w:val="single" w:sz="4" w:space="0" w:color="auto"/>
              <w:right w:val="nil"/>
            </w:tcBorders>
            <w:shd w:val="clear" w:color="auto" w:fill="auto"/>
            <w:noWrap/>
            <w:vAlign w:val="bottom"/>
          </w:tcPr>
          <w:p w14:paraId="25D3B189" w14:textId="2933398F" w:rsidR="00FE16D4" w:rsidRPr="00FE16D4" w:rsidRDefault="001C4504" w:rsidP="00FE16D4">
            <w:pPr>
              <w:keepLines w:val="0"/>
              <w:widowControl/>
              <w:autoSpaceDE/>
              <w:autoSpaceDN/>
              <w:adjustRightInd/>
              <w:jc w:val="right"/>
              <w:rPr>
                <w:rFonts w:ascii="Calibri" w:hAnsi="Calibri" w:cs="Calibri"/>
                <w:sz w:val="22"/>
                <w:szCs w:val="22"/>
              </w:rPr>
            </w:pPr>
            <w:r>
              <w:rPr>
                <w:rFonts w:ascii="Calibri" w:hAnsi="Calibri" w:cs="Calibri"/>
                <w:sz w:val="22"/>
                <w:szCs w:val="22"/>
              </w:rPr>
              <w:t>(</w:t>
            </w:r>
            <w:r w:rsidR="00394E20">
              <w:rPr>
                <w:rFonts w:ascii="Calibri" w:hAnsi="Calibri" w:cs="Calibri"/>
                <w:sz w:val="22"/>
                <w:szCs w:val="22"/>
              </w:rPr>
              <w:t>408</w:t>
            </w:r>
            <w:r>
              <w:rPr>
                <w:rFonts w:ascii="Calibri" w:hAnsi="Calibri" w:cs="Calibri"/>
                <w:sz w:val="22"/>
                <w:szCs w:val="22"/>
              </w:rPr>
              <w:t>)</w:t>
            </w:r>
          </w:p>
        </w:tc>
        <w:tc>
          <w:tcPr>
            <w:tcW w:w="261" w:type="dxa"/>
            <w:tcBorders>
              <w:top w:val="nil"/>
              <w:left w:val="nil"/>
              <w:bottom w:val="nil"/>
              <w:right w:val="nil"/>
            </w:tcBorders>
            <w:shd w:val="clear" w:color="auto" w:fill="auto"/>
            <w:noWrap/>
            <w:vAlign w:val="bottom"/>
          </w:tcPr>
          <w:p w14:paraId="454E8EB0" w14:textId="77777777" w:rsidR="00FE16D4" w:rsidRPr="00720F01" w:rsidRDefault="00FE16D4" w:rsidP="00FE16D4">
            <w:pPr>
              <w:keepLines w:val="0"/>
              <w:widowControl/>
              <w:autoSpaceDE/>
              <w:autoSpaceDN/>
              <w:adjustRightInd/>
              <w:jc w:val="center"/>
              <w:rPr>
                <w:rFonts w:ascii="Calibri" w:hAnsi="Calibri" w:cs="Calibri"/>
                <w:sz w:val="22"/>
                <w:szCs w:val="22"/>
                <w:highlight w:val="yellow"/>
              </w:rPr>
            </w:pPr>
          </w:p>
        </w:tc>
        <w:tc>
          <w:tcPr>
            <w:tcW w:w="1304" w:type="dxa"/>
            <w:tcBorders>
              <w:top w:val="nil"/>
              <w:left w:val="nil"/>
              <w:bottom w:val="single" w:sz="4" w:space="0" w:color="auto"/>
              <w:right w:val="nil"/>
            </w:tcBorders>
            <w:shd w:val="clear" w:color="auto" w:fill="auto"/>
            <w:noWrap/>
            <w:vAlign w:val="bottom"/>
          </w:tcPr>
          <w:p w14:paraId="71C4DF6F" w14:textId="5BBBC343" w:rsidR="00FE16D4" w:rsidRPr="00DD1B9F" w:rsidRDefault="00FE16D4" w:rsidP="00FE16D4">
            <w:pPr>
              <w:keepLines w:val="0"/>
              <w:widowControl/>
              <w:autoSpaceDE/>
              <w:autoSpaceDN/>
              <w:adjustRightInd/>
              <w:jc w:val="right"/>
              <w:rPr>
                <w:rFonts w:ascii="Calibri" w:hAnsi="Calibri" w:cs="Calibri"/>
                <w:sz w:val="22"/>
                <w:szCs w:val="22"/>
              </w:rPr>
            </w:pPr>
            <w:r w:rsidRPr="00DD1B9F">
              <w:rPr>
                <w:rFonts w:ascii="Calibri" w:hAnsi="Calibri" w:cs="Calibri"/>
                <w:sz w:val="22"/>
                <w:szCs w:val="22"/>
              </w:rPr>
              <w:t>(</w:t>
            </w:r>
            <w:r w:rsidR="00C36D49">
              <w:rPr>
                <w:rFonts w:ascii="Calibri" w:hAnsi="Calibri" w:cs="Calibri"/>
                <w:sz w:val="22"/>
                <w:szCs w:val="22"/>
              </w:rPr>
              <w:t>87)</w:t>
            </w:r>
          </w:p>
        </w:tc>
        <w:tc>
          <w:tcPr>
            <w:tcW w:w="261" w:type="dxa"/>
            <w:tcBorders>
              <w:top w:val="nil"/>
              <w:left w:val="nil"/>
              <w:bottom w:val="nil"/>
              <w:right w:val="nil"/>
            </w:tcBorders>
            <w:shd w:val="clear" w:color="auto" w:fill="auto"/>
            <w:noWrap/>
            <w:vAlign w:val="bottom"/>
          </w:tcPr>
          <w:p w14:paraId="28BC9BF0" w14:textId="77777777" w:rsidR="00FE16D4" w:rsidRPr="00F049AC" w:rsidRDefault="00FE16D4" w:rsidP="00FE16D4">
            <w:pPr>
              <w:keepLines w:val="0"/>
              <w:widowControl/>
              <w:autoSpaceDE/>
              <w:autoSpaceDN/>
              <w:adjustRightInd/>
              <w:jc w:val="center"/>
              <w:rPr>
                <w:rFonts w:ascii="Calibri" w:hAnsi="Calibri" w:cs="Calibri"/>
                <w:sz w:val="22"/>
                <w:szCs w:val="22"/>
              </w:rPr>
            </w:pPr>
          </w:p>
        </w:tc>
        <w:tc>
          <w:tcPr>
            <w:tcW w:w="1301" w:type="dxa"/>
            <w:tcBorders>
              <w:top w:val="nil"/>
              <w:left w:val="nil"/>
              <w:bottom w:val="single" w:sz="4" w:space="0" w:color="auto"/>
              <w:right w:val="nil"/>
            </w:tcBorders>
            <w:shd w:val="clear" w:color="auto" w:fill="auto"/>
            <w:noWrap/>
            <w:vAlign w:val="bottom"/>
          </w:tcPr>
          <w:p w14:paraId="66B70E57" w14:textId="0E3783EA" w:rsidR="00FE16D4" w:rsidRPr="009B7055" w:rsidRDefault="00FE16D4" w:rsidP="00FE16D4">
            <w:pPr>
              <w:keepLines w:val="0"/>
              <w:widowControl/>
              <w:autoSpaceDE/>
              <w:autoSpaceDN/>
              <w:adjustRightInd/>
              <w:jc w:val="right"/>
              <w:rPr>
                <w:rFonts w:ascii="Calibri" w:hAnsi="Calibri" w:cs="Calibri"/>
                <w:sz w:val="22"/>
                <w:szCs w:val="22"/>
              </w:rPr>
            </w:pPr>
            <w:r w:rsidRPr="009B7055">
              <w:rPr>
                <w:rFonts w:ascii="Calibri" w:hAnsi="Calibri" w:cs="Calibri"/>
                <w:sz w:val="22"/>
                <w:szCs w:val="22"/>
              </w:rPr>
              <w:t>(</w:t>
            </w:r>
            <w:r w:rsidR="00C36D49">
              <w:rPr>
                <w:rFonts w:ascii="Calibri" w:hAnsi="Calibri" w:cs="Calibri"/>
                <w:sz w:val="22"/>
                <w:szCs w:val="22"/>
              </w:rPr>
              <w:t>295)</w:t>
            </w:r>
          </w:p>
        </w:tc>
      </w:tr>
      <w:tr w:rsidR="00FE16D4" w:rsidRPr="00F049AC" w14:paraId="0442AA82" w14:textId="77777777" w:rsidTr="00720F01">
        <w:trPr>
          <w:trHeight w:val="265"/>
        </w:trPr>
        <w:tc>
          <w:tcPr>
            <w:tcW w:w="4652" w:type="dxa"/>
            <w:tcBorders>
              <w:top w:val="nil"/>
              <w:left w:val="nil"/>
              <w:bottom w:val="nil"/>
              <w:right w:val="nil"/>
            </w:tcBorders>
            <w:shd w:val="clear" w:color="auto" w:fill="auto"/>
          </w:tcPr>
          <w:p w14:paraId="0D913F2D" w14:textId="77777777" w:rsidR="00FE16D4" w:rsidRPr="00F049AC" w:rsidRDefault="00FE16D4" w:rsidP="00FE16D4">
            <w:pPr>
              <w:keepLines w:val="0"/>
              <w:widowControl/>
              <w:autoSpaceDE/>
              <w:autoSpaceDN/>
              <w:adjustRightInd/>
              <w:ind w:left="601"/>
              <w:rPr>
                <w:rFonts w:ascii="Calibri" w:hAnsi="Calibri" w:cs="Calibri"/>
                <w:sz w:val="22"/>
                <w:szCs w:val="22"/>
              </w:rPr>
            </w:pPr>
          </w:p>
        </w:tc>
        <w:tc>
          <w:tcPr>
            <w:tcW w:w="261" w:type="dxa"/>
            <w:tcBorders>
              <w:top w:val="nil"/>
              <w:left w:val="nil"/>
              <w:bottom w:val="nil"/>
              <w:right w:val="nil"/>
            </w:tcBorders>
            <w:shd w:val="clear" w:color="auto" w:fill="auto"/>
          </w:tcPr>
          <w:p w14:paraId="183163E3" w14:textId="77777777" w:rsidR="00FE16D4" w:rsidRPr="00F049AC" w:rsidRDefault="00FE16D4" w:rsidP="00FE16D4">
            <w:pPr>
              <w:keepLines w:val="0"/>
              <w:widowControl/>
              <w:autoSpaceDE/>
              <w:autoSpaceDN/>
              <w:adjustRightInd/>
              <w:ind w:left="601"/>
              <w:rPr>
                <w:rFonts w:ascii="Calibri" w:hAnsi="Calibri" w:cs="Calibri"/>
                <w:sz w:val="22"/>
                <w:szCs w:val="22"/>
              </w:rPr>
            </w:pPr>
          </w:p>
        </w:tc>
        <w:tc>
          <w:tcPr>
            <w:tcW w:w="929" w:type="dxa"/>
            <w:gridSpan w:val="2"/>
            <w:tcBorders>
              <w:top w:val="nil"/>
              <w:left w:val="nil"/>
              <w:bottom w:val="nil"/>
              <w:right w:val="nil"/>
            </w:tcBorders>
          </w:tcPr>
          <w:p w14:paraId="39D1BA55"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3" w:type="dxa"/>
            <w:tcBorders>
              <w:top w:val="nil"/>
              <w:left w:val="nil"/>
              <w:bottom w:val="nil"/>
              <w:right w:val="nil"/>
            </w:tcBorders>
          </w:tcPr>
          <w:p w14:paraId="3DE61191"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Borders>
              <w:top w:val="nil"/>
              <w:left w:val="nil"/>
              <w:bottom w:val="nil"/>
              <w:right w:val="nil"/>
            </w:tcBorders>
          </w:tcPr>
          <w:p w14:paraId="3E3CB47A"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Borders>
              <w:top w:val="nil"/>
              <w:left w:val="nil"/>
              <w:bottom w:val="nil"/>
              <w:right w:val="nil"/>
            </w:tcBorders>
          </w:tcPr>
          <w:p w14:paraId="39E48D21"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1304" w:type="dxa"/>
            <w:gridSpan w:val="2"/>
            <w:tcBorders>
              <w:top w:val="nil"/>
              <w:left w:val="nil"/>
              <w:bottom w:val="nil"/>
              <w:right w:val="nil"/>
            </w:tcBorders>
            <w:shd w:val="clear" w:color="auto" w:fill="auto"/>
          </w:tcPr>
          <w:p w14:paraId="1006F88B" w14:textId="77777777" w:rsidR="00FE16D4" w:rsidRPr="00FE16D4" w:rsidRDefault="00FE16D4" w:rsidP="00FE16D4">
            <w:pPr>
              <w:keepLines w:val="0"/>
              <w:widowControl/>
              <w:autoSpaceDE/>
              <w:autoSpaceDN/>
              <w:adjustRightInd/>
              <w:jc w:val="right"/>
              <w:rPr>
                <w:rFonts w:ascii="Calibri" w:hAnsi="Calibri" w:cs="Calibri"/>
                <w:sz w:val="22"/>
                <w:szCs w:val="22"/>
              </w:rPr>
            </w:pPr>
          </w:p>
        </w:tc>
        <w:tc>
          <w:tcPr>
            <w:tcW w:w="261" w:type="dxa"/>
            <w:tcBorders>
              <w:top w:val="nil"/>
              <w:left w:val="nil"/>
              <w:bottom w:val="nil"/>
              <w:right w:val="nil"/>
            </w:tcBorders>
            <w:shd w:val="clear" w:color="auto" w:fill="auto"/>
          </w:tcPr>
          <w:p w14:paraId="76799FE5" w14:textId="77777777" w:rsidR="00FE16D4" w:rsidRPr="00720F01" w:rsidRDefault="00FE16D4" w:rsidP="00FE16D4">
            <w:pPr>
              <w:keepLines w:val="0"/>
              <w:widowControl/>
              <w:autoSpaceDE/>
              <w:autoSpaceDN/>
              <w:adjustRightInd/>
              <w:jc w:val="center"/>
              <w:rPr>
                <w:rFonts w:ascii="Calibri" w:hAnsi="Calibri" w:cs="Calibri"/>
                <w:sz w:val="22"/>
                <w:szCs w:val="22"/>
                <w:highlight w:val="yellow"/>
              </w:rPr>
            </w:pPr>
          </w:p>
        </w:tc>
        <w:tc>
          <w:tcPr>
            <w:tcW w:w="1304" w:type="dxa"/>
            <w:tcBorders>
              <w:top w:val="nil"/>
              <w:left w:val="nil"/>
              <w:right w:val="nil"/>
            </w:tcBorders>
            <w:shd w:val="clear" w:color="auto" w:fill="auto"/>
          </w:tcPr>
          <w:p w14:paraId="32F80542" w14:textId="77777777" w:rsidR="00FE16D4" w:rsidRPr="00DD1B9F" w:rsidRDefault="00FE16D4" w:rsidP="00FE16D4">
            <w:pPr>
              <w:keepLines w:val="0"/>
              <w:widowControl/>
              <w:autoSpaceDE/>
              <w:autoSpaceDN/>
              <w:adjustRightInd/>
              <w:jc w:val="right"/>
              <w:rPr>
                <w:rFonts w:ascii="Calibri" w:hAnsi="Calibri" w:cs="Calibri"/>
                <w:sz w:val="22"/>
                <w:szCs w:val="22"/>
              </w:rPr>
            </w:pPr>
          </w:p>
        </w:tc>
        <w:tc>
          <w:tcPr>
            <w:tcW w:w="261" w:type="dxa"/>
            <w:tcBorders>
              <w:top w:val="nil"/>
              <w:left w:val="nil"/>
              <w:bottom w:val="nil"/>
              <w:right w:val="nil"/>
            </w:tcBorders>
            <w:shd w:val="clear" w:color="auto" w:fill="auto"/>
          </w:tcPr>
          <w:p w14:paraId="6FEE928F" w14:textId="77777777" w:rsidR="00FE16D4" w:rsidRPr="00F049AC" w:rsidRDefault="00FE16D4" w:rsidP="00FE16D4">
            <w:pPr>
              <w:keepLines w:val="0"/>
              <w:widowControl/>
              <w:autoSpaceDE/>
              <w:autoSpaceDN/>
              <w:adjustRightInd/>
              <w:jc w:val="center"/>
              <w:rPr>
                <w:rFonts w:ascii="Calibri" w:hAnsi="Calibri" w:cs="Calibri"/>
                <w:sz w:val="22"/>
                <w:szCs w:val="22"/>
              </w:rPr>
            </w:pPr>
          </w:p>
        </w:tc>
        <w:tc>
          <w:tcPr>
            <w:tcW w:w="1301" w:type="dxa"/>
            <w:tcBorders>
              <w:top w:val="nil"/>
              <w:left w:val="nil"/>
              <w:bottom w:val="nil"/>
              <w:right w:val="nil"/>
            </w:tcBorders>
            <w:shd w:val="clear" w:color="auto" w:fill="auto"/>
          </w:tcPr>
          <w:p w14:paraId="2E797322" w14:textId="77777777" w:rsidR="00FE16D4" w:rsidRPr="009B7055" w:rsidRDefault="00FE16D4" w:rsidP="00FE16D4">
            <w:pPr>
              <w:keepLines w:val="0"/>
              <w:widowControl/>
              <w:autoSpaceDE/>
              <w:autoSpaceDN/>
              <w:adjustRightInd/>
              <w:jc w:val="right"/>
              <w:rPr>
                <w:rFonts w:ascii="Calibri" w:hAnsi="Calibri" w:cs="Calibri"/>
                <w:sz w:val="22"/>
                <w:szCs w:val="22"/>
              </w:rPr>
            </w:pPr>
          </w:p>
        </w:tc>
      </w:tr>
      <w:tr w:rsidR="00FE16D4" w:rsidRPr="00F049AC" w14:paraId="631F536E" w14:textId="77777777" w:rsidTr="00720F01">
        <w:trPr>
          <w:trHeight w:val="265"/>
        </w:trPr>
        <w:tc>
          <w:tcPr>
            <w:tcW w:w="4652" w:type="dxa"/>
            <w:tcBorders>
              <w:top w:val="nil"/>
              <w:left w:val="nil"/>
              <w:bottom w:val="nil"/>
              <w:right w:val="nil"/>
            </w:tcBorders>
            <w:shd w:val="clear" w:color="auto" w:fill="auto"/>
            <w:noWrap/>
            <w:vAlign w:val="bottom"/>
          </w:tcPr>
          <w:p w14:paraId="0C93F7D3" w14:textId="1F13E846" w:rsidR="00FE16D4" w:rsidRPr="00F049AC" w:rsidRDefault="00FE16D4" w:rsidP="00FE16D4">
            <w:pPr>
              <w:keepLines w:val="0"/>
              <w:widowControl/>
              <w:autoSpaceDE/>
              <w:autoSpaceDN/>
              <w:adjustRightInd/>
              <w:ind w:left="601"/>
              <w:rPr>
                <w:rFonts w:ascii="Calibri" w:hAnsi="Calibri" w:cs="Calibri"/>
                <w:b/>
                <w:bCs/>
                <w:sz w:val="22"/>
                <w:szCs w:val="22"/>
              </w:rPr>
            </w:pPr>
            <w:r w:rsidRPr="00F049AC">
              <w:rPr>
                <w:rFonts w:ascii="Calibri" w:hAnsi="Calibri" w:cs="Calibri"/>
                <w:b/>
                <w:bCs/>
                <w:sz w:val="22"/>
                <w:szCs w:val="22"/>
                <w:lang w:val="en-GB"/>
              </w:rPr>
              <w:t xml:space="preserve">PROFIT </w:t>
            </w:r>
            <w:r>
              <w:rPr>
                <w:rFonts w:ascii="Calibri" w:hAnsi="Calibri" w:cs="Calibri"/>
                <w:b/>
                <w:bCs/>
                <w:sz w:val="22"/>
                <w:szCs w:val="22"/>
                <w:lang w:val="en-GB"/>
              </w:rPr>
              <w:t xml:space="preserve">AND TOTAL COMPREHENSIVE INCOME </w:t>
            </w:r>
            <w:r w:rsidRPr="00F049AC">
              <w:rPr>
                <w:rFonts w:ascii="Calibri" w:hAnsi="Calibri" w:cs="Calibri"/>
                <w:b/>
                <w:bCs/>
                <w:sz w:val="22"/>
                <w:szCs w:val="22"/>
                <w:lang w:val="en-GB"/>
              </w:rPr>
              <w:t>FOR THE PERIOD</w:t>
            </w:r>
          </w:p>
        </w:tc>
        <w:tc>
          <w:tcPr>
            <w:tcW w:w="877" w:type="dxa"/>
            <w:gridSpan w:val="2"/>
            <w:tcBorders>
              <w:top w:val="nil"/>
              <w:left w:val="nil"/>
              <w:bottom w:val="nil"/>
              <w:right w:val="nil"/>
            </w:tcBorders>
            <w:shd w:val="clear" w:color="auto" w:fill="auto"/>
            <w:noWrap/>
            <w:vAlign w:val="bottom"/>
          </w:tcPr>
          <w:p w14:paraId="23970EC7" w14:textId="77777777" w:rsidR="00FE16D4" w:rsidRPr="00F049AC" w:rsidRDefault="00FE16D4" w:rsidP="00FE16D4">
            <w:pPr>
              <w:keepLines w:val="0"/>
              <w:widowControl/>
              <w:autoSpaceDE/>
              <w:autoSpaceDN/>
              <w:adjustRightInd/>
              <w:ind w:left="601"/>
              <w:rPr>
                <w:rFonts w:ascii="Calibri" w:hAnsi="Calibri" w:cs="Calibri"/>
                <w:b/>
                <w:bCs/>
                <w:sz w:val="22"/>
                <w:szCs w:val="22"/>
              </w:rPr>
            </w:pPr>
          </w:p>
        </w:tc>
        <w:tc>
          <w:tcPr>
            <w:tcW w:w="313" w:type="dxa"/>
            <w:tcBorders>
              <w:top w:val="nil"/>
              <w:left w:val="nil"/>
              <w:bottom w:val="nil"/>
              <w:right w:val="nil"/>
            </w:tcBorders>
          </w:tcPr>
          <w:p w14:paraId="751EB9D0" w14:textId="77777777" w:rsidR="00FE16D4" w:rsidRPr="00F049AC" w:rsidRDefault="00FE16D4" w:rsidP="00FE16D4">
            <w:pPr>
              <w:keepLines w:val="0"/>
              <w:widowControl/>
              <w:autoSpaceDE/>
              <w:autoSpaceDN/>
              <w:adjustRightInd/>
              <w:ind w:left="601"/>
              <w:jc w:val="right"/>
              <w:rPr>
                <w:rFonts w:ascii="Calibri" w:hAnsi="Calibri" w:cs="Calibri"/>
                <w:sz w:val="22"/>
                <w:szCs w:val="22"/>
                <w:lang w:val="en-GB"/>
              </w:rPr>
            </w:pPr>
          </w:p>
        </w:tc>
        <w:tc>
          <w:tcPr>
            <w:tcW w:w="353" w:type="dxa"/>
            <w:tcBorders>
              <w:top w:val="nil"/>
              <w:left w:val="nil"/>
              <w:bottom w:val="nil"/>
              <w:right w:val="nil"/>
            </w:tcBorders>
          </w:tcPr>
          <w:p w14:paraId="36CB5261" w14:textId="77777777" w:rsidR="00FE16D4" w:rsidRPr="00F049AC" w:rsidRDefault="00FE16D4" w:rsidP="00FE16D4">
            <w:pPr>
              <w:keepLines w:val="0"/>
              <w:widowControl/>
              <w:autoSpaceDE/>
              <w:autoSpaceDN/>
              <w:adjustRightInd/>
              <w:ind w:left="601"/>
              <w:jc w:val="right"/>
              <w:rPr>
                <w:rFonts w:ascii="Calibri" w:hAnsi="Calibri" w:cs="Calibri"/>
                <w:sz w:val="22"/>
                <w:szCs w:val="22"/>
                <w:lang w:val="en-GB"/>
              </w:rPr>
            </w:pPr>
          </w:p>
        </w:tc>
        <w:tc>
          <w:tcPr>
            <w:tcW w:w="356" w:type="dxa"/>
            <w:gridSpan w:val="2"/>
            <w:tcBorders>
              <w:top w:val="nil"/>
              <w:left w:val="nil"/>
              <w:bottom w:val="nil"/>
              <w:right w:val="nil"/>
            </w:tcBorders>
          </w:tcPr>
          <w:p w14:paraId="312429C8" w14:textId="77777777" w:rsidR="00FE16D4" w:rsidRPr="00F049AC" w:rsidRDefault="00FE16D4" w:rsidP="00FE16D4">
            <w:pPr>
              <w:keepLines w:val="0"/>
              <w:widowControl/>
              <w:autoSpaceDE/>
              <w:autoSpaceDN/>
              <w:adjustRightInd/>
              <w:ind w:left="601"/>
              <w:jc w:val="right"/>
              <w:rPr>
                <w:rFonts w:ascii="Calibri" w:hAnsi="Calibri" w:cs="Calibri"/>
                <w:sz w:val="22"/>
                <w:szCs w:val="22"/>
                <w:lang w:val="en-GB"/>
              </w:rPr>
            </w:pPr>
          </w:p>
        </w:tc>
        <w:tc>
          <w:tcPr>
            <w:tcW w:w="356" w:type="dxa"/>
            <w:gridSpan w:val="2"/>
            <w:tcBorders>
              <w:top w:val="nil"/>
              <w:left w:val="nil"/>
              <w:bottom w:val="nil"/>
              <w:right w:val="nil"/>
            </w:tcBorders>
          </w:tcPr>
          <w:p w14:paraId="5363AFA0" w14:textId="77777777" w:rsidR="00FE16D4" w:rsidRPr="00F049AC" w:rsidRDefault="00FE16D4" w:rsidP="00FE16D4">
            <w:pPr>
              <w:keepLines w:val="0"/>
              <w:widowControl/>
              <w:autoSpaceDE/>
              <w:autoSpaceDN/>
              <w:adjustRightInd/>
              <w:ind w:left="601"/>
              <w:jc w:val="right"/>
              <w:rPr>
                <w:rFonts w:ascii="Calibri" w:hAnsi="Calibri" w:cs="Calibri"/>
                <w:sz w:val="22"/>
                <w:szCs w:val="22"/>
                <w:lang w:val="en-GB"/>
              </w:rPr>
            </w:pPr>
          </w:p>
        </w:tc>
        <w:tc>
          <w:tcPr>
            <w:tcW w:w="1304" w:type="dxa"/>
            <w:gridSpan w:val="2"/>
            <w:tcBorders>
              <w:top w:val="nil"/>
              <w:left w:val="nil"/>
              <w:bottom w:val="double" w:sz="4" w:space="0" w:color="auto"/>
              <w:right w:val="nil"/>
            </w:tcBorders>
            <w:shd w:val="clear" w:color="auto" w:fill="auto"/>
            <w:noWrap/>
            <w:vAlign w:val="bottom"/>
          </w:tcPr>
          <w:p w14:paraId="32558264" w14:textId="1AEF28CA" w:rsidR="00FE16D4" w:rsidRPr="00FE16D4" w:rsidRDefault="001C4504" w:rsidP="00FE16D4">
            <w:pPr>
              <w:keepLines w:val="0"/>
              <w:widowControl/>
              <w:autoSpaceDE/>
              <w:autoSpaceDN/>
              <w:adjustRightInd/>
              <w:jc w:val="right"/>
              <w:rPr>
                <w:rFonts w:ascii="Calibri" w:hAnsi="Calibri" w:cs="Calibri"/>
                <w:sz w:val="22"/>
                <w:szCs w:val="22"/>
              </w:rPr>
            </w:pPr>
            <w:r>
              <w:rPr>
                <w:rFonts w:ascii="Calibri" w:hAnsi="Calibri" w:cs="Calibri"/>
                <w:sz w:val="22"/>
                <w:szCs w:val="22"/>
              </w:rPr>
              <w:t>1,</w:t>
            </w:r>
            <w:r w:rsidR="00394E20">
              <w:rPr>
                <w:rFonts w:ascii="Calibri" w:hAnsi="Calibri" w:cs="Calibri"/>
                <w:sz w:val="22"/>
                <w:szCs w:val="22"/>
              </w:rPr>
              <w:t>57</w:t>
            </w:r>
            <w:r w:rsidR="00301215">
              <w:rPr>
                <w:rFonts w:ascii="Calibri" w:hAnsi="Calibri" w:cs="Calibri"/>
                <w:sz w:val="22"/>
                <w:szCs w:val="22"/>
              </w:rPr>
              <w:t>1</w:t>
            </w:r>
          </w:p>
        </w:tc>
        <w:tc>
          <w:tcPr>
            <w:tcW w:w="261" w:type="dxa"/>
            <w:tcBorders>
              <w:top w:val="nil"/>
              <w:left w:val="nil"/>
              <w:bottom w:val="nil"/>
              <w:right w:val="nil"/>
            </w:tcBorders>
            <w:shd w:val="clear" w:color="auto" w:fill="auto"/>
            <w:noWrap/>
            <w:vAlign w:val="bottom"/>
          </w:tcPr>
          <w:p w14:paraId="1577F412" w14:textId="77777777" w:rsidR="00FE16D4" w:rsidRPr="00720F01" w:rsidRDefault="00FE16D4" w:rsidP="00FE16D4">
            <w:pPr>
              <w:keepLines w:val="0"/>
              <w:widowControl/>
              <w:autoSpaceDE/>
              <w:autoSpaceDN/>
              <w:adjustRightInd/>
              <w:jc w:val="center"/>
              <w:rPr>
                <w:rFonts w:ascii="Calibri" w:hAnsi="Calibri" w:cs="Calibri"/>
                <w:sz w:val="22"/>
                <w:szCs w:val="22"/>
                <w:highlight w:val="yellow"/>
              </w:rPr>
            </w:pPr>
          </w:p>
        </w:tc>
        <w:tc>
          <w:tcPr>
            <w:tcW w:w="1304" w:type="dxa"/>
            <w:tcBorders>
              <w:top w:val="nil"/>
              <w:left w:val="nil"/>
              <w:bottom w:val="double" w:sz="4" w:space="0" w:color="auto"/>
              <w:right w:val="nil"/>
            </w:tcBorders>
            <w:shd w:val="clear" w:color="auto" w:fill="auto"/>
            <w:noWrap/>
            <w:vAlign w:val="bottom"/>
          </w:tcPr>
          <w:p w14:paraId="35DB23CB" w14:textId="0A5E952F" w:rsidR="00FE16D4" w:rsidRPr="00DD1B9F" w:rsidRDefault="00C36D49" w:rsidP="00FE16D4">
            <w:pPr>
              <w:keepLines w:val="0"/>
              <w:widowControl/>
              <w:autoSpaceDE/>
              <w:autoSpaceDN/>
              <w:adjustRightInd/>
              <w:jc w:val="right"/>
              <w:rPr>
                <w:rFonts w:ascii="Calibri" w:hAnsi="Calibri" w:cs="Calibri"/>
                <w:sz w:val="22"/>
                <w:szCs w:val="22"/>
              </w:rPr>
            </w:pPr>
            <w:r>
              <w:rPr>
                <w:rFonts w:ascii="Calibri" w:hAnsi="Calibri" w:cs="Calibri"/>
                <w:sz w:val="22"/>
                <w:szCs w:val="22"/>
              </w:rPr>
              <w:t>374</w:t>
            </w:r>
          </w:p>
        </w:tc>
        <w:tc>
          <w:tcPr>
            <w:tcW w:w="261" w:type="dxa"/>
            <w:tcBorders>
              <w:top w:val="nil"/>
              <w:left w:val="nil"/>
              <w:bottom w:val="nil"/>
              <w:right w:val="nil"/>
            </w:tcBorders>
            <w:shd w:val="clear" w:color="auto" w:fill="auto"/>
            <w:noWrap/>
            <w:vAlign w:val="bottom"/>
          </w:tcPr>
          <w:p w14:paraId="32F8E0A3" w14:textId="77777777" w:rsidR="00FE16D4" w:rsidRPr="00F049AC" w:rsidRDefault="00FE16D4" w:rsidP="00FE16D4">
            <w:pPr>
              <w:keepLines w:val="0"/>
              <w:widowControl/>
              <w:autoSpaceDE/>
              <w:autoSpaceDN/>
              <w:adjustRightInd/>
              <w:jc w:val="center"/>
              <w:rPr>
                <w:rFonts w:ascii="Calibri" w:hAnsi="Calibri" w:cs="Calibri"/>
                <w:sz w:val="22"/>
                <w:szCs w:val="22"/>
              </w:rPr>
            </w:pPr>
          </w:p>
        </w:tc>
        <w:tc>
          <w:tcPr>
            <w:tcW w:w="1301" w:type="dxa"/>
            <w:tcBorders>
              <w:top w:val="nil"/>
              <w:left w:val="nil"/>
              <w:bottom w:val="double" w:sz="4" w:space="0" w:color="auto"/>
              <w:right w:val="nil"/>
            </w:tcBorders>
            <w:shd w:val="clear" w:color="auto" w:fill="auto"/>
            <w:noWrap/>
            <w:vAlign w:val="bottom"/>
          </w:tcPr>
          <w:p w14:paraId="10CEA868" w14:textId="06014472" w:rsidR="00FE16D4" w:rsidRPr="009B7055" w:rsidRDefault="00FE16D4" w:rsidP="00FE16D4">
            <w:pPr>
              <w:keepLines w:val="0"/>
              <w:widowControl/>
              <w:autoSpaceDE/>
              <w:autoSpaceDN/>
              <w:adjustRightInd/>
              <w:jc w:val="right"/>
              <w:rPr>
                <w:rFonts w:ascii="Calibri" w:hAnsi="Calibri" w:cs="Calibri"/>
                <w:sz w:val="22"/>
                <w:szCs w:val="22"/>
              </w:rPr>
            </w:pPr>
            <w:r w:rsidRPr="009B7055">
              <w:rPr>
                <w:rFonts w:ascii="Calibri" w:hAnsi="Calibri" w:cs="Calibri"/>
                <w:sz w:val="22"/>
                <w:szCs w:val="22"/>
                <w:lang w:val="en-GB"/>
              </w:rPr>
              <w:t>1,</w:t>
            </w:r>
            <w:r w:rsidR="00C36D49">
              <w:rPr>
                <w:rFonts w:ascii="Calibri" w:hAnsi="Calibri" w:cs="Calibri"/>
                <w:sz w:val="22"/>
                <w:szCs w:val="22"/>
                <w:lang w:val="en-GB"/>
              </w:rPr>
              <w:t>237</w:t>
            </w:r>
          </w:p>
        </w:tc>
      </w:tr>
      <w:tr w:rsidR="00FE16D4" w:rsidRPr="00F049AC" w14:paraId="2BBC1E13" w14:textId="77777777" w:rsidTr="00720F01">
        <w:trPr>
          <w:trHeight w:val="265"/>
        </w:trPr>
        <w:tc>
          <w:tcPr>
            <w:tcW w:w="4652" w:type="dxa"/>
            <w:tcBorders>
              <w:top w:val="nil"/>
              <w:left w:val="nil"/>
              <w:bottom w:val="nil"/>
              <w:right w:val="nil"/>
            </w:tcBorders>
            <w:shd w:val="clear" w:color="auto" w:fill="auto"/>
            <w:noWrap/>
            <w:vAlign w:val="bottom"/>
          </w:tcPr>
          <w:p w14:paraId="40CAF7EC" w14:textId="77777777" w:rsidR="00FE16D4" w:rsidRDefault="00FE16D4" w:rsidP="00FE16D4">
            <w:pPr>
              <w:keepLines w:val="0"/>
              <w:widowControl/>
              <w:autoSpaceDE/>
              <w:autoSpaceDN/>
              <w:adjustRightInd/>
              <w:ind w:left="601"/>
              <w:rPr>
                <w:rFonts w:ascii="Calibri" w:hAnsi="Calibri" w:cs="Calibri"/>
                <w:b/>
                <w:bCs/>
                <w:sz w:val="22"/>
                <w:szCs w:val="22"/>
                <w:lang w:val="en-GB"/>
              </w:rPr>
            </w:pPr>
          </w:p>
          <w:p w14:paraId="298D6533" w14:textId="77777777" w:rsidR="00FE16D4" w:rsidRDefault="00FE16D4" w:rsidP="00FE16D4">
            <w:pPr>
              <w:keepLines w:val="0"/>
              <w:widowControl/>
              <w:autoSpaceDE/>
              <w:autoSpaceDN/>
              <w:adjustRightInd/>
              <w:ind w:left="601"/>
              <w:rPr>
                <w:rFonts w:ascii="Calibri" w:hAnsi="Calibri" w:cs="Calibri"/>
                <w:sz w:val="22"/>
                <w:szCs w:val="22"/>
                <w:lang w:val="en-GB"/>
              </w:rPr>
            </w:pPr>
            <w:r>
              <w:rPr>
                <w:rFonts w:ascii="Calibri" w:hAnsi="Calibri" w:cs="Calibri"/>
                <w:sz w:val="22"/>
                <w:szCs w:val="22"/>
                <w:lang w:val="en-GB"/>
              </w:rPr>
              <w:t>Profit and total comprehensive income attributable to:</w:t>
            </w:r>
          </w:p>
          <w:p w14:paraId="4595F5B8" w14:textId="38EDE54E" w:rsidR="00FE16D4" w:rsidRPr="00720F01" w:rsidRDefault="00FE16D4" w:rsidP="00FE16D4">
            <w:pPr>
              <w:keepLines w:val="0"/>
              <w:widowControl/>
              <w:autoSpaceDE/>
              <w:autoSpaceDN/>
              <w:adjustRightInd/>
              <w:ind w:left="601"/>
              <w:rPr>
                <w:rFonts w:ascii="Calibri" w:hAnsi="Calibri" w:cs="Calibri"/>
                <w:sz w:val="22"/>
                <w:szCs w:val="22"/>
                <w:lang w:val="en-GB"/>
              </w:rPr>
            </w:pPr>
            <w:r>
              <w:rPr>
                <w:rFonts w:ascii="Calibri" w:hAnsi="Calibri" w:cs="Calibri"/>
                <w:sz w:val="22"/>
                <w:szCs w:val="22"/>
                <w:lang w:val="en-GB"/>
              </w:rPr>
              <w:t>Owners of the parent</w:t>
            </w:r>
          </w:p>
        </w:tc>
        <w:tc>
          <w:tcPr>
            <w:tcW w:w="261" w:type="dxa"/>
            <w:tcBorders>
              <w:top w:val="nil"/>
              <w:left w:val="nil"/>
              <w:bottom w:val="nil"/>
              <w:right w:val="nil"/>
            </w:tcBorders>
            <w:shd w:val="clear" w:color="auto" w:fill="auto"/>
            <w:noWrap/>
            <w:vAlign w:val="bottom"/>
          </w:tcPr>
          <w:p w14:paraId="25007DA5" w14:textId="77777777" w:rsidR="00FE16D4" w:rsidRPr="00F049AC" w:rsidRDefault="00FE16D4" w:rsidP="00FE16D4">
            <w:pPr>
              <w:keepLines w:val="0"/>
              <w:widowControl/>
              <w:autoSpaceDE/>
              <w:autoSpaceDN/>
              <w:adjustRightInd/>
              <w:ind w:left="601"/>
              <w:rPr>
                <w:rFonts w:ascii="Calibri" w:hAnsi="Calibri" w:cs="Calibri"/>
                <w:sz w:val="22"/>
                <w:szCs w:val="22"/>
              </w:rPr>
            </w:pPr>
          </w:p>
        </w:tc>
        <w:tc>
          <w:tcPr>
            <w:tcW w:w="929" w:type="dxa"/>
            <w:gridSpan w:val="2"/>
            <w:tcBorders>
              <w:top w:val="nil"/>
              <w:left w:val="nil"/>
              <w:right w:val="nil"/>
            </w:tcBorders>
          </w:tcPr>
          <w:p w14:paraId="1EE0E8B4"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3" w:type="dxa"/>
            <w:tcBorders>
              <w:top w:val="nil"/>
              <w:left w:val="nil"/>
              <w:right w:val="nil"/>
            </w:tcBorders>
          </w:tcPr>
          <w:p w14:paraId="354BF8FD"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Borders>
              <w:top w:val="nil"/>
              <w:left w:val="nil"/>
              <w:right w:val="nil"/>
            </w:tcBorders>
          </w:tcPr>
          <w:p w14:paraId="3E9BD335"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Borders>
              <w:top w:val="nil"/>
              <w:left w:val="nil"/>
              <w:right w:val="nil"/>
            </w:tcBorders>
          </w:tcPr>
          <w:p w14:paraId="7B027529"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1304" w:type="dxa"/>
            <w:gridSpan w:val="2"/>
            <w:tcBorders>
              <w:top w:val="double" w:sz="4" w:space="0" w:color="auto"/>
              <w:left w:val="nil"/>
              <w:right w:val="nil"/>
            </w:tcBorders>
            <w:shd w:val="clear" w:color="auto" w:fill="auto"/>
            <w:noWrap/>
            <w:vAlign w:val="bottom"/>
          </w:tcPr>
          <w:p w14:paraId="2855AF17" w14:textId="6AAB954A" w:rsidR="00FE16D4" w:rsidRPr="00FE16D4" w:rsidRDefault="001C4504" w:rsidP="00FE16D4">
            <w:pPr>
              <w:keepLines w:val="0"/>
              <w:widowControl/>
              <w:autoSpaceDE/>
              <w:autoSpaceDN/>
              <w:adjustRightInd/>
              <w:jc w:val="right"/>
              <w:rPr>
                <w:rFonts w:ascii="Calibri" w:hAnsi="Calibri" w:cs="Calibri"/>
                <w:sz w:val="22"/>
                <w:szCs w:val="22"/>
              </w:rPr>
            </w:pPr>
            <w:r>
              <w:rPr>
                <w:rFonts w:ascii="Calibri" w:hAnsi="Calibri" w:cs="Calibri"/>
                <w:sz w:val="22"/>
                <w:szCs w:val="22"/>
              </w:rPr>
              <w:t>1,</w:t>
            </w:r>
            <w:r w:rsidR="00394E20">
              <w:rPr>
                <w:rFonts w:ascii="Calibri" w:hAnsi="Calibri" w:cs="Calibri"/>
                <w:sz w:val="22"/>
                <w:szCs w:val="22"/>
              </w:rPr>
              <w:t>49</w:t>
            </w:r>
            <w:r w:rsidR="00301215">
              <w:rPr>
                <w:rFonts w:ascii="Calibri" w:hAnsi="Calibri" w:cs="Calibri"/>
                <w:sz w:val="22"/>
                <w:szCs w:val="22"/>
              </w:rPr>
              <w:t>1</w:t>
            </w:r>
          </w:p>
        </w:tc>
        <w:tc>
          <w:tcPr>
            <w:tcW w:w="261" w:type="dxa"/>
            <w:tcBorders>
              <w:top w:val="nil"/>
              <w:left w:val="nil"/>
              <w:bottom w:val="nil"/>
              <w:right w:val="nil"/>
            </w:tcBorders>
            <w:shd w:val="clear" w:color="auto" w:fill="auto"/>
            <w:noWrap/>
            <w:vAlign w:val="bottom"/>
          </w:tcPr>
          <w:p w14:paraId="7A2ACF4E" w14:textId="77777777" w:rsidR="00FE16D4" w:rsidRPr="00720F01" w:rsidRDefault="00FE16D4" w:rsidP="00FE16D4">
            <w:pPr>
              <w:keepLines w:val="0"/>
              <w:widowControl/>
              <w:autoSpaceDE/>
              <w:autoSpaceDN/>
              <w:adjustRightInd/>
              <w:jc w:val="center"/>
              <w:rPr>
                <w:rFonts w:ascii="Calibri" w:hAnsi="Calibri" w:cs="Calibri"/>
                <w:sz w:val="22"/>
                <w:szCs w:val="22"/>
                <w:highlight w:val="yellow"/>
              </w:rPr>
            </w:pPr>
          </w:p>
        </w:tc>
        <w:tc>
          <w:tcPr>
            <w:tcW w:w="1304" w:type="dxa"/>
            <w:tcBorders>
              <w:top w:val="double" w:sz="4" w:space="0" w:color="auto"/>
              <w:left w:val="nil"/>
              <w:right w:val="nil"/>
            </w:tcBorders>
            <w:shd w:val="clear" w:color="auto" w:fill="auto"/>
            <w:noWrap/>
            <w:vAlign w:val="bottom"/>
          </w:tcPr>
          <w:p w14:paraId="575FEE40" w14:textId="3505A48D" w:rsidR="00FE16D4" w:rsidRPr="00DD1B9F" w:rsidRDefault="00C36D49" w:rsidP="00FE16D4">
            <w:pPr>
              <w:keepLines w:val="0"/>
              <w:widowControl/>
              <w:autoSpaceDE/>
              <w:autoSpaceDN/>
              <w:adjustRightInd/>
              <w:jc w:val="right"/>
              <w:rPr>
                <w:rFonts w:ascii="Calibri" w:hAnsi="Calibri" w:cs="Calibri"/>
                <w:sz w:val="22"/>
                <w:szCs w:val="22"/>
              </w:rPr>
            </w:pPr>
            <w:r>
              <w:rPr>
                <w:rFonts w:ascii="Calibri" w:hAnsi="Calibri" w:cs="Calibri"/>
                <w:sz w:val="22"/>
                <w:szCs w:val="22"/>
              </w:rPr>
              <w:t>365</w:t>
            </w:r>
          </w:p>
        </w:tc>
        <w:tc>
          <w:tcPr>
            <w:tcW w:w="261" w:type="dxa"/>
            <w:tcBorders>
              <w:top w:val="nil"/>
              <w:left w:val="nil"/>
              <w:bottom w:val="nil"/>
              <w:right w:val="nil"/>
            </w:tcBorders>
            <w:shd w:val="clear" w:color="auto" w:fill="auto"/>
            <w:noWrap/>
            <w:vAlign w:val="bottom"/>
          </w:tcPr>
          <w:p w14:paraId="16440477" w14:textId="77777777" w:rsidR="00FE16D4" w:rsidRPr="00F049AC" w:rsidRDefault="00FE16D4" w:rsidP="00FE16D4">
            <w:pPr>
              <w:keepLines w:val="0"/>
              <w:widowControl/>
              <w:autoSpaceDE/>
              <w:autoSpaceDN/>
              <w:adjustRightInd/>
              <w:jc w:val="center"/>
              <w:rPr>
                <w:rFonts w:ascii="Calibri" w:hAnsi="Calibri" w:cs="Calibri"/>
                <w:sz w:val="22"/>
                <w:szCs w:val="22"/>
              </w:rPr>
            </w:pPr>
          </w:p>
        </w:tc>
        <w:tc>
          <w:tcPr>
            <w:tcW w:w="1301" w:type="dxa"/>
            <w:tcBorders>
              <w:top w:val="double" w:sz="4" w:space="0" w:color="auto"/>
              <w:left w:val="nil"/>
              <w:right w:val="nil"/>
            </w:tcBorders>
            <w:shd w:val="clear" w:color="auto" w:fill="auto"/>
            <w:noWrap/>
            <w:vAlign w:val="bottom"/>
          </w:tcPr>
          <w:p w14:paraId="4A6BFC55" w14:textId="30C80303" w:rsidR="00FE16D4" w:rsidRPr="009B7055" w:rsidRDefault="00FE16D4" w:rsidP="00FE16D4">
            <w:pPr>
              <w:keepLines w:val="0"/>
              <w:widowControl/>
              <w:autoSpaceDE/>
              <w:autoSpaceDN/>
              <w:adjustRightInd/>
              <w:jc w:val="right"/>
              <w:rPr>
                <w:rFonts w:ascii="Calibri" w:hAnsi="Calibri" w:cs="Calibri"/>
                <w:sz w:val="22"/>
                <w:szCs w:val="22"/>
              </w:rPr>
            </w:pPr>
            <w:r w:rsidRPr="009B7055">
              <w:rPr>
                <w:rFonts w:ascii="Calibri" w:hAnsi="Calibri" w:cs="Calibri"/>
                <w:sz w:val="22"/>
                <w:szCs w:val="22"/>
              </w:rPr>
              <w:t>1</w:t>
            </w:r>
            <w:r w:rsidR="00C36D49">
              <w:rPr>
                <w:rFonts w:ascii="Calibri" w:hAnsi="Calibri" w:cs="Calibri"/>
                <w:sz w:val="22"/>
                <w:szCs w:val="22"/>
              </w:rPr>
              <w:t>,169</w:t>
            </w:r>
          </w:p>
        </w:tc>
      </w:tr>
      <w:tr w:rsidR="00FE16D4" w:rsidRPr="00F049AC" w14:paraId="6683FD30" w14:textId="77777777" w:rsidTr="00C566CA">
        <w:trPr>
          <w:trHeight w:val="265"/>
        </w:trPr>
        <w:tc>
          <w:tcPr>
            <w:tcW w:w="4652" w:type="dxa"/>
            <w:tcBorders>
              <w:top w:val="nil"/>
              <w:left w:val="nil"/>
              <w:bottom w:val="nil"/>
              <w:right w:val="nil"/>
            </w:tcBorders>
            <w:shd w:val="clear" w:color="auto" w:fill="auto"/>
            <w:noWrap/>
            <w:vAlign w:val="bottom"/>
          </w:tcPr>
          <w:p w14:paraId="6ADA8688" w14:textId="1AC3F216" w:rsidR="00FE16D4" w:rsidRPr="00C566CA" w:rsidRDefault="00FE16D4" w:rsidP="00FE16D4">
            <w:pPr>
              <w:keepLines w:val="0"/>
              <w:widowControl/>
              <w:autoSpaceDE/>
              <w:autoSpaceDN/>
              <w:adjustRightInd/>
              <w:ind w:left="601"/>
              <w:rPr>
                <w:rFonts w:ascii="Calibri" w:hAnsi="Calibri" w:cs="Calibri"/>
                <w:bCs/>
                <w:sz w:val="22"/>
                <w:szCs w:val="22"/>
                <w:lang w:val="en-GB"/>
              </w:rPr>
            </w:pPr>
            <w:r>
              <w:rPr>
                <w:rFonts w:ascii="Calibri" w:hAnsi="Calibri" w:cs="Calibri"/>
                <w:bCs/>
                <w:sz w:val="22"/>
                <w:szCs w:val="22"/>
                <w:lang w:val="en-GB"/>
              </w:rPr>
              <w:t>Non-controlling interests</w:t>
            </w:r>
          </w:p>
        </w:tc>
        <w:tc>
          <w:tcPr>
            <w:tcW w:w="261" w:type="dxa"/>
            <w:tcBorders>
              <w:top w:val="nil"/>
              <w:left w:val="nil"/>
              <w:bottom w:val="nil"/>
              <w:right w:val="nil"/>
            </w:tcBorders>
            <w:shd w:val="clear" w:color="auto" w:fill="auto"/>
            <w:noWrap/>
            <w:vAlign w:val="bottom"/>
          </w:tcPr>
          <w:p w14:paraId="5C68021F" w14:textId="77777777" w:rsidR="00FE16D4" w:rsidRPr="00F049AC" w:rsidRDefault="00FE16D4" w:rsidP="00FE16D4">
            <w:pPr>
              <w:keepLines w:val="0"/>
              <w:widowControl/>
              <w:autoSpaceDE/>
              <w:autoSpaceDN/>
              <w:adjustRightInd/>
              <w:ind w:left="601"/>
              <w:rPr>
                <w:rFonts w:ascii="Calibri" w:hAnsi="Calibri" w:cs="Calibri"/>
                <w:sz w:val="22"/>
                <w:szCs w:val="22"/>
              </w:rPr>
            </w:pPr>
          </w:p>
        </w:tc>
        <w:tc>
          <w:tcPr>
            <w:tcW w:w="929" w:type="dxa"/>
            <w:gridSpan w:val="2"/>
            <w:tcBorders>
              <w:top w:val="nil"/>
              <w:left w:val="nil"/>
              <w:right w:val="nil"/>
            </w:tcBorders>
          </w:tcPr>
          <w:p w14:paraId="1D263CB3"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3" w:type="dxa"/>
            <w:tcBorders>
              <w:top w:val="nil"/>
              <w:left w:val="nil"/>
              <w:right w:val="nil"/>
            </w:tcBorders>
          </w:tcPr>
          <w:p w14:paraId="5EF365E8"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Borders>
              <w:top w:val="nil"/>
              <w:left w:val="nil"/>
              <w:right w:val="nil"/>
            </w:tcBorders>
          </w:tcPr>
          <w:p w14:paraId="3A996F0A"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Borders>
              <w:top w:val="nil"/>
              <w:left w:val="nil"/>
              <w:right w:val="nil"/>
            </w:tcBorders>
          </w:tcPr>
          <w:p w14:paraId="2B45B2D8"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1304" w:type="dxa"/>
            <w:gridSpan w:val="2"/>
            <w:tcBorders>
              <w:left w:val="nil"/>
              <w:bottom w:val="single" w:sz="4" w:space="0" w:color="auto"/>
              <w:right w:val="nil"/>
            </w:tcBorders>
            <w:shd w:val="clear" w:color="auto" w:fill="auto"/>
            <w:noWrap/>
            <w:vAlign w:val="bottom"/>
          </w:tcPr>
          <w:p w14:paraId="2BEAC4A3" w14:textId="1FC9F559" w:rsidR="00FE16D4" w:rsidRPr="00FE16D4" w:rsidRDefault="001C4504" w:rsidP="00FE16D4">
            <w:pPr>
              <w:keepLines w:val="0"/>
              <w:widowControl/>
              <w:autoSpaceDE/>
              <w:autoSpaceDN/>
              <w:adjustRightInd/>
              <w:jc w:val="right"/>
              <w:rPr>
                <w:rFonts w:ascii="Calibri" w:hAnsi="Calibri" w:cs="Calibri"/>
                <w:sz w:val="22"/>
                <w:szCs w:val="22"/>
              </w:rPr>
            </w:pPr>
            <w:r>
              <w:rPr>
                <w:rFonts w:ascii="Calibri" w:hAnsi="Calibri" w:cs="Calibri"/>
                <w:sz w:val="22"/>
                <w:szCs w:val="22"/>
              </w:rPr>
              <w:t>80</w:t>
            </w:r>
          </w:p>
        </w:tc>
        <w:tc>
          <w:tcPr>
            <w:tcW w:w="261" w:type="dxa"/>
            <w:tcBorders>
              <w:top w:val="nil"/>
              <w:left w:val="nil"/>
              <w:bottom w:val="nil"/>
              <w:right w:val="nil"/>
            </w:tcBorders>
            <w:shd w:val="clear" w:color="auto" w:fill="auto"/>
            <w:noWrap/>
            <w:vAlign w:val="bottom"/>
          </w:tcPr>
          <w:p w14:paraId="68867595" w14:textId="77777777" w:rsidR="00FE16D4" w:rsidRPr="00720F01" w:rsidRDefault="00FE16D4" w:rsidP="00FE16D4">
            <w:pPr>
              <w:keepLines w:val="0"/>
              <w:widowControl/>
              <w:autoSpaceDE/>
              <w:autoSpaceDN/>
              <w:adjustRightInd/>
              <w:jc w:val="center"/>
              <w:rPr>
                <w:rFonts w:ascii="Calibri" w:hAnsi="Calibri" w:cs="Calibri"/>
                <w:sz w:val="22"/>
                <w:szCs w:val="22"/>
                <w:highlight w:val="yellow"/>
              </w:rPr>
            </w:pPr>
          </w:p>
        </w:tc>
        <w:tc>
          <w:tcPr>
            <w:tcW w:w="1304" w:type="dxa"/>
            <w:tcBorders>
              <w:top w:val="nil"/>
              <w:left w:val="nil"/>
              <w:bottom w:val="single" w:sz="4" w:space="0" w:color="auto"/>
              <w:right w:val="nil"/>
            </w:tcBorders>
            <w:shd w:val="clear" w:color="auto" w:fill="auto"/>
            <w:noWrap/>
            <w:vAlign w:val="bottom"/>
          </w:tcPr>
          <w:p w14:paraId="0959C334" w14:textId="29B81B27" w:rsidR="00FE16D4" w:rsidRPr="00DD1B9F" w:rsidRDefault="00C36D49" w:rsidP="00FE16D4">
            <w:pPr>
              <w:keepLines w:val="0"/>
              <w:widowControl/>
              <w:autoSpaceDE/>
              <w:autoSpaceDN/>
              <w:adjustRightInd/>
              <w:jc w:val="right"/>
              <w:rPr>
                <w:rFonts w:ascii="Calibri" w:hAnsi="Calibri" w:cs="Calibri"/>
                <w:sz w:val="22"/>
                <w:szCs w:val="22"/>
              </w:rPr>
            </w:pPr>
            <w:r>
              <w:rPr>
                <w:rFonts w:ascii="Calibri" w:hAnsi="Calibri" w:cs="Calibri"/>
                <w:sz w:val="22"/>
                <w:szCs w:val="22"/>
              </w:rPr>
              <w:t>9</w:t>
            </w:r>
          </w:p>
        </w:tc>
        <w:tc>
          <w:tcPr>
            <w:tcW w:w="261" w:type="dxa"/>
            <w:tcBorders>
              <w:top w:val="nil"/>
              <w:left w:val="nil"/>
              <w:bottom w:val="nil"/>
              <w:right w:val="nil"/>
            </w:tcBorders>
            <w:shd w:val="clear" w:color="auto" w:fill="auto"/>
            <w:noWrap/>
            <w:vAlign w:val="bottom"/>
          </w:tcPr>
          <w:p w14:paraId="53A24ED9" w14:textId="77777777" w:rsidR="00FE16D4" w:rsidRPr="00F049AC" w:rsidRDefault="00FE16D4" w:rsidP="00FE16D4">
            <w:pPr>
              <w:keepLines w:val="0"/>
              <w:widowControl/>
              <w:autoSpaceDE/>
              <w:autoSpaceDN/>
              <w:adjustRightInd/>
              <w:jc w:val="center"/>
              <w:rPr>
                <w:rFonts w:ascii="Calibri" w:hAnsi="Calibri" w:cs="Calibri"/>
                <w:sz w:val="22"/>
                <w:szCs w:val="22"/>
              </w:rPr>
            </w:pPr>
          </w:p>
        </w:tc>
        <w:tc>
          <w:tcPr>
            <w:tcW w:w="1301" w:type="dxa"/>
            <w:tcBorders>
              <w:left w:val="nil"/>
              <w:bottom w:val="single" w:sz="4" w:space="0" w:color="auto"/>
              <w:right w:val="nil"/>
            </w:tcBorders>
            <w:shd w:val="clear" w:color="auto" w:fill="auto"/>
            <w:noWrap/>
            <w:vAlign w:val="bottom"/>
          </w:tcPr>
          <w:p w14:paraId="14B7B413" w14:textId="78DAEEA8" w:rsidR="00FE16D4" w:rsidRPr="009B7055" w:rsidRDefault="00C36D49" w:rsidP="00FE16D4">
            <w:pPr>
              <w:keepLines w:val="0"/>
              <w:widowControl/>
              <w:autoSpaceDE/>
              <w:autoSpaceDN/>
              <w:adjustRightInd/>
              <w:jc w:val="right"/>
              <w:rPr>
                <w:rFonts w:ascii="Calibri" w:hAnsi="Calibri" w:cs="Calibri"/>
                <w:sz w:val="22"/>
                <w:szCs w:val="22"/>
              </w:rPr>
            </w:pPr>
            <w:r>
              <w:rPr>
                <w:rFonts w:ascii="Calibri" w:hAnsi="Calibri" w:cs="Calibri"/>
                <w:sz w:val="22"/>
                <w:szCs w:val="22"/>
              </w:rPr>
              <w:t>68</w:t>
            </w:r>
          </w:p>
        </w:tc>
      </w:tr>
      <w:tr w:rsidR="00FE16D4" w:rsidRPr="009B7055" w14:paraId="509D48DB" w14:textId="77777777" w:rsidTr="00C566CA">
        <w:trPr>
          <w:gridBefore w:val="4"/>
          <w:gridAfter w:val="1"/>
          <w:wBefore w:w="5842" w:type="dxa"/>
          <w:wAfter w:w="1301" w:type="dxa"/>
          <w:trHeight w:val="265"/>
        </w:trPr>
        <w:tc>
          <w:tcPr>
            <w:tcW w:w="353" w:type="dxa"/>
            <w:tcBorders>
              <w:top w:val="nil"/>
              <w:left w:val="nil"/>
              <w:bottom w:val="nil"/>
              <w:right w:val="nil"/>
            </w:tcBorders>
          </w:tcPr>
          <w:p w14:paraId="709514CB" w14:textId="77777777" w:rsidR="00FE16D4" w:rsidRPr="00F049AC" w:rsidRDefault="00FE16D4" w:rsidP="00FE16D4">
            <w:pPr>
              <w:keepLines w:val="0"/>
              <w:widowControl/>
              <w:autoSpaceDE/>
              <w:autoSpaceDN/>
              <w:adjustRightInd/>
              <w:ind w:left="601"/>
              <w:rPr>
                <w:rFonts w:ascii="Calibri" w:hAnsi="Calibri" w:cs="Calibri"/>
                <w:sz w:val="22"/>
                <w:szCs w:val="22"/>
              </w:rPr>
            </w:pPr>
          </w:p>
        </w:tc>
        <w:tc>
          <w:tcPr>
            <w:tcW w:w="356" w:type="dxa"/>
            <w:gridSpan w:val="2"/>
            <w:tcBorders>
              <w:top w:val="nil"/>
              <w:left w:val="nil"/>
              <w:bottom w:val="nil"/>
              <w:right w:val="nil"/>
            </w:tcBorders>
          </w:tcPr>
          <w:p w14:paraId="224BA157" w14:textId="77777777" w:rsidR="00FE16D4" w:rsidRPr="00F049AC" w:rsidRDefault="00FE16D4" w:rsidP="00FE16D4">
            <w:pPr>
              <w:keepLines w:val="0"/>
              <w:widowControl/>
              <w:autoSpaceDE/>
              <w:autoSpaceDN/>
              <w:adjustRightInd/>
              <w:ind w:left="601"/>
              <w:rPr>
                <w:rFonts w:ascii="Calibri" w:hAnsi="Calibri" w:cs="Calibri"/>
                <w:sz w:val="22"/>
                <w:szCs w:val="22"/>
              </w:rPr>
            </w:pPr>
          </w:p>
        </w:tc>
        <w:tc>
          <w:tcPr>
            <w:tcW w:w="356" w:type="dxa"/>
            <w:gridSpan w:val="2"/>
            <w:tcBorders>
              <w:top w:val="nil"/>
              <w:left w:val="nil"/>
              <w:bottom w:val="nil"/>
              <w:right w:val="nil"/>
            </w:tcBorders>
          </w:tcPr>
          <w:p w14:paraId="4A79482B" w14:textId="77777777" w:rsidR="00FE16D4" w:rsidRPr="00F049AC" w:rsidRDefault="00FE16D4" w:rsidP="00FE16D4">
            <w:pPr>
              <w:keepLines w:val="0"/>
              <w:widowControl/>
              <w:autoSpaceDE/>
              <w:autoSpaceDN/>
              <w:adjustRightInd/>
              <w:ind w:left="601"/>
              <w:rPr>
                <w:rFonts w:ascii="Calibri" w:hAnsi="Calibri" w:cs="Calibri"/>
                <w:sz w:val="22"/>
                <w:szCs w:val="22"/>
              </w:rPr>
            </w:pPr>
          </w:p>
        </w:tc>
        <w:tc>
          <w:tcPr>
            <w:tcW w:w="1304" w:type="dxa"/>
            <w:gridSpan w:val="2"/>
            <w:tcBorders>
              <w:top w:val="nil"/>
              <w:left w:val="nil"/>
              <w:bottom w:val="nil"/>
              <w:right w:val="nil"/>
            </w:tcBorders>
          </w:tcPr>
          <w:p w14:paraId="29D270FD" w14:textId="77777777" w:rsidR="00FE16D4" w:rsidRPr="00FE16D4" w:rsidRDefault="00FE16D4" w:rsidP="00FE16D4">
            <w:pPr>
              <w:keepLines w:val="0"/>
              <w:widowControl/>
              <w:autoSpaceDE/>
              <w:autoSpaceDN/>
              <w:adjustRightInd/>
              <w:rPr>
                <w:rFonts w:ascii="Calibri" w:hAnsi="Calibri" w:cs="Calibri"/>
                <w:sz w:val="22"/>
                <w:szCs w:val="22"/>
              </w:rPr>
            </w:pPr>
          </w:p>
        </w:tc>
        <w:tc>
          <w:tcPr>
            <w:tcW w:w="261" w:type="dxa"/>
            <w:tcBorders>
              <w:top w:val="nil"/>
              <w:left w:val="nil"/>
              <w:bottom w:val="nil"/>
              <w:right w:val="nil"/>
            </w:tcBorders>
            <w:shd w:val="clear" w:color="auto" w:fill="auto"/>
            <w:vAlign w:val="bottom"/>
          </w:tcPr>
          <w:p w14:paraId="09456BCF" w14:textId="77777777" w:rsidR="00FE16D4" w:rsidRPr="00720F01" w:rsidRDefault="00FE16D4" w:rsidP="00FE16D4">
            <w:pPr>
              <w:keepLines w:val="0"/>
              <w:widowControl/>
              <w:autoSpaceDE/>
              <w:autoSpaceDN/>
              <w:adjustRightInd/>
              <w:rPr>
                <w:rFonts w:ascii="Calibri" w:hAnsi="Calibri" w:cs="Calibri"/>
                <w:sz w:val="22"/>
                <w:szCs w:val="22"/>
                <w:highlight w:val="yellow"/>
              </w:rPr>
            </w:pPr>
          </w:p>
        </w:tc>
        <w:tc>
          <w:tcPr>
            <w:tcW w:w="1304" w:type="dxa"/>
            <w:tcBorders>
              <w:top w:val="single" w:sz="4" w:space="0" w:color="auto"/>
              <w:left w:val="nil"/>
              <w:bottom w:val="nil"/>
              <w:right w:val="nil"/>
            </w:tcBorders>
            <w:shd w:val="clear" w:color="auto" w:fill="auto"/>
          </w:tcPr>
          <w:p w14:paraId="4745AC21" w14:textId="77777777" w:rsidR="00FE16D4" w:rsidRPr="00DD1B9F" w:rsidRDefault="00FE16D4" w:rsidP="00FE16D4">
            <w:pPr>
              <w:keepLines w:val="0"/>
              <w:widowControl/>
              <w:autoSpaceDE/>
              <w:autoSpaceDN/>
              <w:adjustRightInd/>
              <w:jc w:val="right"/>
              <w:rPr>
                <w:rFonts w:ascii="Calibri" w:hAnsi="Calibri" w:cs="Calibri"/>
                <w:sz w:val="22"/>
                <w:szCs w:val="22"/>
              </w:rPr>
            </w:pPr>
          </w:p>
        </w:tc>
        <w:tc>
          <w:tcPr>
            <w:tcW w:w="261" w:type="dxa"/>
            <w:tcBorders>
              <w:top w:val="nil"/>
              <w:left w:val="nil"/>
              <w:bottom w:val="nil"/>
              <w:right w:val="nil"/>
            </w:tcBorders>
            <w:shd w:val="clear" w:color="auto" w:fill="auto"/>
          </w:tcPr>
          <w:p w14:paraId="56E95636" w14:textId="77777777" w:rsidR="00FE16D4" w:rsidRPr="00F049AC" w:rsidRDefault="00FE16D4" w:rsidP="00FE16D4">
            <w:pPr>
              <w:keepLines w:val="0"/>
              <w:widowControl/>
              <w:autoSpaceDE/>
              <w:autoSpaceDN/>
              <w:adjustRightInd/>
              <w:jc w:val="center"/>
              <w:rPr>
                <w:rFonts w:ascii="Calibri" w:hAnsi="Calibri" w:cs="Calibri"/>
                <w:sz w:val="22"/>
                <w:szCs w:val="22"/>
              </w:rPr>
            </w:pPr>
          </w:p>
        </w:tc>
      </w:tr>
      <w:tr w:rsidR="00FE16D4" w:rsidRPr="00F049AC" w14:paraId="2FE7D7FF" w14:textId="77777777" w:rsidTr="004676A3">
        <w:trPr>
          <w:trHeight w:val="249"/>
        </w:trPr>
        <w:tc>
          <w:tcPr>
            <w:tcW w:w="4652" w:type="dxa"/>
            <w:tcBorders>
              <w:top w:val="nil"/>
              <w:left w:val="nil"/>
              <w:bottom w:val="nil"/>
              <w:right w:val="nil"/>
            </w:tcBorders>
            <w:shd w:val="clear" w:color="auto" w:fill="auto"/>
          </w:tcPr>
          <w:p w14:paraId="3D00E156" w14:textId="77777777" w:rsidR="00FE16D4" w:rsidRPr="00F049AC" w:rsidRDefault="00FE16D4" w:rsidP="00FE16D4">
            <w:pPr>
              <w:keepLines w:val="0"/>
              <w:widowControl/>
              <w:autoSpaceDE/>
              <w:autoSpaceDN/>
              <w:adjustRightInd/>
              <w:ind w:left="601"/>
              <w:rPr>
                <w:rFonts w:ascii="Calibri" w:hAnsi="Calibri" w:cs="Calibri"/>
                <w:b/>
                <w:bCs/>
                <w:sz w:val="22"/>
                <w:szCs w:val="22"/>
              </w:rPr>
            </w:pPr>
            <w:r w:rsidRPr="00F049AC">
              <w:rPr>
                <w:rFonts w:ascii="Calibri" w:hAnsi="Calibri" w:cs="Calibri"/>
                <w:b/>
                <w:bCs/>
                <w:sz w:val="22"/>
                <w:szCs w:val="22"/>
                <w:lang w:val="en-GB"/>
              </w:rPr>
              <w:t xml:space="preserve">TOTAL COMPREHENSIVE INCOME </w:t>
            </w:r>
            <w:r>
              <w:rPr>
                <w:rFonts w:ascii="Calibri" w:hAnsi="Calibri" w:cs="Calibri"/>
                <w:b/>
                <w:bCs/>
                <w:sz w:val="22"/>
                <w:szCs w:val="22"/>
                <w:lang w:val="en-GB"/>
              </w:rPr>
              <w:t>SINCE LAST ANNUAL REPORT</w:t>
            </w:r>
          </w:p>
        </w:tc>
        <w:tc>
          <w:tcPr>
            <w:tcW w:w="261" w:type="dxa"/>
            <w:tcBorders>
              <w:top w:val="nil"/>
              <w:left w:val="nil"/>
              <w:bottom w:val="nil"/>
              <w:right w:val="nil"/>
            </w:tcBorders>
            <w:shd w:val="clear" w:color="auto" w:fill="auto"/>
          </w:tcPr>
          <w:p w14:paraId="65D169AC" w14:textId="77777777" w:rsidR="00FE16D4" w:rsidRPr="00F049AC" w:rsidRDefault="00FE16D4" w:rsidP="00FE16D4">
            <w:pPr>
              <w:keepLines w:val="0"/>
              <w:widowControl/>
              <w:autoSpaceDE/>
              <w:autoSpaceDN/>
              <w:adjustRightInd/>
              <w:ind w:left="601"/>
              <w:rPr>
                <w:rFonts w:ascii="Calibri" w:hAnsi="Calibri" w:cs="Calibri"/>
                <w:b/>
                <w:bCs/>
                <w:sz w:val="22"/>
                <w:szCs w:val="22"/>
              </w:rPr>
            </w:pPr>
          </w:p>
        </w:tc>
        <w:tc>
          <w:tcPr>
            <w:tcW w:w="929" w:type="dxa"/>
            <w:gridSpan w:val="2"/>
            <w:tcBorders>
              <w:top w:val="nil"/>
              <w:left w:val="nil"/>
              <w:right w:val="nil"/>
            </w:tcBorders>
          </w:tcPr>
          <w:p w14:paraId="2DCFC5A0" w14:textId="77777777" w:rsidR="00FE16D4" w:rsidRPr="00F049AC" w:rsidRDefault="00FE16D4" w:rsidP="00FE16D4">
            <w:pPr>
              <w:keepLines w:val="0"/>
              <w:widowControl/>
              <w:autoSpaceDE/>
              <w:autoSpaceDN/>
              <w:adjustRightInd/>
              <w:ind w:left="601"/>
              <w:jc w:val="right"/>
              <w:rPr>
                <w:rFonts w:ascii="Calibri" w:hAnsi="Calibri" w:cs="Calibri"/>
                <w:sz w:val="22"/>
                <w:szCs w:val="22"/>
                <w:lang w:val="en-GB"/>
              </w:rPr>
            </w:pPr>
          </w:p>
        </w:tc>
        <w:tc>
          <w:tcPr>
            <w:tcW w:w="353" w:type="dxa"/>
            <w:tcBorders>
              <w:top w:val="nil"/>
              <w:left w:val="nil"/>
              <w:right w:val="nil"/>
            </w:tcBorders>
          </w:tcPr>
          <w:p w14:paraId="16DD524F" w14:textId="77777777" w:rsidR="00FE16D4" w:rsidRPr="00F049AC" w:rsidRDefault="00FE16D4" w:rsidP="00FE16D4">
            <w:pPr>
              <w:keepLines w:val="0"/>
              <w:widowControl/>
              <w:autoSpaceDE/>
              <w:autoSpaceDN/>
              <w:adjustRightInd/>
              <w:ind w:left="601"/>
              <w:jc w:val="right"/>
              <w:rPr>
                <w:rFonts w:ascii="Calibri" w:hAnsi="Calibri" w:cs="Calibri"/>
                <w:sz w:val="22"/>
                <w:szCs w:val="22"/>
                <w:lang w:val="en-GB"/>
              </w:rPr>
            </w:pPr>
          </w:p>
        </w:tc>
        <w:tc>
          <w:tcPr>
            <w:tcW w:w="356" w:type="dxa"/>
            <w:gridSpan w:val="2"/>
            <w:tcBorders>
              <w:top w:val="nil"/>
              <w:left w:val="nil"/>
              <w:right w:val="nil"/>
            </w:tcBorders>
          </w:tcPr>
          <w:p w14:paraId="43AB699B" w14:textId="77777777" w:rsidR="00FE16D4" w:rsidRPr="00F049AC" w:rsidRDefault="00FE16D4" w:rsidP="00FE16D4">
            <w:pPr>
              <w:keepLines w:val="0"/>
              <w:widowControl/>
              <w:autoSpaceDE/>
              <w:autoSpaceDN/>
              <w:adjustRightInd/>
              <w:ind w:left="601"/>
              <w:jc w:val="right"/>
              <w:rPr>
                <w:rFonts w:ascii="Calibri" w:hAnsi="Calibri" w:cs="Calibri"/>
                <w:sz w:val="22"/>
                <w:szCs w:val="22"/>
                <w:lang w:val="en-GB"/>
              </w:rPr>
            </w:pPr>
          </w:p>
        </w:tc>
        <w:tc>
          <w:tcPr>
            <w:tcW w:w="356" w:type="dxa"/>
            <w:gridSpan w:val="2"/>
            <w:tcBorders>
              <w:top w:val="nil"/>
              <w:left w:val="nil"/>
              <w:right w:val="nil"/>
            </w:tcBorders>
          </w:tcPr>
          <w:p w14:paraId="21FF2F09" w14:textId="77777777" w:rsidR="00FE16D4" w:rsidRPr="00F049AC" w:rsidRDefault="00FE16D4" w:rsidP="00FE16D4">
            <w:pPr>
              <w:keepLines w:val="0"/>
              <w:widowControl/>
              <w:autoSpaceDE/>
              <w:autoSpaceDN/>
              <w:adjustRightInd/>
              <w:ind w:left="601"/>
              <w:jc w:val="right"/>
              <w:rPr>
                <w:rFonts w:ascii="Calibri" w:hAnsi="Calibri" w:cs="Calibri"/>
                <w:sz w:val="22"/>
                <w:szCs w:val="22"/>
                <w:lang w:val="en-GB"/>
              </w:rPr>
            </w:pPr>
          </w:p>
        </w:tc>
        <w:tc>
          <w:tcPr>
            <w:tcW w:w="1304" w:type="dxa"/>
            <w:gridSpan w:val="2"/>
            <w:tcBorders>
              <w:top w:val="nil"/>
              <w:left w:val="nil"/>
              <w:bottom w:val="double" w:sz="6" w:space="0" w:color="auto"/>
              <w:right w:val="nil"/>
            </w:tcBorders>
            <w:shd w:val="clear" w:color="auto" w:fill="auto"/>
          </w:tcPr>
          <w:p w14:paraId="55BC29EF" w14:textId="77777777" w:rsidR="00FE16D4" w:rsidRPr="00FE16D4" w:rsidRDefault="00FE16D4" w:rsidP="00FE16D4">
            <w:pPr>
              <w:keepLines w:val="0"/>
              <w:widowControl/>
              <w:autoSpaceDE/>
              <w:autoSpaceDN/>
              <w:adjustRightInd/>
              <w:jc w:val="right"/>
              <w:rPr>
                <w:rFonts w:ascii="Calibri" w:hAnsi="Calibri" w:cs="Calibri"/>
                <w:sz w:val="22"/>
                <w:szCs w:val="22"/>
              </w:rPr>
            </w:pPr>
          </w:p>
          <w:p w14:paraId="2EA1A279" w14:textId="754C1A8C" w:rsidR="00FE16D4" w:rsidRPr="00FE16D4" w:rsidRDefault="001C4504" w:rsidP="00FE16D4">
            <w:pPr>
              <w:keepLines w:val="0"/>
              <w:widowControl/>
              <w:autoSpaceDE/>
              <w:autoSpaceDN/>
              <w:adjustRightInd/>
              <w:jc w:val="right"/>
              <w:rPr>
                <w:rFonts w:ascii="Calibri" w:hAnsi="Calibri" w:cs="Calibri"/>
                <w:sz w:val="22"/>
                <w:szCs w:val="22"/>
              </w:rPr>
            </w:pPr>
            <w:r>
              <w:rPr>
                <w:rFonts w:ascii="Calibri" w:hAnsi="Calibri" w:cs="Calibri"/>
                <w:sz w:val="22"/>
                <w:szCs w:val="22"/>
              </w:rPr>
              <w:t>1,</w:t>
            </w:r>
            <w:r w:rsidR="00394E20">
              <w:rPr>
                <w:rFonts w:ascii="Calibri" w:hAnsi="Calibri" w:cs="Calibri"/>
                <w:sz w:val="22"/>
                <w:szCs w:val="22"/>
              </w:rPr>
              <w:t>57</w:t>
            </w:r>
            <w:r w:rsidR="00CF1AF0">
              <w:rPr>
                <w:rFonts w:ascii="Calibri" w:hAnsi="Calibri" w:cs="Calibri"/>
                <w:sz w:val="22"/>
                <w:szCs w:val="22"/>
              </w:rPr>
              <w:t>1</w:t>
            </w:r>
          </w:p>
        </w:tc>
        <w:tc>
          <w:tcPr>
            <w:tcW w:w="261" w:type="dxa"/>
            <w:tcBorders>
              <w:top w:val="nil"/>
              <w:left w:val="nil"/>
              <w:bottom w:val="nil"/>
              <w:right w:val="nil"/>
            </w:tcBorders>
            <w:shd w:val="clear" w:color="auto" w:fill="auto"/>
          </w:tcPr>
          <w:p w14:paraId="09E2BDF9" w14:textId="77777777" w:rsidR="00FE16D4" w:rsidRPr="00720F01" w:rsidRDefault="00FE16D4" w:rsidP="00FE16D4">
            <w:pPr>
              <w:keepLines w:val="0"/>
              <w:widowControl/>
              <w:autoSpaceDE/>
              <w:autoSpaceDN/>
              <w:adjustRightInd/>
              <w:jc w:val="center"/>
              <w:rPr>
                <w:rFonts w:ascii="Calibri" w:hAnsi="Calibri" w:cs="Calibri"/>
                <w:sz w:val="22"/>
                <w:szCs w:val="22"/>
                <w:highlight w:val="yellow"/>
              </w:rPr>
            </w:pPr>
          </w:p>
        </w:tc>
        <w:tc>
          <w:tcPr>
            <w:tcW w:w="1304" w:type="dxa"/>
            <w:tcBorders>
              <w:top w:val="nil"/>
              <w:left w:val="nil"/>
              <w:bottom w:val="double" w:sz="6" w:space="0" w:color="auto"/>
              <w:right w:val="nil"/>
            </w:tcBorders>
            <w:shd w:val="clear" w:color="auto" w:fill="auto"/>
          </w:tcPr>
          <w:p w14:paraId="3CC64660" w14:textId="77777777" w:rsidR="00FE16D4" w:rsidRPr="00DD1B9F" w:rsidRDefault="00FE16D4" w:rsidP="00FE16D4">
            <w:pPr>
              <w:keepLines w:val="0"/>
              <w:widowControl/>
              <w:autoSpaceDE/>
              <w:autoSpaceDN/>
              <w:adjustRightInd/>
              <w:jc w:val="right"/>
              <w:rPr>
                <w:rFonts w:ascii="Calibri" w:hAnsi="Calibri" w:cs="Calibri"/>
                <w:sz w:val="22"/>
                <w:szCs w:val="22"/>
              </w:rPr>
            </w:pPr>
          </w:p>
          <w:p w14:paraId="14827CD1" w14:textId="4EED66B7" w:rsidR="00FE16D4" w:rsidRPr="00DD1B9F" w:rsidRDefault="00C36D49" w:rsidP="00FE16D4">
            <w:pPr>
              <w:keepLines w:val="0"/>
              <w:widowControl/>
              <w:autoSpaceDE/>
              <w:autoSpaceDN/>
              <w:adjustRightInd/>
              <w:jc w:val="right"/>
              <w:rPr>
                <w:rFonts w:ascii="Calibri" w:hAnsi="Calibri" w:cs="Calibri"/>
                <w:sz w:val="22"/>
                <w:szCs w:val="22"/>
              </w:rPr>
            </w:pPr>
            <w:r>
              <w:rPr>
                <w:rFonts w:ascii="Calibri" w:hAnsi="Calibri" w:cs="Calibri"/>
                <w:sz w:val="22"/>
                <w:szCs w:val="22"/>
              </w:rPr>
              <w:t>374</w:t>
            </w:r>
          </w:p>
        </w:tc>
        <w:tc>
          <w:tcPr>
            <w:tcW w:w="261" w:type="dxa"/>
            <w:tcBorders>
              <w:top w:val="nil"/>
              <w:left w:val="nil"/>
              <w:bottom w:val="nil"/>
              <w:right w:val="nil"/>
            </w:tcBorders>
            <w:shd w:val="clear" w:color="auto" w:fill="auto"/>
          </w:tcPr>
          <w:p w14:paraId="6CFB281A" w14:textId="77777777" w:rsidR="00FE16D4" w:rsidRPr="00F049AC" w:rsidRDefault="00FE16D4" w:rsidP="00FE16D4">
            <w:pPr>
              <w:keepLines w:val="0"/>
              <w:widowControl/>
              <w:autoSpaceDE/>
              <w:autoSpaceDN/>
              <w:adjustRightInd/>
              <w:jc w:val="center"/>
              <w:rPr>
                <w:rFonts w:ascii="Calibri" w:hAnsi="Calibri" w:cs="Calibri"/>
                <w:sz w:val="22"/>
                <w:szCs w:val="22"/>
              </w:rPr>
            </w:pPr>
          </w:p>
        </w:tc>
        <w:tc>
          <w:tcPr>
            <w:tcW w:w="1301" w:type="dxa"/>
            <w:tcBorders>
              <w:top w:val="nil"/>
              <w:left w:val="nil"/>
              <w:bottom w:val="double" w:sz="6" w:space="0" w:color="auto"/>
              <w:right w:val="nil"/>
            </w:tcBorders>
            <w:shd w:val="clear" w:color="auto" w:fill="auto"/>
          </w:tcPr>
          <w:p w14:paraId="7A3E66E7" w14:textId="77777777" w:rsidR="00FE16D4" w:rsidRPr="009B7055" w:rsidRDefault="00FE16D4" w:rsidP="00FE16D4">
            <w:pPr>
              <w:keepLines w:val="0"/>
              <w:widowControl/>
              <w:autoSpaceDE/>
              <w:autoSpaceDN/>
              <w:adjustRightInd/>
              <w:jc w:val="right"/>
              <w:rPr>
                <w:rFonts w:ascii="Calibri" w:hAnsi="Calibri" w:cs="Calibri"/>
                <w:sz w:val="22"/>
                <w:szCs w:val="22"/>
                <w:lang w:val="en-GB"/>
              </w:rPr>
            </w:pPr>
          </w:p>
          <w:p w14:paraId="46FE96B1" w14:textId="57390ED3" w:rsidR="00FE16D4" w:rsidRPr="009B7055" w:rsidRDefault="00FE16D4" w:rsidP="00FE16D4">
            <w:pPr>
              <w:keepLines w:val="0"/>
              <w:widowControl/>
              <w:autoSpaceDE/>
              <w:autoSpaceDN/>
              <w:adjustRightInd/>
              <w:jc w:val="right"/>
              <w:rPr>
                <w:rFonts w:ascii="Calibri" w:hAnsi="Calibri" w:cs="Calibri"/>
                <w:sz w:val="22"/>
                <w:szCs w:val="22"/>
              </w:rPr>
            </w:pPr>
            <w:r w:rsidRPr="009B7055">
              <w:rPr>
                <w:rFonts w:ascii="Calibri" w:hAnsi="Calibri" w:cs="Calibri"/>
                <w:sz w:val="22"/>
                <w:szCs w:val="22"/>
                <w:lang w:val="en-GB"/>
              </w:rPr>
              <w:t>1,</w:t>
            </w:r>
            <w:r w:rsidR="00C36D49">
              <w:rPr>
                <w:rFonts w:ascii="Calibri" w:hAnsi="Calibri" w:cs="Calibri"/>
                <w:sz w:val="22"/>
                <w:szCs w:val="22"/>
                <w:lang w:val="en-GB"/>
              </w:rPr>
              <w:t>237</w:t>
            </w:r>
          </w:p>
        </w:tc>
      </w:tr>
      <w:tr w:rsidR="00FE16D4" w:rsidRPr="009B7055" w14:paraId="437480A0" w14:textId="77777777" w:rsidTr="004676A3">
        <w:trPr>
          <w:gridBefore w:val="4"/>
          <w:gridAfter w:val="1"/>
          <w:wBefore w:w="5842" w:type="dxa"/>
          <w:wAfter w:w="1301" w:type="dxa"/>
          <w:trHeight w:val="280"/>
        </w:trPr>
        <w:tc>
          <w:tcPr>
            <w:tcW w:w="353" w:type="dxa"/>
            <w:tcBorders>
              <w:top w:val="nil"/>
              <w:left w:val="nil"/>
              <w:bottom w:val="nil"/>
              <w:right w:val="nil"/>
            </w:tcBorders>
          </w:tcPr>
          <w:p w14:paraId="6C56275A" w14:textId="77777777" w:rsidR="00FE16D4" w:rsidRPr="00F049AC" w:rsidRDefault="00FE16D4" w:rsidP="00FE16D4">
            <w:pPr>
              <w:keepLines w:val="0"/>
              <w:widowControl/>
              <w:autoSpaceDE/>
              <w:autoSpaceDN/>
              <w:adjustRightInd/>
              <w:ind w:left="601"/>
              <w:rPr>
                <w:rFonts w:ascii="Calibri" w:hAnsi="Calibri" w:cs="Calibri"/>
                <w:sz w:val="22"/>
                <w:szCs w:val="22"/>
              </w:rPr>
            </w:pPr>
          </w:p>
        </w:tc>
        <w:tc>
          <w:tcPr>
            <w:tcW w:w="356" w:type="dxa"/>
            <w:gridSpan w:val="2"/>
            <w:tcBorders>
              <w:top w:val="nil"/>
              <w:left w:val="nil"/>
              <w:bottom w:val="nil"/>
              <w:right w:val="nil"/>
            </w:tcBorders>
          </w:tcPr>
          <w:p w14:paraId="4030A01B" w14:textId="77777777" w:rsidR="00FE16D4" w:rsidRPr="00F049AC" w:rsidRDefault="00FE16D4" w:rsidP="00FE16D4">
            <w:pPr>
              <w:keepLines w:val="0"/>
              <w:widowControl/>
              <w:autoSpaceDE/>
              <w:autoSpaceDN/>
              <w:adjustRightInd/>
              <w:ind w:left="601"/>
              <w:rPr>
                <w:rFonts w:ascii="Calibri" w:hAnsi="Calibri" w:cs="Calibri"/>
                <w:sz w:val="22"/>
                <w:szCs w:val="22"/>
              </w:rPr>
            </w:pPr>
          </w:p>
        </w:tc>
        <w:tc>
          <w:tcPr>
            <w:tcW w:w="356" w:type="dxa"/>
            <w:gridSpan w:val="2"/>
            <w:tcBorders>
              <w:top w:val="nil"/>
              <w:left w:val="nil"/>
              <w:bottom w:val="nil"/>
              <w:right w:val="nil"/>
            </w:tcBorders>
          </w:tcPr>
          <w:p w14:paraId="247B01C1" w14:textId="77777777" w:rsidR="00FE16D4" w:rsidRPr="00F049AC" w:rsidRDefault="00FE16D4" w:rsidP="00FE16D4">
            <w:pPr>
              <w:keepLines w:val="0"/>
              <w:widowControl/>
              <w:autoSpaceDE/>
              <w:autoSpaceDN/>
              <w:adjustRightInd/>
              <w:ind w:left="601"/>
              <w:rPr>
                <w:rFonts w:ascii="Calibri" w:hAnsi="Calibri" w:cs="Calibri"/>
                <w:sz w:val="22"/>
                <w:szCs w:val="22"/>
              </w:rPr>
            </w:pPr>
          </w:p>
        </w:tc>
        <w:tc>
          <w:tcPr>
            <w:tcW w:w="1304" w:type="dxa"/>
            <w:gridSpan w:val="2"/>
            <w:tcBorders>
              <w:top w:val="nil"/>
              <w:left w:val="nil"/>
              <w:bottom w:val="nil"/>
              <w:right w:val="nil"/>
            </w:tcBorders>
          </w:tcPr>
          <w:p w14:paraId="1DFF09B4" w14:textId="77777777" w:rsidR="00FE16D4" w:rsidRPr="00720F01" w:rsidRDefault="00FE16D4" w:rsidP="00FE16D4">
            <w:pPr>
              <w:keepLines w:val="0"/>
              <w:widowControl/>
              <w:autoSpaceDE/>
              <w:autoSpaceDN/>
              <w:adjustRightInd/>
              <w:rPr>
                <w:rFonts w:ascii="Calibri" w:hAnsi="Calibri" w:cs="Calibri"/>
                <w:sz w:val="22"/>
                <w:szCs w:val="22"/>
                <w:highlight w:val="yellow"/>
              </w:rPr>
            </w:pPr>
          </w:p>
        </w:tc>
        <w:tc>
          <w:tcPr>
            <w:tcW w:w="261" w:type="dxa"/>
            <w:tcBorders>
              <w:top w:val="nil"/>
              <w:left w:val="nil"/>
              <w:bottom w:val="nil"/>
              <w:right w:val="nil"/>
            </w:tcBorders>
            <w:shd w:val="clear" w:color="auto" w:fill="auto"/>
            <w:vAlign w:val="bottom"/>
          </w:tcPr>
          <w:p w14:paraId="5C2407E5" w14:textId="77777777" w:rsidR="00FE16D4" w:rsidRPr="00720F01" w:rsidRDefault="00FE16D4" w:rsidP="00FE16D4">
            <w:pPr>
              <w:keepLines w:val="0"/>
              <w:widowControl/>
              <w:autoSpaceDE/>
              <w:autoSpaceDN/>
              <w:adjustRightInd/>
              <w:rPr>
                <w:rFonts w:ascii="Calibri" w:hAnsi="Calibri" w:cs="Calibri"/>
                <w:sz w:val="22"/>
                <w:szCs w:val="22"/>
                <w:highlight w:val="yellow"/>
              </w:rPr>
            </w:pPr>
          </w:p>
        </w:tc>
        <w:tc>
          <w:tcPr>
            <w:tcW w:w="1304" w:type="dxa"/>
            <w:tcBorders>
              <w:top w:val="nil"/>
              <w:left w:val="nil"/>
              <w:bottom w:val="nil"/>
              <w:right w:val="nil"/>
            </w:tcBorders>
            <w:shd w:val="clear" w:color="auto" w:fill="auto"/>
          </w:tcPr>
          <w:p w14:paraId="6D4FBD4C" w14:textId="77777777" w:rsidR="00FE16D4" w:rsidRPr="00720F01" w:rsidRDefault="00FE16D4" w:rsidP="00FE16D4">
            <w:pPr>
              <w:keepLines w:val="0"/>
              <w:widowControl/>
              <w:autoSpaceDE/>
              <w:autoSpaceDN/>
              <w:adjustRightInd/>
              <w:jc w:val="right"/>
              <w:rPr>
                <w:rFonts w:ascii="Calibri" w:hAnsi="Calibri" w:cs="Calibri"/>
                <w:sz w:val="22"/>
                <w:szCs w:val="22"/>
                <w:highlight w:val="yellow"/>
              </w:rPr>
            </w:pPr>
          </w:p>
        </w:tc>
        <w:tc>
          <w:tcPr>
            <w:tcW w:w="261" w:type="dxa"/>
            <w:tcBorders>
              <w:top w:val="nil"/>
              <w:left w:val="nil"/>
              <w:bottom w:val="nil"/>
              <w:right w:val="nil"/>
            </w:tcBorders>
            <w:shd w:val="clear" w:color="auto" w:fill="auto"/>
          </w:tcPr>
          <w:p w14:paraId="271DF609" w14:textId="77777777" w:rsidR="00FE16D4" w:rsidRPr="00F049AC" w:rsidRDefault="00FE16D4" w:rsidP="00FE16D4">
            <w:pPr>
              <w:keepLines w:val="0"/>
              <w:widowControl/>
              <w:autoSpaceDE/>
              <w:autoSpaceDN/>
              <w:adjustRightInd/>
              <w:jc w:val="center"/>
              <w:rPr>
                <w:rFonts w:ascii="Calibri" w:hAnsi="Calibri" w:cs="Calibri"/>
                <w:sz w:val="22"/>
                <w:szCs w:val="22"/>
              </w:rPr>
            </w:pPr>
          </w:p>
        </w:tc>
      </w:tr>
      <w:tr w:rsidR="00FE16D4" w:rsidRPr="00F049AC" w14:paraId="460BE6D5" w14:textId="77777777" w:rsidTr="004676A3">
        <w:trPr>
          <w:trHeight w:val="265"/>
        </w:trPr>
        <w:tc>
          <w:tcPr>
            <w:tcW w:w="4652" w:type="dxa"/>
            <w:shd w:val="clear" w:color="auto" w:fill="auto"/>
            <w:noWrap/>
            <w:vAlign w:val="bottom"/>
          </w:tcPr>
          <w:p w14:paraId="3E39AB94" w14:textId="77777777" w:rsidR="00FE16D4" w:rsidRPr="00F049AC" w:rsidRDefault="00FE16D4" w:rsidP="00FE16D4">
            <w:pPr>
              <w:keepLines w:val="0"/>
              <w:widowControl/>
              <w:autoSpaceDE/>
              <w:autoSpaceDN/>
              <w:adjustRightInd/>
              <w:ind w:left="601"/>
              <w:rPr>
                <w:rFonts w:ascii="Calibri" w:hAnsi="Calibri" w:cs="Calibri"/>
                <w:sz w:val="22"/>
                <w:szCs w:val="22"/>
              </w:rPr>
            </w:pPr>
            <w:r w:rsidRPr="00F049AC">
              <w:rPr>
                <w:rFonts w:ascii="Calibri" w:hAnsi="Calibri" w:cs="Calibri"/>
                <w:sz w:val="22"/>
                <w:szCs w:val="22"/>
                <w:lang w:val="en-GB"/>
              </w:rPr>
              <w:t>Earnings per share expressed</w:t>
            </w:r>
          </w:p>
        </w:tc>
        <w:tc>
          <w:tcPr>
            <w:tcW w:w="261" w:type="dxa"/>
            <w:shd w:val="clear" w:color="auto" w:fill="auto"/>
            <w:noWrap/>
            <w:vAlign w:val="bottom"/>
          </w:tcPr>
          <w:p w14:paraId="45781359" w14:textId="77777777" w:rsidR="00FE16D4" w:rsidRPr="00F049AC" w:rsidRDefault="00FE16D4" w:rsidP="00FE16D4">
            <w:pPr>
              <w:keepLines w:val="0"/>
              <w:widowControl/>
              <w:autoSpaceDE/>
              <w:autoSpaceDN/>
              <w:adjustRightInd/>
              <w:ind w:left="601"/>
              <w:rPr>
                <w:rFonts w:ascii="Calibri" w:hAnsi="Calibri" w:cs="Calibri"/>
                <w:sz w:val="22"/>
                <w:szCs w:val="22"/>
              </w:rPr>
            </w:pPr>
          </w:p>
        </w:tc>
        <w:tc>
          <w:tcPr>
            <w:tcW w:w="929" w:type="dxa"/>
            <w:gridSpan w:val="2"/>
          </w:tcPr>
          <w:p w14:paraId="2A8B1B38" w14:textId="77777777" w:rsidR="00FE16D4" w:rsidRPr="00F049AC" w:rsidRDefault="00FE16D4" w:rsidP="00FE16D4">
            <w:pPr>
              <w:keepLines w:val="0"/>
              <w:widowControl/>
              <w:autoSpaceDE/>
              <w:autoSpaceDN/>
              <w:adjustRightInd/>
              <w:ind w:left="601"/>
              <w:jc w:val="right"/>
              <w:rPr>
                <w:rFonts w:ascii="Calibri" w:hAnsi="Calibri" w:cs="Calibri"/>
                <w:color w:val="auto"/>
                <w:sz w:val="22"/>
                <w:szCs w:val="22"/>
              </w:rPr>
            </w:pPr>
          </w:p>
        </w:tc>
        <w:tc>
          <w:tcPr>
            <w:tcW w:w="353" w:type="dxa"/>
          </w:tcPr>
          <w:p w14:paraId="359FFDAC" w14:textId="77777777" w:rsidR="00FE16D4" w:rsidRPr="00F049AC" w:rsidRDefault="00FE16D4" w:rsidP="00FE16D4">
            <w:pPr>
              <w:keepLines w:val="0"/>
              <w:widowControl/>
              <w:autoSpaceDE/>
              <w:autoSpaceDN/>
              <w:adjustRightInd/>
              <w:ind w:left="601"/>
              <w:jc w:val="right"/>
              <w:rPr>
                <w:rFonts w:ascii="Calibri" w:hAnsi="Calibri" w:cs="Calibri"/>
                <w:color w:val="auto"/>
                <w:sz w:val="22"/>
                <w:szCs w:val="22"/>
              </w:rPr>
            </w:pPr>
          </w:p>
        </w:tc>
        <w:tc>
          <w:tcPr>
            <w:tcW w:w="356" w:type="dxa"/>
            <w:gridSpan w:val="2"/>
          </w:tcPr>
          <w:p w14:paraId="55D39084" w14:textId="77777777" w:rsidR="00FE16D4" w:rsidRPr="00F049AC" w:rsidRDefault="00FE16D4" w:rsidP="00FE16D4">
            <w:pPr>
              <w:keepLines w:val="0"/>
              <w:widowControl/>
              <w:autoSpaceDE/>
              <w:autoSpaceDN/>
              <w:adjustRightInd/>
              <w:ind w:left="601"/>
              <w:jc w:val="right"/>
              <w:rPr>
                <w:rFonts w:ascii="Calibri" w:hAnsi="Calibri" w:cs="Calibri"/>
                <w:color w:val="auto"/>
                <w:sz w:val="22"/>
                <w:szCs w:val="22"/>
              </w:rPr>
            </w:pPr>
          </w:p>
        </w:tc>
        <w:tc>
          <w:tcPr>
            <w:tcW w:w="356" w:type="dxa"/>
            <w:gridSpan w:val="2"/>
          </w:tcPr>
          <w:p w14:paraId="305BFA69" w14:textId="77777777" w:rsidR="00FE16D4" w:rsidRPr="00F049AC" w:rsidRDefault="00FE16D4" w:rsidP="00FE16D4">
            <w:pPr>
              <w:keepLines w:val="0"/>
              <w:widowControl/>
              <w:autoSpaceDE/>
              <w:autoSpaceDN/>
              <w:adjustRightInd/>
              <w:ind w:left="601"/>
              <w:jc w:val="right"/>
              <w:rPr>
                <w:rFonts w:ascii="Calibri" w:hAnsi="Calibri" w:cs="Calibri"/>
                <w:color w:val="auto"/>
                <w:sz w:val="22"/>
                <w:szCs w:val="22"/>
              </w:rPr>
            </w:pPr>
          </w:p>
        </w:tc>
        <w:tc>
          <w:tcPr>
            <w:tcW w:w="1304" w:type="dxa"/>
            <w:gridSpan w:val="2"/>
            <w:shd w:val="clear" w:color="auto" w:fill="auto"/>
            <w:noWrap/>
            <w:vAlign w:val="bottom"/>
          </w:tcPr>
          <w:p w14:paraId="53A25B8B" w14:textId="77777777" w:rsidR="00FE16D4" w:rsidRPr="00720F01" w:rsidRDefault="00FE16D4" w:rsidP="00FE16D4">
            <w:pPr>
              <w:keepLines w:val="0"/>
              <w:widowControl/>
              <w:autoSpaceDE/>
              <w:autoSpaceDN/>
              <w:adjustRightInd/>
              <w:jc w:val="right"/>
              <w:rPr>
                <w:rFonts w:ascii="Calibri" w:hAnsi="Calibri" w:cs="Calibri"/>
                <w:color w:val="auto"/>
                <w:sz w:val="22"/>
                <w:szCs w:val="22"/>
                <w:highlight w:val="yellow"/>
              </w:rPr>
            </w:pPr>
          </w:p>
        </w:tc>
        <w:tc>
          <w:tcPr>
            <w:tcW w:w="261" w:type="dxa"/>
            <w:shd w:val="clear" w:color="auto" w:fill="auto"/>
            <w:noWrap/>
            <w:vAlign w:val="bottom"/>
          </w:tcPr>
          <w:p w14:paraId="169ED5B1" w14:textId="77777777" w:rsidR="00FE16D4" w:rsidRPr="00720F01" w:rsidRDefault="00FE16D4" w:rsidP="00FE16D4">
            <w:pPr>
              <w:keepLines w:val="0"/>
              <w:widowControl/>
              <w:autoSpaceDE/>
              <w:autoSpaceDN/>
              <w:adjustRightInd/>
              <w:jc w:val="center"/>
              <w:rPr>
                <w:rFonts w:ascii="Calibri" w:hAnsi="Calibri" w:cs="Calibri"/>
                <w:color w:val="auto"/>
                <w:sz w:val="22"/>
                <w:szCs w:val="22"/>
                <w:highlight w:val="yellow"/>
              </w:rPr>
            </w:pPr>
          </w:p>
        </w:tc>
        <w:tc>
          <w:tcPr>
            <w:tcW w:w="1304" w:type="dxa"/>
            <w:shd w:val="clear" w:color="auto" w:fill="auto"/>
            <w:noWrap/>
            <w:vAlign w:val="bottom"/>
          </w:tcPr>
          <w:p w14:paraId="667893E2" w14:textId="77777777" w:rsidR="00FE16D4" w:rsidRPr="00720F01" w:rsidRDefault="00FE16D4" w:rsidP="00FE16D4">
            <w:pPr>
              <w:keepLines w:val="0"/>
              <w:widowControl/>
              <w:autoSpaceDE/>
              <w:autoSpaceDN/>
              <w:adjustRightInd/>
              <w:jc w:val="right"/>
              <w:rPr>
                <w:rFonts w:ascii="Calibri" w:hAnsi="Calibri" w:cs="Calibri"/>
                <w:color w:val="auto"/>
                <w:sz w:val="22"/>
                <w:szCs w:val="22"/>
                <w:highlight w:val="yellow"/>
              </w:rPr>
            </w:pPr>
          </w:p>
        </w:tc>
        <w:tc>
          <w:tcPr>
            <w:tcW w:w="261" w:type="dxa"/>
            <w:shd w:val="clear" w:color="auto" w:fill="auto"/>
            <w:noWrap/>
            <w:vAlign w:val="bottom"/>
          </w:tcPr>
          <w:p w14:paraId="3ACE21DD" w14:textId="77777777" w:rsidR="00FE16D4" w:rsidRPr="00F049AC" w:rsidRDefault="00FE16D4" w:rsidP="00FE16D4">
            <w:pPr>
              <w:keepLines w:val="0"/>
              <w:widowControl/>
              <w:autoSpaceDE/>
              <w:autoSpaceDN/>
              <w:adjustRightInd/>
              <w:jc w:val="center"/>
              <w:rPr>
                <w:rFonts w:ascii="Calibri" w:hAnsi="Calibri" w:cs="Calibri"/>
                <w:color w:val="auto"/>
                <w:sz w:val="22"/>
                <w:szCs w:val="22"/>
              </w:rPr>
            </w:pPr>
          </w:p>
        </w:tc>
        <w:tc>
          <w:tcPr>
            <w:tcW w:w="1301" w:type="dxa"/>
            <w:shd w:val="clear" w:color="auto" w:fill="auto"/>
            <w:noWrap/>
            <w:vAlign w:val="bottom"/>
          </w:tcPr>
          <w:p w14:paraId="10F5F02F" w14:textId="77777777" w:rsidR="00FE16D4" w:rsidRPr="009B7055" w:rsidRDefault="00FE16D4" w:rsidP="00FE16D4">
            <w:pPr>
              <w:keepLines w:val="0"/>
              <w:widowControl/>
              <w:autoSpaceDE/>
              <w:autoSpaceDN/>
              <w:adjustRightInd/>
              <w:jc w:val="right"/>
              <w:rPr>
                <w:rFonts w:ascii="Calibri" w:hAnsi="Calibri" w:cs="Calibri"/>
                <w:color w:val="auto"/>
                <w:sz w:val="22"/>
                <w:szCs w:val="22"/>
              </w:rPr>
            </w:pPr>
          </w:p>
        </w:tc>
      </w:tr>
      <w:tr w:rsidR="00FE16D4" w:rsidRPr="00F049AC" w14:paraId="3B1B1AD2" w14:textId="77777777" w:rsidTr="004676A3">
        <w:trPr>
          <w:trHeight w:val="265"/>
        </w:trPr>
        <w:tc>
          <w:tcPr>
            <w:tcW w:w="4652" w:type="dxa"/>
            <w:shd w:val="clear" w:color="auto" w:fill="auto"/>
            <w:noWrap/>
            <w:vAlign w:val="bottom"/>
          </w:tcPr>
          <w:p w14:paraId="51A35637" w14:textId="77777777" w:rsidR="00FE16D4" w:rsidRPr="00F049AC" w:rsidRDefault="00FE16D4" w:rsidP="00FE16D4">
            <w:pPr>
              <w:keepLines w:val="0"/>
              <w:widowControl/>
              <w:autoSpaceDE/>
              <w:autoSpaceDN/>
              <w:adjustRightInd/>
              <w:ind w:left="601"/>
              <w:rPr>
                <w:rFonts w:ascii="Calibri" w:hAnsi="Calibri" w:cs="Calibri"/>
                <w:sz w:val="22"/>
                <w:szCs w:val="22"/>
              </w:rPr>
            </w:pPr>
            <w:r w:rsidRPr="00F049AC">
              <w:rPr>
                <w:rFonts w:ascii="Calibri" w:hAnsi="Calibri" w:cs="Calibri"/>
                <w:sz w:val="22"/>
                <w:szCs w:val="22"/>
                <w:lang w:val="en-GB"/>
              </w:rPr>
              <w:t>in pence per share:</w:t>
            </w:r>
          </w:p>
        </w:tc>
        <w:tc>
          <w:tcPr>
            <w:tcW w:w="261" w:type="dxa"/>
            <w:shd w:val="clear" w:color="auto" w:fill="auto"/>
            <w:noWrap/>
            <w:vAlign w:val="bottom"/>
          </w:tcPr>
          <w:p w14:paraId="022F57D9" w14:textId="77777777" w:rsidR="00FE16D4" w:rsidRPr="00F049AC" w:rsidRDefault="00FE16D4" w:rsidP="00FE16D4">
            <w:pPr>
              <w:keepLines w:val="0"/>
              <w:widowControl/>
              <w:autoSpaceDE/>
              <w:autoSpaceDN/>
              <w:adjustRightInd/>
              <w:ind w:left="601"/>
              <w:rPr>
                <w:rFonts w:ascii="Calibri" w:hAnsi="Calibri" w:cs="Calibri"/>
                <w:sz w:val="22"/>
                <w:szCs w:val="22"/>
              </w:rPr>
            </w:pPr>
          </w:p>
        </w:tc>
        <w:tc>
          <w:tcPr>
            <w:tcW w:w="929" w:type="dxa"/>
            <w:gridSpan w:val="2"/>
          </w:tcPr>
          <w:p w14:paraId="6D49C777"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r w:rsidRPr="00F049AC">
              <w:rPr>
                <w:rFonts w:ascii="Calibri" w:hAnsi="Calibri" w:cs="Calibri"/>
                <w:sz w:val="22"/>
                <w:szCs w:val="22"/>
              </w:rPr>
              <w:t>3</w:t>
            </w:r>
          </w:p>
        </w:tc>
        <w:tc>
          <w:tcPr>
            <w:tcW w:w="353" w:type="dxa"/>
          </w:tcPr>
          <w:p w14:paraId="427623CF"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Pr>
          <w:p w14:paraId="49488541"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Pr>
          <w:p w14:paraId="7E2CEC45" w14:textId="77777777" w:rsidR="00FE16D4" w:rsidRPr="00F049AC" w:rsidRDefault="00FE16D4" w:rsidP="00FE16D4">
            <w:pPr>
              <w:keepLines w:val="0"/>
              <w:widowControl/>
              <w:autoSpaceDE/>
              <w:autoSpaceDN/>
              <w:adjustRightInd/>
              <w:ind w:left="601"/>
              <w:jc w:val="right"/>
              <w:rPr>
                <w:rFonts w:ascii="Calibri" w:hAnsi="Calibri" w:cs="Calibri"/>
                <w:sz w:val="22"/>
                <w:szCs w:val="22"/>
              </w:rPr>
            </w:pPr>
          </w:p>
        </w:tc>
        <w:tc>
          <w:tcPr>
            <w:tcW w:w="1304" w:type="dxa"/>
            <w:gridSpan w:val="2"/>
            <w:shd w:val="clear" w:color="auto" w:fill="auto"/>
            <w:noWrap/>
            <w:vAlign w:val="bottom"/>
          </w:tcPr>
          <w:p w14:paraId="1C711538" w14:textId="77777777" w:rsidR="00FE16D4" w:rsidRPr="00720F01" w:rsidRDefault="00FE16D4" w:rsidP="00FE16D4">
            <w:pPr>
              <w:keepLines w:val="0"/>
              <w:widowControl/>
              <w:autoSpaceDE/>
              <w:autoSpaceDN/>
              <w:adjustRightInd/>
              <w:jc w:val="right"/>
              <w:rPr>
                <w:rFonts w:ascii="Calibri" w:hAnsi="Calibri" w:cs="Calibri"/>
                <w:sz w:val="22"/>
                <w:szCs w:val="22"/>
                <w:highlight w:val="yellow"/>
              </w:rPr>
            </w:pPr>
          </w:p>
        </w:tc>
        <w:tc>
          <w:tcPr>
            <w:tcW w:w="261" w:type="dxa"/>
            <w:shd w:val="clear" w:color="auto" w:fill="auto"/>
            <w:noWrap/>
            <w:vAlign w:val="bottom"/>
          </w:tcPr>
          <w:p w14:paraId="3947CC74" w14:textId="77777777" w:rsidR="00FE16D4" w:rsidRPr="00720F01" w:rsidRDefault="00FE16D4" w:rsidP="00FE16D4">
            <w:pPr>
              <w:keepLines w:val="0"/>
              <w:widowControl/>
              <w:autoSpaceDE/>
              <w:autoSpaceDN/>
              <w:adjustRightInd/>
              <w:jc w:val="center"/>
              <w:rPr>
                <w:rFonts w:ascii="Calibri" w:hAnsi="Calibri" w:cs="Calibri"/>
                <w:sz w:val="22"/>
                <w:szCs w:val="22"/>
                <w:highlight w:val="yellow"/>
              </w:rPr>
            </w:pPr>
          </w:p>
        </w:tc>
        <w:tc>
          <w:tcPr>
            <w:tcW w:w="1304" w:type="dxa"/>
            <w:shd w:val="clear" w:color="auto" w:fill="auto"/>
            <w:noWrap/>
            <w:vAlign w:val="bottom"/>
          </w:tcPr>
          <w:p w14:paraId="127B4015" w14:textId="77777777" w:rsidR="00FE16D4" w:rsidRPr="00720F01" w:rsidRDefault="00FE16D4" w:rsidP="00FE16D4">
            <w:pPr>
              <w:keepLines w:val="0"/>
              <w:widowControl/>
              <w:autoSpaceDE/>
              <w:autoSpaceDN/>
              <w:adjustRightInd/>
              <w:jc w:val="right"/>
              <w:rPr>
                <w:rFonts w:ascii="Calibri" w:hAnsi="Calibri" w:cs="Calibri"/>
                <w:sz w:val="22"/>
                <w:szCs w:val="22"/>
                <w:highlight w:val="yellow"/>
              </w:rPr>
            </w:pPr>
          </w:p>
        </w:tc>
        <w:tc>
          <w:tcPr>
            <w:tcW w:w="261" w:type="dxa"/>
            <w:shd w:val="clear" w:color="auto" w:fill="auto"/>
            <w:noWrap/>
            <w:vAlign w:val="bottom"/>
          </w:tcPr>
          <w:p w14:paraId="1D56131D" w14:textId="77777777" w:rsidR="00FE16D4" w:rsidRPr="00F049AC" w:rsidRDefault="00FE16D4" w:rsidP="00FE16D4">
            <w:pPr>
              <w:keepLines w:val="0"/>
              <w:widowControl/>
              <w:autoSpaceDE/>
              <w:autoSpaceDN/>
              <w:adjustRightInd/>
              <w:jc w:val="center"/>
              <w:rPr>
                <w:rFonts w:ascii="Calibri" w:hAnsi="Calibri" w:cs="Calibri"/>
                <w:sz w:val="22"/>
                <w:szCs w:val="22"/>
              </w:rPr>
            </w:pPr>
          </w:p>
        </w:tc>
        <w:tc>
          <w:tcPr>
            <w:tcW w:w="1301" w:type="dxa"/>
            <w:shd w:val="clear" w:color="auto" w:fill="auto"/>
            <w:noWrap/>
            <w:vAlign w:val="bottom"/>
          </w:tcPr>
          <w:p w14:paraId="0A27FCD5" w14:textId="77777777" w:rsidR="00FE16D4" w:rsidRPr="009B7055" w:rsidRDefault="00FE16D4" w:rsidP="00FE16D4">
            <w:pPr>
              <w:keepLines w:val="0"/>
              <w:widowControl/>
              <w:autoSpaceDE/>
              <w:autoSpaceDN/>
              <w:adjustRightInd/>
              <w:jc w:val="right"/>
              <w:rPr>
                <w:rFonts w:ascii="Calibri" w:hAnsi="Calibri" w:cs="Calibri"/>
                <w:sz w:val="22"/>
                <w:szCs w:val="22"/>
              </w:rPr>
            </w:pPr>
          </w:p>
        </w:tc>
      </w:tr>
      <w:tr w:rsidR="00FE16D4" w:rsidRPr="00C07AE1" w14:paraId="4B010659" w14:textId="77777777" w:rsidTr="004676A3">
        <w:trPr>
          <w:trHeight w:val="265"/>
        </w:trPr>
        <w:tc>
          <w:tcPr>
            <w:tcW w:w="4652" w:type="dxa"/>
            <w:shd w:val="clear" w:color="auto" w:fill="auto"/>
            <w:noWrap/>
            <w:vAlign w:val="bottom"/>
          </w:tcPr>
          <w:p w14:paraId="19E0C0E9" w14:textId="77777777" w:rsidR="00FE16D4" w:rsidRPr="00C07AE1" w:rsidRDefault="00FE16D4" w:rsidP="00FE16D4">
            <w:pPr>
              <w:keepLines w:val="0"/>
              <w:widowControl/>
              <w:autoSpaceDE/>
              <w:autoSpaceDN/>
              <w:adjustRightInd/>
              <w:ind w:left="601"/>
              <w:rPr>
                <w:rFonts w:ascii="Calibri" w:hAnsi="Calibri" w:cs="Calibri"/>
                <w:sz w:val="22"/>
                <w:szCs w:val="22"/>
              </w:rPr>
            </w:pPr>
            <w:r w:rsidRPr="00C07AE1">
              <w:rPr>
                <w:rFonts w:ascii="Calibri" w:hAnsi="Calibri" w:cs="Calibri"/>
                <w:sz w:val="22"/>
                <w:szCs w:val="22"/>
                <w:lang w:val="en-GB"/>
              </w:rPr>
              <w:t>Basic</w:t>
            </w:r>
          </w:p>
        </w:tc>
        <w:tc>
          <w:tcPr>
            <w:tcW w:w="261" w:type="dxa"/>
            <w:shd w:val="clear" w:color="auto" w:fill="auto"/>
            <w:noWrap/>
            <w:vAlign w:val="bottom"/>
          </w:tcPr>
          <w:p w14:paraId="5E555D38" w14:textId="77777777" w:rsidR="00FE16D4" w:rsidRPr="00C07AE1" w:rsidRDefault="00FE16D4" w:rsidP="00FE16D4">
            <w:pPr>
              <w:keepLines w:val="0"/>
              <w:widowControl/>
              <w:autoSpaceDE/>
              <w:autoSpaceDN/>
              <w:adjustRightInd/>
              <w:ind w:left="601"/>
              <w:rPr>
                <w:rFonts w:ascii="Calibri" w:hAnsi="Calibri" w:cs="Calibri"/>
                <w:sz w:val="22"/>
                <w:szCs w:val="22"/>
              </w:rPr>
            </w:pPr>
          </w:p>
        </w:tc>
        <w:tc>
          <w:tcPr>
            <w:tcW w:w="929" w:type="dxa"/>
            <w:gridSpan w:val="2"/>
          </w:tcPr>
          <w:p w14:paraId="0BE61E7D" w14:textId="77777777" w:rsidR="00FE16D4" w:rsidRPr="00C07AE1" w:rsidRDefault="00FE16D4" w:rsidP="00FE16D4">
            <w:pPr>
              <w:keepLines w:val="0"/>
              <w:widowControl/>
              <w:autoSpaceDE/>
              <w:autoSpaceDN/>
              <w:adjustRightInd/>
              <w:ind w:left="601"/>
              <w:jc w:val="right"/>
              <w:rPr>
                <w:rFonts w:ascii="Calibri" w:hAnsi="Calibri" w:cs="Calibri"/>
                <w:sz w:val="22"/>
                <w:szCs w:val="22"/>
              </w:rPr>
            </w:pPr>
          </w:p>
        </w:tc>
        <w:tc>
          <w:tcPr>
            <w:tcW w:w="353" w:type="dxa"/>
          </w:tcPr>
          <w:p w14:paraId="162C5F87" w14:textId="77777777" w:rsidR="00FE16D4" w:rsidRPr="00C07AE1"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Pr>
          <w:p w14:paraId="3F5987C6" w14:textId="77777777" w:rsidR="00FE16D4" w:rsidRPr="00C07AE1"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Pr>
          <w:p w14:paraId="68BA8694" w14:textId="77777777" w:rsidR="00FE16D4" w:rsidRPr="00C07AE1" w:rsidRDefault="00FE16D4" w:rsidP="00FE16D4">
            <w:pPr>
              <w:keepLines w:val="0"/>
              <w:widowControl/>
              <w:autoSpaceDE/>
              <w:autoSpaceDN/>
              <w:adjustRightInd/>
              <w:ind w:left="601"/>
              <w:jc w:val="right"/>
              <w:rPr>
                <w:rFonts w:ascii="Calibri" w:hAnsi="Calibri" w:cs="Calibri"/>
                <w:sz w:val="22"/>
                <w:szCs w:val="22"/>
              </w:rPr>
            </w:pPr>
          </w:p>
        </w:tc>
        <w:tc>
          <w:tcPr>
            <w:tcW w:w="1304" w:type="dxa"/>
            <w:gridSpan w:val="2"/>
            <w:shd w:val="clear" w:color="auto" w:fill="auto"/>
            <w:noWrap/>
            <w:vAlign w:val="bottom"/>
          </w:tcPr>
          <w:p w14:paraId="56C9B8D3" w14:textId="1D01F7A7" w:rsidR="00FE16D4" w:rsidRPr="00FB6764" w:rsidRDefault="00394E20" w:rsidP="00FE16D4">
            <w:pPr>
              <w:jc w:val="right"/>
              <w:rPr>
                <w:rFonts w:ascii="Calibri" w:hAnsi="Calibri" w:cs="Calibri"/>
                <w:sz w:val="22"/>
                <w:szCs w:val="22"/>
              </w:rPr>
            </w:pPr>
            <w:r>
              <w:rPr>
                <w:rFonts w:ascii="Calibri" w:hAnsi="Calibri" w:cs="Calibri"/>
                <w:sz w:val="22"/>
                <w:szCs w:val="22"/>
              </w:rPr>
              <w:t>11.7</w:t>
            </w:r>
            <w:r w:rsidR="00CB1621">
              <w:rPr>
                <w:rFonts w:ascii="Calibri" w:hAnsi="Calibri" w:cs="Calibri"/>
                <w:sz w:val="22"/>
                <w:szCs w:val="22"/>
              </w:rPr>
              <w:t>1</w:t>
            </w:r>
          </w:p>
        </w:tc>
        <w:tc>
          <w:tcPr>
            <w:tcW w:w="261" w:type="dxa"/>
            <w:shd w:val="clear" w:color="auto" w:fill="auto"/>
            <w:noWrap/>
            <w:vAlign w:val="bottom"/>
          </w:tcPr>
          <w:p w14:paraId="13C4676C" w14:textId="77777777" w:rsidR="00FE16D4" w:rsidRPr="00720F01" w:rsidRDefault="00FE16D4" w:rsidP="00FE16D4">
            <w:pPr>
              <w:jc w:val="center"/>
              <w:rPr>
                <w:rFonts w:ascii="Calibri" w:hAnsi="Calibri" w:cs="Calibri"/>
                <w:sz w:val="22"/>
                <w:szCs w:val="22"/>
                <w:highlight w:val="yellow"/>
              </w:rPr>
            </w:pPr>
          </w:p>
        </w:tc>
        <w:tc>
          <w:tcPr>
            <w:tcW w:w="1304" w:type="dxa"/>
            <w:shd w:val="clear" w:color="auto" w:fill="auto"/>
            <w:noWrap/>
            <w:vAlign w:val="bottom"/>
          </w:tcPr>
          <w:p w14:paraId="70C05BDE" w14:textId="5A1AAC4B" w:rsidR="00FE16D4" w:rsidRPr="005A27B7" w:rsidRDefault="00C36D49" w:rsidP="00FE16D4">
            <w:pPr>
              <w:jc w:val="right"/>
              <w:rPr>
                <w:rFonts w:ascii="Calibri" w:hAnsi="Calibri" w:cs="Calibri"/>
                <w:sz w:val="22"/>
                <w:szCs w:val="22"/>
              </w:rPr>
            </w:pPr>
            <w:r>
              <w:rPr>
                <w:rFonts w:ascii="Calibri" w:hAnsi="Calibri" w:cs="Calibri"/>
                <w:sz w:val="22"/>
                <w:szCs w:val="22"/>
              </w:rPr>
              <w:t>2.87</w:t>
            </w:r>
          </w:p>
        </w:tc>
        <w:tc>
          <w:tcPr>
            <w:tcW w:w="261" w:type="dxa"/>
            <w:shd w:val="clear" w:color="auto" w:fill="auto"/>
            <w:noWrap/>
            <w:vAlign w:val="bottom"/>
          </w:tcPr>
          <w:p w14:paraId="1E915859" w14:textId="77777777" w:rsidR="00FE16D4" w:rsidRPr="00C07AE1" w:rsidRDefault="00FE16D4" w:rsidP="00FE16D4">
            <w:pPr>
              <w:jc w:val="center"/>
              <w:rPr>
                <w:rFonts w:ascii="Calibri" w:hAnsi="Calibri" w:cs="Calibri"/>
                <w:sz w:val="22"/>
                <w:szCs w:val="22"/>
              </w:rPr>
            </w:pPr>
          </w:p>
        </w:tc>
        <w:tc>
          <w:tcPr>
            <w:tcW w:w="1301" w:type="dxa"/>
            <w:shd w:val="clear" w:color="auto" w:fill="auto"/>
            <w:noWrap/>
            <w:vAlign w:val="bottom"/>
          </w:tcPr>
          <w:p w14:paraId="48F71C2F" w14:textId="4F8A50AC" w:rsidR="00FE16D4" w:rsidRPr="00C07AE1" w:rsidRDefault="00C36D49" w:rsidP="00FE16D4">
            <w:pPr>
              <w:jc w:val="right"/>
              <w:rPr>
                <w:rFonts w:ascii="Calibri" w:hAnsi="Calibri" w:cs="Calibri"/>
                <w:sz w:val="22"/>
                <w:szCs w:val="22"/>
              </w:rPr>
            </w:pPr>
            <w:r>
              <w:rPr>
                <w:rFonts w:ascii="Calibri" w:hAnsi="Calibri" w:cs="Calibri"/>
                <w:sz w:val="22"/>
                <w:szCs w:val="22"/>
              </w:rPr>
              <w:t>9.18</w:t>
            </w:r>
          </w:p>
        </w:tc>
      </w:tr>
      <w:tr w:rsidR="00FE16D4" w:rsidRPr="00C07AE1" w14:paraId="361C7D22" w14:textId="77777777" w:rsidTr="004676A3">
        <w:trPr>
          <w:trHeight w:val="265"/>
        </w:trPr>
        <w:tc>
          <w:tcPr>
            <w:tcW w:w="4652" w:type="dxa"/>
            <w:shd w:val="clear" w:color="auto" w:fill="auto"/>
          </w:tcPr>
          <w:p w14:paraId="015D64EB" w14:textId="77777777" w:rsidR="00FE16D4" w:rsidRPr="00C07AE1" w:rsidRDefault="00FE16D4" w:rsidP="00FE16D4">
            <w:pPr>
              <w:keepLines w:val="0"/>
              <w:widowControl/>
              <w:autoSpaceDE/>
              <w:autoSpaceDN/>
              <w:adjustRightInd/>
              <w:ind w:left="601"/>
              <w:rPr>
                <w:rFonts w:ascii="Calibri" w:hAnsi="Calibri" w:cs="Calibri"/>
                <w:sz w:val="22"/>
                <w:szCs w:val="22"/>
              </w:rPr>
            </w:pPr>
            <w:r w:rsidRPr="00C07AE1">
              <w:rPr>
                <w:rFonts w:ascii="Calibri" w:hAnsi="Calibri" w:cs="Calibri"/>
                <w:sz w:val="22"/>
                <w:szCs w:val="22"/>
              </w:rPr>
              <w:t>Diluted</w:t>
            </w:r>
          </w:p>
        </w:tc>
        <w:tc>
          <w:tcPr>
            <w:tcW w:w="261" w:type="dxa"/>
            <w:shd w:val="clear" w:color="auto" w:fill="auto"/>
          </w:tcPr>
          <w:p w14:paraId="76F54404" w14:textId="77777777" w:rsidR="00FE16D4" w:rsidRPr="00C07AE1" w:rsidRDefault="00FE16D4" w:rsidP="00FE16D4">
            <w:pPr>
              <w:keepLines w:val="0"/>
              <w:widowControl/>
              <w:autoSpaceDE/>
              <w:autoSpaceDN/>
              <w:adjustRightInd/>
              <w:ind w:left="601"/>
              <w:rPr>
                <w:rFonts w:ascii="Calibri" w:hAnsi="Calibri" w:cs="Calibri"/>
                <w:sz w:val="22"/>
                <w:szCs w:val="22"/>
              </w:rPr>
            </w:pPr>
          </w:p>
        </w:tc>
        <w:tc>
          <w:tcPr>
            <w:tcW w:w="929" w:type="dxa"/>
            <w:gridSpan w:val="2"/>
          </w:tcPr>
          <w:p w14:paraId="3A3F3395" w14:textId="77777777" w:rsidR="00FE16D4" w:rsidRPr="00C07AE1" w:rsidRDefault="00FE16D4" w:rsidP="00FE16D4">
            <w:pPr>
              <w:keepLines w:val="0"/>
              <w:widowControl/>
              <w:autoSpaceDE/>
              <w:autoSpaceDN/>
              <w:adjustRightInd/>
              <w:ind w:left="601"/>
              <w:jc w:val="right"/>
              <w:rPr>
                <w:rFonts w:ascii="Calibri" w:hAnsi="Calibri" w:cs="Calibri"/>
                <w:sz w:val="22"/>
                <w:szCs w:val="22"/>
              </w:rPr>
            </w:pPr>
          </w:p>
        </w:tc>
        <w:tc>
          <w:tcPr>
            <w:tcW w:w="353" w:type="dxa"/>
          </w:tcPr>
          <w:p w14:paraId="25AAB053" w14:textId="77777777" w:rsidR="00FE16D4" w:rsidRPr="00C07AE1"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Pr>
          <w:p w14:paraId="203B27C9" w14:textId="77777777" w:rsidR="00FE16D4" w:rsidRPr="00C07AE1" w:rsidRDefault="00FE16D4" w:rsidP="00FE16D4">
            <w:pPr>
              <w:keepLines w:val="0"/>
              <w:widowControl/>
              <w:autoSpaceDE/>
              <w:autoSpaceDN/>
              <w:adjustRightInd/>
              <w:ind w:left="601"/>
              <w:jc w:val="right"/>
              <w:rPr>
                <w:rFonts w:ascii="Calibri" w:hAnsi="Calibri" w:cs="Calibri"/>
                <w:sz w:val="22"/>
                <w:szCs w:val="22"/>
              </w:rPr>
            </w:pPr>
          </w:p>
        </w:tc>
        <w:tc>
          <w:tcPr>
            <w:tcW w:w="356" w:type="dxa"/>
            <w:gridSpan w:val="2"/>
          </w:tcPr>
          <w:p w14:paraId="18721660" w14:textId="77777777" w:rsidR="00FE16D4" w:rsidRPr="00C07AE1" w:rsidRDefault="00FE16D4" w:rsidP="00FE16D4">
            <w:pPr>
              <w:keepLines w:val="0"/>
              <w:widowControl/>
              <w:autoSpaceDE/>
              <w:autoSpaceDN/>
              <w:adjustRightInd/>
              <w:ind w:left="601"/>
              <w:jc w:val="right"/>
              <w:rPr>
                <w:rFonts w:ascii="Calibri" w:hAnsi="Calibri" w:cs="Calibri"/>
                <w:sz w:val="22"/>
                <w:szCs w:val="22"/>
              </w:rPr>
            </w:pPr>
          </w:p>
        </w:tc>
        <w:tc>
          <w:tcPr>
            <w:tcW w:w="1304" w:type="dxa"/>
            <w:gridSpan w:val="2"/>
            <w:tcBorders>
              <w:bottom w:val="double" w:sz="4" w:space="0" w:color="auto"/>
            </w:tcBorders>
            <w:shd w:val="clear" w:color="auto" w:fill="auto"/>
            <w:vAlign w:val="bottom"/>
          </w:tcPr>
          <w:p w14:paraId="6BD117DF" w14:textId="17BE3649" w:rsidR="00FE16D4" w:rsidRPr="00FB6764" w:rsidRDefault="00394E20" w:rsidP="00FE16D4">
            <w:pPr>
              <w:keepLines w:val="0"/>
              <w:widowControl/>
              <w:autoSpaceDE/>
              <w:autoSpaceDN/>
              <w:adjustRightInd/>
              <w:jc w:val="right"/>
              <w:rPr>
                <w:rFonts w:ascii="Calibri" w:hAnsi="Calibri" w:cs="Calibri"/>
                <w:color w:val="auto"/>
                <w:sz w:val="22"/>
                <w:szCs w:val="22"/>
              </w:rPr>
            </w:pPr>
            <w:r>
              <w:rPr>
                <w:rFonts w:ascii="Calibri" w:hAnsi="Calibri" w:cs="Calibri"/>
                <w:color w:val="auto"/>
                <w:sz w:val="22"/>
                <w:szCs w:val="22"/>
              </w:rPr>
              <w:t>11.5</w:t>
            </w:r>
            <w:r w:rsidR="00CB1621">
              <w:rPr>
                <w:rFonts w:ascii="Calibri" w:hAnsi="Calibri" w:cs="Calibri"/>
                <w:color w:val="auto"/>
                <w:sz w:val="22"/>
                <w:szCs w:val="22"/>
              </w:rPr>
              <w:t>7</w:t>
            </w:r>
          </w:p>
        </w:tc>
        <w:tc>
          <w:tcPr>
            <w:tcW w:w="261" w:type="dxa"/>
            <w:shd w:val="clear" w:color="auto" w:fill="auto"/>
            <w:vAlign w:val="bottom"/>
          </w:tcPr>
          <w:p w14:paraId="4F8DAC4A" w14:textId="77777777" w:rsidR="00FE16D4" w:rsidRPr="00720F01" w:rsidRDefault="00FE16D4" w:rsidP="00FE16D4">
            <w:pPr>
              <w:keepLines w:val="0"/>
              <w:widowControl/>
              <w:autoSpaceDE/>
              <w:autoSpaceDN/>
              <w:adjustRightInd/>
              <w:jc w:val="center"/>
              <w:rPr>
                <w:rFonts w:ascii="Calibri" w:hAnsi="Calibri" w:cs="Calibri"/>
                <w:color w:val="auto"/>
                <w:sz w:val="22"/>
                <w:szCs w:val="22"/>
                <w:highlight w:val="yellow"/>
              </w:rPr>
            </w:pPr>
          </w:p>
        </w:tc>
        <w:tc>
          <w:tcPr>
            <w:tcW w:w="1304" w:type="dxa"/>
            <w:tcBorders>
              <w:bottom w:val="double" w:sz="4" w:space="0" w:color="auto"/>
            </w:tcBorders>
            <w:shd w:val="clear" w:color="auto" w:fill="auto"/>
            <w:vAlign w:val="bottom"/>
          </w:tcPr>
          <w:p w14:paraId="09176A7A" w14:textId="798CC970" w:rsidR="00FE16D4" w:rsidRPr="005A27B7" w:rsidRDefault="00C36D49" w:rsidP="00FE16D4">
            <w:pPr>
              <w:keepLines w:val="0"/>
              <w:widowControl/>
              <w:autoSpaceDE/>
              <w:autoSpaceDN/>
              <w:adjustRightInd/>
              <w:jc w:val="right"/>
              <w:rPr>
                <w:rFonts w:ascii="Calibri" w:hAnsi="Calibri" w:cs="Calibri"/>
                <w:color w:val="auto"/>
                <w:sz w:val="22"/>
                <w:szCs w:val="22"/>
              </w:rPr>
            </w:pPr>
            <w:r>
              <w:rPr>
                <w:rFonts w:ascii="Calibri" w:hAnsi="Calibri" w:cs="Calibri"/>
                <w:color w:val="auto"/>
                <w:sz w:val="22"/>
                <w:szCs w:val="22"/>
              </w:rPr>
              <w:t>2.86</w:t>
            </w:r>
          </w:p>
        </w:tc>
        <w:tc>
          <w:tcPr>
            <w:tcW w:w="261" w:type="dxa"/>
            <w:shd w:val="clear" w:color="auto" w:fill="auto"/>
            <w:vAlign w:val="bottom"/>
          </w:tcPr>
          <w:p w14:paraId="625C8AC2" w14:textId="77777777" w:rsidR="00FE16D4" w:rsidRPr="00C07AE1" w:rsidRDefault="00FE16D4" w:rsidP="00FE16D4">
            <w:pPr>
              <w:keepLines w:val="0"/>
              <w:widowControl/>
              <w:autoSpaceDE/>
              <w:autoSpaceDN/>
              <w:adjustRightInd/>
              <w:jc w:val="center"/>
              <w:rPr>
                <w:rFonts w:ascii="Calibri" w:hAnsi="Calibri" w:cs="Calibri"/>
                <w:color w:val="auto"/>
                <w:sz w:val="22"/>
                <w:szCs w:val="22"/>
              </w:rPr>
            </w:pPr>
          </w:p>
        </w:tc>
        <w:tc>
          <w:tcPr>
            <w:tcW w:w="1301" w:type="dxa"/>
            <w:tcBorders>
              <w:bottom w:val="double" w:sz="4" w:space="0" w:color="auto"/>
            </w:tcBorders>
            <w:shd w:val="clear" w:color="auto" w:fill="auto"/>
            <w:vAlign w:val="bottom"/>
          </w:tcPr>
          <w:p w14:paraId="13441669" w14:textId="3BAF88C5" w:rsidR="00FE16D4" w:rsidRPr="00C07AE1" w:rsidRDefault="00C36D49" w:rsidP="00FE16D4">
            <w:pPr>
              <w:keepLines w:val="0"/>
              <w:widowControl/>
              <w:autoSpaceDE/>
              <w:autoSpaceDN/>
              <w:adjustRightInd/>
              <w:jc w:val="right"/>
              <w:rPr>
                <w:rFonts w:ascii="Calibri" w:hAnsi="Calibri" w:cs="Calibri"/>
                <w:color w:val="auto"/>
                <w:sz w:val="22"/>
                <w:szCs w:val="22"/>
              </w:rPr>
            </w:pPr>
            <w:r>
              <w:rPr>
                <w:rFonts w:ascii="Calibri" w:hAnsi="Calibri" w:cs="Calibri"/>
                <w:color w:val="auto"/>
                <w:sz w:val="22"/>
                <w:szCs w:val="22"/>
              </w:rPr>
              <w:t>9.14</w:t>
            </w:r>
          </w:p>
        </w:tc>
      </w:tr>
      <w:tr w:rsidR="00FE16D4" w:rsidRPr="00F049AC" w14:paraId="2A56CF42" w14:textId="77777777" w:rsidTr="004676A3">
        <w:trPr>
          <w:trHeight w:val="280"/>
        </w:trPr>
        <w:tc>
          <w:tcPr>
            <w:tcW w:w="4652" w:type="dxa"/>
            <w:shd w:val="clear" w:color="auto" w:fill="auto"/>
            <w:noWrap/>
            <w:vAlign w:val="bottom"/>
          </w:tcPr>
          <w:p w14:paraId="7DF943A9" w14:textId="77777777" w:rsidR="00FE16D4" w:rsidRPr="00C07AE1" w:rsidRDefault="00FE16D4" w:rsidP="00FE16D4">
            <w:pPr>
              <w:keepLines w:val="0"/>
              <w:widowControl/>
              <w:autoSpaceDE/>
              <w:autoSpaceDN/>
              <w:adjustRightInd/>
              <w:ind w:left="601"/>
              <w:rPr>
                <w:rFonts w:ascii="Calibri" w:hAnsi="Calibri" w:cs="Calibri"/>
                <w:color w:val="auto"/>
                <w:sz w:val="22"/>
                <w:szCs w:val="22"/>
              </w:rPr>
            </w:pPr>
          </w:p>
        </w:tc>
        <w:tc>
          <w:tcPr>
            <w:tcW w:w="261" w:type="dxa"/>
            <w:shd w:val="clear" w:color="auto" w:fill="auto"/>
            <w:noWrap/>
            <w:vAlign w:val="bottom"/>
          </w:tcPr>
          <w:p w14:paraId="5EA5A114" w14:textId="77777777" w:rsidR="00FE16D4" w:rsidRPr="00C07AE1" w:rsidRDefault="00FE16D4" w:rsidP="00FE16D4">
            <w:pPr>
              <w:keepLines w:val="0"/>
              <w:widowControl/>
              <w:autoSpaceDE/>
              <w:autoSpaceDN/>
              <w:adjustRightInd/>
              <w:ind w:left="601"/>
              <w:rPr>
                <w:rFonts w:ascii="Calibri" w:hAnsi="Calibri" w:cs="Calibri"/>
                <w:color w:val="auto"/>
                <w:sz w:val="22"/>
                <w:szCs w:val="22"/>
              </w:rPr>
            </w:pPr>
          </w:p>
        </w:tc>
        <w:tc>
          <w:tcPr>
            <w:tcW w:w="929" w:type="dxa"/>
            <w:gridSpan w:val="2"/>
          </w:tcPr>
          <w:p w14:paraId="132171AE" w14:textId="77777777" w:rsidR="00FE16D4" w:rsidRPr="00C07AE1" w:rsidRDefault="00FE16D4" w:rsidP="00FE16D4">
            <w:pPr>
              <w:keepLines w:val="0"/>
              <w:widowControl/>
              <w:autoSpaceDE/>
              <w:autoSpaceDN/>
              <w:adjustRightInd/>
              <w:ind w:left="601"/>
              <w:jc w:val="right"/>
              <w:rPr>
                <w:rFonts w:ascii="Calibri" w:hAnsi="Calibri" w:cs="Calibri"/>
                <w:sz w:val="22"/>
                <w:szCs w:val="22"/>
                <w:lang w:val="en-GB"/>
              </w:rPr>
            </w:pPr>
          </w:p>
        </w:tc>
        <w:tc>
          <w:tcPr>
            <w:tcW w:w="353" w:type="dxa"/>
          </w:tcPr>
          <w:p w14:paraId="0512EBE4" w14:textId="77777777" w:rsidR="00FE16D4" w:rsidRPr="00C07AE1" w:rsidRDefault="00FE16D4" w:rsidP="00FE16D4">
            <w:pPr>
              <w:keepLines w:val="0"/>
              <w:widowControl/>
              <w:autoSpaceDE/>
              <w:autoSpaceDN/>
              <w:adjustRightInd/>
              <w:ind w:left="601"/>
              <w:jc w:val="right"/>
              <w:rPr>
                <w:rFonts w:ascii="Calibri" w:hAnsi="Calibri" w:cs="Calibri"/>
                <w:sz w:val="22"/>
                <w:szCs w:val="22"/>
                <w:lang w:val="en-GB"/>
              </w:rPr>
            </w:pPr>
          </w:p>
        </w:tc>
        <w:tc>
          <w:tcPr>
            <w:tcW w:w="356" w:type="dxa"/>
            <w:gridSpan w:val="2"/>
          </w:tcPr>
          <w:p w14:paraId="41F04ED6" w14:textId="77777777" w:rsidR="00FE16D4" w:rsidRPr="00C07AE1" w:rsidRDefault="00FE16D4" w:rsidP="00FE16D4">
            <w:pPr>
              <w:keepLines w:val="0"/>
              <w:widowControl/>
              <w:autoSpaceDE/>
              <w:autoSpaceDN/>
              <w:adjustRightInd/>
              <w:ind w:left="601"/>
              <w:jc w:val="right"/>
              <w:rPr>
                <w:rFonts w:ascii="Calibri" w:hAnsi="Calibri" w:cs="Calibri"/>
                <w:sz w:val="22"/>
                <w:szCs w:val="22"/>
                <w:lang w:val="en-GB"/>
              </w:rPr>
            </w:pPr>
          </w:p>
        </w:tc>
        <w:tc>
          <w:tcPr>
            <w:tcW w:w="356" w:type="dxa"/>
            <w:gridSpan w:val="2"/>
          </w:tcPr>
          <w:p w14:paraId="3B0D4CBF" w14:textId="77777777" w:rsidR="00FE16D4" w:rsidRPr="00C07AE1" w:rsidRDefault="00FE16D4" w:rsidP="00FE16D4">
            <w:pPr>
              <w:keepLines w:val="0"/>
              <w:widowControl/>
              <w:autoSpaceDE/>
              <w:autoSpaceDN/>
              <w:adjustRightInd/>
              <w:ind w:left="601"/>
              <w:jc w:val="right"/>
              <w:rPr>
                <w:rFonts w:ascii="Calibri" w:hAnsi="Calibri" w:cs="Calibri"/>
                <w:sz w:val="22"/>
                <w:szCs w:val="22"/>
                <w:lang w:val="en-GB"/>
              </w:rPr>
            </w:pPr>
          </w:p>
        </w:tc>
        <w:tc>
          <w:tcPr>
            <w:tcW w:w="1304" w:type="dxa"/>
            <w:gridSpan w:val="2"/>
            <w:tcBorders>
              <w:top w:val="double" w:sz="4" w:space="0" w:color="auto"/>
            </w:tcBorders>
            <w:shd w:val="clear" w:color="auto" w:fill="auto"/>
            <w:noWrap/>
            <w:vAlign w:val="bottom"/>
          </w:tcPr>
          <w:p w14:paraId="08460F89" w14:textId="77777777" w:rsidR="00FE16D4" w:rsidRPr="00C07AE1" w:rsidRDefault="00FE16D4" w:rsidP="00FE16D4">
            <w:pPr>
              <w:keepLines w:val="0"/>
              <w:widowControl/>
              <w:autoSpaceDE/>
              <w:autoSpaceDN/>
              <w:adjustRightInd/>
              <w:jc w:val="right"/>
              <w:rPr>
                <w:rFonts w:ascii="Calibri" w:hAnsi="Calibri" w:cs="Calibri"/>
                <w:sz w:val="22"/>
                <w:szCs w:val="22"/>
              </w:rPr>
            </w:pPr>
          </w:p>
        </w:tc>
        <w:tc>
          <w:tcPr>
            <w:tcW w:w="261" w:type="dxa"/>
            <w:shd w:val="clear" w:color="auto" w:fill="auto"/>
            <w:noWrap/>
            <w:vAlign w:val="bottom"/>
          </w:tcPr>
          <w:p w14:paraId="02CEAD93" w14:textId="77777777" w:rsidR="00FE16D4" w:rsidRPr="00F049AC" w:rsidRDefault="00FE16D4" w:rsidP="00FE16D4">
            <w:pPr>
              <w:keepLines w:val="0"/>
              <w:widowControl/>
              <w:autoSpaceDE/>
              <w:autoSpaceDN/>
              <w:adjustRightInd/>
              <w:jc w:val="center"/>
              <w:rPr>
                <w:rFonts w:ascii="Calibri" w:hAnsi="Calibri" w:cs="Calibri"/>
                <w:sz w:val="22"/>
                <w:szCs w:val="22"/>
              </w:rPr>
            </w:pPr>
          </w:p>
        </w:tc>
        <w:tc>
          <w:tcPr>
            <w:tcW w:w="1304" w:type="dxa"/>
            <w:tcBorders>
              <w:top w:val="double" w:sz="4" w:space="0" w:color="auto"/>
            </w:tcBorders>
            <w:shd w:val="clear" w:color="auto" w:fill="auto"/>
            <w:noWrap/>
            <w:vAlign w:val="bottom"/>
          </w:tcPr>
          <w:p w14:paraId="4DE599B9" w14:textId="77777777" w:rsidR="00FE16D4" w:rsidRPr="00F049AC" w:rsidRDefault="00FE16D4" w:rsidP="00FE16D4">
            <w:pPr>
              <w:keepLines w:val="0"/>
              <w:widowControl/>
              <w:autoSpaceDE/>
              <w:autoSpaceDN/>
              <w:adjustRightInd/>
              <w:jc w:val="right"/>
              <w:rPr>
                <w:rFonts w:ascii="Calibri" w:hAnsi="Calibri" w:cs="Calibri"/>
                <w:sz w:val="22"/>
                <w:szCs w:val="22"/>
              </w:rPr>
            </w:pPr>
          </w:p>
        </w:tc>
        <w:tc>
          <w:tcPr>
            <w:tcW w:w="261" w:type="dxa"/>
            <w:shd w:val="clear" w:color="auto" w:fill="auto"/>
            <w:noWrap/>
            <w:vAlign w:val="bottom"/>
          </w:tcPr>
          <w:p w14:paraId="7C472652" w14:textId="77777777" w:rsidR="00FE16D4" w:rsidRPr="00F049AC" w:rsidRDefault="00FE16D4" w:rsidP="00FE16D4">
            <w:pPr>
              <w:keepLines w:val="0"/>
              <w:widowControl/>
              <w:autoSpaceDE/>
              <w:autoSpaceDN/>
              <w:adjustRightInd/>
              <w:jc w:val="center"/>
              <w:rPr>
                <w:rFonts w:ascii="Calibri" w:hAnsi="Calibri" w:cs="Calibri"/>
                <w:sz w:val="22"/>
                <w:szCs w:val="22"/>
              </w:rPr>
            </w:pPr>
          </w:p>
        </w:tc>
        <w:tc>
          <w:tcPr>
            <w:tcW w:w="1301" w:type="dxa"/>
            <w:tcBorders>
              <w:top w:val="double" w:sz="4" w:space="0" w:color="auto"/>
            </w:tcBorders>
            <w:shd w:val="clear" w:color="auto" w:fill="auto"/>
            <w:noWrap/>
            <w:vAlign w:val="bottom"/>
          </w:tcPr>
          <w:p w14:paraId="50962002" w14:textId="77777777" w:rsidR="00FE16D4" w:rsidRPr="00F049AC" w:rsidRDefault="00FE16D4" w:rsidP="00FE16D4">
            <w:pPr>
              <w:keepLines w:val="0"/>
              <w:widowControl/>
              <w:autoSpaceDE/>
              <w:autoSpaceDN/>
              <w:adjustRightInd/>
              <w:jc w:val="right"/>
              <w:rPr>
                <w:rFonts w:ascii="Calibri" w:hAnsi="Calibri" w:cs="Calibri"/>
                <w:sz w:val="22"/>
                <w:szCs w:val="22"/>
              </w:rPr>
            </w:pPr>
          </w:p>
        </w:tc>
      </w:tr>
    </w:tbl>
    <w:p w14:paraId="5F59EB58" w14:textId="77777777" w:rsidR="006A6B6D" w:rsidRPr="00F049AC" w:rsidRDefault="006A6B6D" w:rsidP="006A6B6D">
      <w:pPr>
        <w:keepLines w:val="0"/>
        <w:tabs>
          <w:tab w:val="left" w:pos="772"/>
        </w:tabs>
        <w:ind w:left="772" w:right="772"/>
        <w:rPr>
          <w:rFonts w:ascii="Calibri" w:hAnsi="Calibri" w:cs="Calibri"/>
          <w:sz w:val="22"/>
          <w:szCs w:val="22"/>
          <w:lang w:val="en-GB"/>
        </w:rPr>
      </w:pPr>
    </w:p>
    <w:p w14:paraId="6917BBF3" w14:textId="77777777" w:rsidR="00E65EA1" w:rsidRPr="00F049AC" w:rsidRDefault="00D4191D" w:rsidP="00D4191D">
      <w:pPr>
        <w:keepLines w:val="0"/>
        <w:pageBreakBefore/>
        <w:tabs>
          <w:tab w:val="left" w:pos="772"/>
        </w:tabs>
        <w:ind w:right="772"/>
        <w:rPr>
          <w:rFonts w:ascii="Calibri" w:hAnsi="Calibri" w:cs="Calibri"/>
          <w:b/>
          <w:bCs/>
          <w:sz w:val="22"/>
          <w:szCs w:val="22"/>
          <w:lang w:val="en-GB"/>
        </w:rPr>
      </w:pPr>
      <w:r w:rsidRPr="00F049AC">
        <w:rPr>
          <w:rFonts w:ascii="Calibri" w:hAnsi="Calibri" w:cs="Calibri"/>
          <w:b/>
          <w:bCs/>
          <w:sz w:val="22"/>
          <w:szCs w:val="22"/>
          <w:lang w:val="en-GB"/>
        </w:rPr>
        <w:lastRenderedPageBreak/>
        <w:tab/>
      </w:r>
      <w:r w:rsidR="00E65EA1" w:rsidRPr="00F049AC">
        <w:rPr>
          <w:rFonts w:ascii="Calibri" w:hAnsi="Calibri" w:cs="Calibri"/>
          <w:b/>
          <w:bCs/>
          <w:sz w:val="22"/>
          <w:szCs w:val="22"/>
          <w:lang w:val="en-GB"/>
        </w:rPr>
        <w:t xml:space="preserve">M WINKWORTH PLC </w:t>
      </w:r>
    </w:p>
    <w:p w14:paraId="4E9258E1" w14:textId="77777777" w:rsidR="00E65EA1" w:rsidRPr="00F049AC" w:rsidRDefault="00E65EA1">
      <w:pPr>
        <w:keepLines w:val="0"/>
        <w:tabs>
          <w:tab w:val="left" w:pos="772"/>
        </w:tabs>
        <w:ind w:left="772" w:right="772"/>
        <w:rPr>
          <w:rFonts w:ascii="Calibri" w:hAnsi="Calibri" w:cs="Calibri"/>
          <w:sz w:val="22"/>
          <w:szCs w:val="22"/>
          <w:lang w:val="en-GB"/>
        </w:rPr>
      </w:pPr>
    </w:p>
    <w:p w14:paraId="5F689663" w14:textId="77777777" w:rsidR="00E65EA1" w:rsidRPr="00F049AC" w:rsidRDefault="00E65EA1">
      <w:pPr>
        <w:keepLines w:val="0"/>
        <w:tabs>
          <w:tab w:val="left" w:pos="772"/>
        </w:tabs>
        <w:ind w:left="772" w:right="772"/>
        <w:rPr>
          <w:rFonts w:ascii="Calibri" w:hAnsi="Calibri" w:cs="Calibri"/>
          <w:b/>
          <w:bCs/>
          <w:sz w:val="22"/>
          <w:szCs w:val="22"/>
          <w:lang w:val="en-GB"/>
        </w:rPr>
      </w:pPr>
      <w:r w:rsidRPr="00F049AC">
        <w:rPr>
          <w:rFonts w:ascii="Calibri" w:hAnsi="Calibri" w:cs="Calibri"/>
          <w:b/>
          <w:bCs/>
          <w:sz w:val="22"/>
          <w:szCs w:val="22"/>
          <w:lang w:val="en-GB"/>
        </w:rPr>
        <w:t>CONSOLIDATED STATEMENT OF FINANCIAL POSITION</w:t>
      </w:r>
    </w:p>
    <w:p w14:paraId="4A5E4E53" w14:textId="165B2FAD" w:rsidR="00E65EA1" w:rsidRPr="00F049AC" w:rsidRDefault="005076DF">
      <w:pPr>
        <w:keepLines w:val="0"/>
        <w:tabs>
          <w:tab w:val="left" w:pos="772"/>
        </w:tabs>
        <w:ind w:left="772" w:right="772"/>
        <w:rPr>
          <w:rFonts w:ascii="Calibri" w:hAnsi="Calibri" w:cs="Calibri"/>
          <w:b/>
          <w:bCs/>
          <w:sz w:val="22"/>
          <w:szCs w:val="22"/>
          <w:lang w:val="en-GB"/>
        </w:rPr>
      </w:pPr>
      <w:r w:rsidRPr="00F049AC">
        <w:rPr>
          <w:rFonts w:ascii="Calibri" w:hAnsi="Calibri" w:cs="Calibri"/>
          <w:b/>
          <w:bCs/>
          <w:sz w:val="22"/>
          <w:szCs w:val="22"/>
          <w:lang w:val="en-GB"/>
        </w:rPr>
        <w:t>30</w:t>
      </w:r>
      <w:r w:rsidR="00E65EA1" w:rsidRPr="00F049AC">
        <w:rPr>
          <w:rFonts w:ascii="Calibri" w:hAnsi="Calibri" w:cs="Calibri"/>
          <w:b/>
          <w:bCs/>
          <w:sz w:val="22"/>
          <w:szCs w:val="22"/>
          <w:lang w:val="en-GB"/>
        </w:rPr>
        <w:t> June </w:t>
      </w:r>
      <w:r w:rsidR="00045D6A">
        <w:rPr>
          <w:rFonts w:ascii="Calibri" w:hAnsi="Calibri" w:cs="Calibri"/>
          <w:b/>
          <w:bCs/>
          <w:sz w:val="22"/>
          <w:szCs w:val="22"/>
          <w:lang w:val="en-GB"/>
        </w:rPr>
        <w:t>202</w:t>
      </w:r>
      <w:r w:rsidR="003B17F2">
        <w:rPr>
          <w:rFonts w:ascii="Calibri" w:hAnsi="Calibri" w:cs="Calibri"/>
          <w:b/>
          <w:bCs/>
          <w:sz w:val="22"/>
          <w:szCs w:val="22"/>
          <w:lang w:val="en-GB"/>
        </w:rPr>
        <w:t>1</w:t>
      </w:r>
    </w:p>
    <w:tbl>
      <w:tblPr>
        <w:tblStyle w:val="TableSimple2"/>
        <w:tblW w:w="10148" w:type="dxa"/>
        <w:tblInd w:w="694" w:type="dxa"/>
        <w:tblLook w:val="0000" w:firstRow="0" w:lastRow="0" w:firstColumn="0" w:lastColumn="0" w:noHBand="0" w:noVBand="0"/>
      </w:tblPr>
      <w:tblGrid>
        <w:gridCol w:w="1619"/>
        <w:gridCol w:w="1221"/>
        <w:gridCol w:w="311"/>
        <w:gridCol w:w="251"/>
        <w:gridCol w:w="868"/>
        <w:gridCol w:w="266"/>
        <w:gridCol w:w="325"/>
        <w:gridCol w:w="1557"/>
        <w:gridCol w:w="310"/>
        <w:gridCol w:w="1557"/>
        <w:gridCol w:w="310"/>
        <w:gridCol w:w="1553"/>
      </w:tblGrid>
      <w:tr w:rsidR="00701C47" w:rsidRPr="00F049AC" w14:paraId="295FA9EF" w14:textId="77777777" w:rsidTr="00C94928">
        <w:trPr>
          <w:trHeight w:val="268"/>
        </w:trPr>
        <w:tc>
          <w:tcPr>
            <w:tcW w:w="4861" w:type="dxa"/>
            <w:gridSpan w:val="7"/>
            <w:noWrap/>
          </w:tcPr>
          <w:p w14:paraId="1EEF9162" w14:textId="77777777" w:rsidR="00701C47" w:rsidRPr="00F049AC" w:rsidRDefault="00701C47" w:rsidP="00AA13CB">
            <w:pPr>
              <w:keepLines w:val="0"/>
              <w:widowControl/>
              <w:autoSpaceDE/>
              <w:autoSpaceDN/>
              <w:adjustRightInd/>
              <w:rPr>
                <w:rFonts w:ascii="Calibri" w:hAnsi="Calibri" w:cs="Calibri"/>
                <w:color w:val="auto"/>
                <w:sz w:val="22"/>
                <w:szCs w:val="22"/>
              </w:rPr>
            </w:pPr>
          </w:p>
        </w:tc>
        <w:tc>
          <w:tcPr>
            <w:tcW w:w="1557" w:type="dxa"/>
            <w:noWrap/>
          </w:tcPr>
          <w:p w14:paraId="67A91E29" w14:textId="77777777" w:rsidR="00701C47" w:rsidRPr="00257DF7" w:rsidRDefault="00701C47" w:rsidP="00AA13CB">
            <w:pPr>
              <w:keepLines w:val="0"/>
              <w:widowControl/>
              <w:autoSpaceDE/>
              <w:autoSpaceDN/>
              <w:adjustRightInd/>
              <w:jc w:val="center"/>
              <w:rPr>
                <w:rFonts w:ascii="Calibri" w:hAnsi="Calibri" w:cs="Calibri"/>
                <w:sz w:val="22"/>
                <w:szCs w:val="22"/>
              </w:rPr>
            </w:pPr>
            <w:r w:rsidRPr="00257DF7">
              <w:rPr>
                <w:rFonts w:ascii="Calibri" w:hAnsi="Calibri" w:cs="Calibri"/>
                <w:sz w:val="22"/>
                <w:szCs w:val="22"/>
                <w:lang w:val="en-GB"/>
              </w:rPr>
              <w:t>(Unaudited)</w:t>
            </w:r>
          </w:p>
        </w:tc>
        <w:tc>
          <w:tcPr>
            <w:tcW w:w="310" w:type="dxa"/>
            <w:noWrap/>
          </w:tcPr>
          <w:p w14:paraId="5DF7089F" w14:textId="77777777" w:rsidR="00701C47" w:rsidRPr="00DD1B9F" w:rsidRDefault="00701C47" w:rsidP="00AA13CB">
            <w:pPr>
              <w:keepLines w:val="0"/>
              <w:widowControl/>
              <w:autoSpaceDE/>
              <w:autoSpaceDN/>
              <w:adjustRightInd/>
              <w:jc w:val="center"/>
              <w:rPr>
                <w:rFonts w:ascii="Calibri" w:hAnsi="Calibri" w:cs="Calibri"/>
                <w:sz w:val="22"/>
                <w:szCs w:val="22"/>
                <w:highlight w:val="yellow"/>
              </w:rPr>
            </w:pPr>
          </w:p>
        </w:tc>
        <w:tc>
          <w:tcPr>
            <w:tcW w:w="1557" w:type="dxa"/>
            <w:shd w:val="clear" w:color="auto" w:fill="auto"/>
            <w:noWrap/>
          </w:tcPr>
          <w:p w14:paraId="6912B405" w14:textId="77777777" w:rsidR="00701C47" w:rsidRPr="00C94928" w:rsidRDefault="00701C47" w:rsidP="00701C47">
            <w:pPr>
              <w:keepLines w:val="0"/>
              <w:widowControl/>
              <w:autoSpaceDE/>
              <w:autoSpaceDN/>
              <w:adjustRightInd/>
              <w:jc w:val="center"/>
              <w:rPr>
                <w:rFonts w:ascii="Calibri" w:hAnsi="Calibri" w:cs="Calibri"/>
                <w:sz w:val="22"/>
                <w:szCs w:val="22"/>
              </w:rPr>
            </w:pPr>
            <w:r w:rsidRPr="00C94928">
              <w:rPr>
                <w:rFonts w:ascii="Calibri" w:hAnsi="Calibri" w:cs="Calibri"/>
                <w:sz w:val="22"/>
                <w:szCs w:val="22"/>
                <w:lang w:val="en-GB"/>
              </w:rPr>
              <w:t>(Unaudited)</w:t>
            </w:r>
          </w:p>
        </w:tc>
        <w:tc>
          <w:tcPr>
            <w:tcW w:w="310" w:type="dxa"/>
            <w:noWrap/>
          </w:tcPr>
          <w:p w14:paraId="0D91121D" w14:textId="77777777" w:rsidR="00701C47" w:rsidRPr="00F049AC" w:rsidRDefault="00701C47" w:rsidP="00AA13CB">
            <w:pPr>
              <w:keepLines w:val="0"/>
              <w:widowControl/>
              <w:autoSpaceDE/>
              <w:autoSpaceDN/>
              <w:adjustRightInd/>
              <w:jc w:val="center"/>
              <w:rPr>
                <w:rFonts w:ascii="Calibri" w:hAnsi="Calibri" w:cs="Calibri"/>
                <w:sz w:val="22"/>
                <w:szCs w:val="22"/>
              </w:rPr>
            </w:pPr>
          </w:p>
        </w:tc>
        <w:tc>
          <w:tcPr>
            <w:tcW w:w="1553" w:type="dxa"/>
            <w:noWrap/>
          </w:tcPr>
          <w:p w14:paraId="1170A466" w14:textId="77777777" w:rsidR="00701C47" w:rsidRPr="009B7055" w:rsidRDefault="00701C47" w:rsidP="00AA13CB">
            <w:pPr>
              <w:keepLines w:val="0"/>
              <w:widowControl/>
              <w:autoSpaceDE/>
              <w:autoSpaceDN/>
              <w:adjustRightInd/>
              <w:jc w:val="center"/>
              <w:rPr>
                <w:rFonts w:ascii="Calibri" w:hAnsi="Calibri" w:cs="Calibri"/>
                <w:sz w:val="22"/>
                <w:szCs w:val="22"/>
              </w:rPr>
            </w:pPr>
            <w:r w:rsidRPr="009B7055">
              <w:rPr>
                <w:rFonts w:ascii="Calibri" w:hAnsi="Calibri" w:cs="Calibri"/>
                <w:sz w:val="22"/>
                <w:szCs w:val="22"/>
              </w:rPr>
              <w:t>(Audited)</w:t>
            </w:r>
          </w:p>
        </w:tc>
      </w:tr>
      <w:tr w:rsidR="00701C47" w:rsidRPr="00F049AC" w14:paraId="2E22FD7F" w14:textId="77777777" w:rsidTr="00C94928">
        <w:trPr>
          <w:trHeight w:val="268"/>
        </w:trPr>
        <w:tc>
          <w:tcPr>
            <w:tcW w:w="4861" w:type="dxa"/>
            <w:gridSpan w:val="7"/>
            <w:noWrap/>
          </w:tcPr>
          <w:p w14:paraId="5606F73C" w14:textId="77777777" w:rsidR="00701C47" w:rsidRPr="00F049AC" w:rsidRDefault="00701C47" w:rsidP="00AA13CB">
            <w:pPr>
              <w:keepLines w:val="0"/>
              <w:widowControl/>
              <w:autoSpaceDE/>
              <w:autoSpaceDN/>
              <w:adjustRightInd/>
              <w:rPr>
                <w:rFonts w:ascii="Calibri" w:hAnsi="Calibri" w:cs="Calibri"/>
                <w:color w:val="auto"/>
                <w:sz w:val="22"/>
                <w:szCs w:val="22"/>
              </w:rPr>
            </w:pPr>
          </w:p>
        </w:tc>
        <w:tc>
          <w:tcPr>
            <w:tcW w:w="1557" w:type="dxa"/>
            <w:noWrap/>
          </w:tcPr>
          <w:p w14:paraId="6447A897" w14:textId="772412C7" w:rsidR="00701C47" w:rsidRPr="00257DF7" w:rsidRDefault="00701C47" w:rsidP="00896C75">
            <w:pPr>
              <w:keepLines w:val="0"/>
              <w:widowControl/>
              <w:autoSpaceDE/>
              <w:autoSpaceDN/>
              <w:adjustRightInd/>
              <w:jc w:val="center"/>
              <w:rPr>
                <w:rFonts w:ascii="Calibri" w:hAnsi="Calibri" w:cs="Calibri"/>
                <w:sz w:val="22"/>
                <w:szCs w:val="22"/>
              </w:rPr>
            </w:pPr>
            <w:r w:rsidRPr="00257DF7">
              <w:rPr>
                <w:rFonts w:ascii="Calibri" w:hAnsi="Calibri" w:cs="Calibri"/>
                <w:sz w:val="22"/>
                <w:szCs w:val="22"/>
                <w:lang w:val="en-GB"/>
              </w:rPr>
              <w:t>30.06.</w:t>
            </w:r>
            <w:r w:rsidR="00FE16D4" w:rsidRPr="00257DF7">
              <w:rPr>
                <w:rFonts w:ascii="Calibri" w:hAnsi="Calibri" w:cs="Calibri"/>
                <w:sz w:val="22"/>
                <w:szCs w:val="22"/>
                <w:lang w:val="en-GB"/>
              </w:rPr>
              <w:t>20</w:t>
            </w:r>
            <w:r w:rsidR="007A0580">
              <w:rPr>
                <w:rFonts w:ascii="Calibri" w:hAnsi="Calibri" w:cs="Calibri"/>
                <w:sz w:val="22"/>
                <w:szCs w:val="22"/>
                <w:lang w:val="en-GB"/>
              </w:rPr>
              <w:t>21</w:t>
            </w:r>
          </w:p>
        </w:tc>
        <w:tc>
          <w:tcPr>
            <w:tcW w:w="310" w:type="dxa"/>
            <w:noWrap/>
          </w:tcPr>
          <w:p w14:paraId="2C1B82FF" w14:textId="77777777" w:rsidR="00701C47" w:rsidRPr="00DD1B9F" w:rsidRDefault="00701C47" w:rsidP="00AA13CB">
            <w:pPr>
              <w:keepLines w:val="0"/>
              <w:widowControl/>
              <w:autoSpaceDE/>
              <w:autoSpaceDN/>
              <w:adjustRightInd/>
              <w:jc w:val="center"/>
              <w:rPr>
                <w:rFonts w:ascii="Calibri" w:hAnsi="Calibri" w:cs="Calibri"/>
                <w:sz w:val="22"/>
                <w:szCs w:val="22"/>
                <w:highlight w:val="yellow"/>
              </w:rPr>
            </w:pPr>
          </w:p>
        </w:tc>
        <w:tc>
          <w:tcPr>
            <w:tcW w:w="1557" w:type="dxa"/>
            <w:shd w:val="clear" w:color="auto" w:fill="auto"/>
            <w:noWrap/>
          </w:tcPr>
          <w:p w14:paraId="367D37D2" w14:textId="459FD47D" w:rsidR="00701C47" w:rsidRPr="00C94928" w:rsidRDefault="00701C47" w:rsidP="00896C75">
            <w:pPr>
              <w:keepLines w:val="0"/>
              <w:widowControl/>
              <w:autoSpaceDE/>
              <w:autoSpaceDN/>
              <w:adjustRightInd/>
              <w:jc w:val="center"/>
              <w:rPr>
                <w:rFonts w:ascii="Calibri" w:hAnsi="Calibri" w:cs="Calibri"/>
                <w:sz w:val="22"/>
                <w:szCs w:val="22"/>
              </w:rPr>
            </w:pPr>
            <w:r w:rsidRPr="00C94928">
              <w:rPr>
                <w:rFonts w:ascii="Calibri" w:hAnsi="Calibri" w:cs="Calibri"/>
                <w:sz w:val="22"/>
                <w:szCs w:val="22"/>
                <w:lang w:val="en-GB"/>
              </w:rPr>
              <w:t>30.06.</w:t>
            </w:r>
            <w:r w:rsidR="00995451" w:rsidRPr="00C94928">
              <w:rPr>
                <w:rFonts w:ascii="Calibri" w:hAnsi="Calibri" w:cs="Calibri"/>
                <w:sz w:val="22"/>
                <w:szCs w:val="22"/>
                <w:lang w:val="en-GB"/>
              </w:rPr>
              <w:t>20</w:t>
            </w:r>
            <w:r w:rsidR="007A0580">
              <w:rPr>
                <w:rFonts w:ascii="Calibri" w:hAnsi="Calibri" w:cs="Calibri"/>
                <w:sz w:val="22"/>
                <w:szCs w:val="22"/>
                <w:lang w:val="en-GB"/>
              </w:rPr>
              <w:t>20</w:t>
            </w:r>
          </w:p>
        </w:tc>
        <w:tc>
          <w:tcPr>
            <w:tcW w:w="310" w:type="dxa"/>
            <w:noWrap/>
          </w:tcPr>
          <w:p w14:paraId="7CD33C31" w14:textId="77777777" w:rsidR="00701C47" w:rsidRPr="00F049AC" w:rsidRDefault="00701C47" w:rsidP="00AA13CB">
            <w:pPr>
              <w:keepLines w:val="0"/>
              <w:widowControl/>
              <w:autoSpaceDE/>
              <w:autoSpaceDN/>
              <w:adjustRightInd/>
              <w:jc w:val="center"/>
              <w:rPr>
                <w:rFonts w:ascii="Calibri" w:hAnsi="Calibri" w:cs="Calibri"/>
                <w:sz w:val="22"/>
                <w:szCs w:val="22"/>
              </w:rPr>
            </w:pPr>
          </w:p>
        </w:tc>
        <w:tc>
          <w:tcPr>
            <w:tcW w:w="1553" w:type="dxa"/>
            <w:noWrap/>
          </w:tcPr>
          <w:p w14:paraId="4EB919E3" w14:textId="5F4BEB86" w:rsidR="00701C47" w:rsidRPr="009B7055" w:rsidRDefault="00334E05" w:rsidP="00896C75">
            <w:pPr>
              <w:keepLines w:val="0"/>
              <w:widowControl/>
              <w:autoSpaceDE/>
              <w:autoSpaceDN/>
              <w:adjustRightInd/>
              <w:jc w:val="center"/>
              <w:rPr>
                <w:rFonts w:ascii="Calibri" w:hAnsi="Calibri" w:cs="Calibri"/>
                <w:sz w:val="22"/>
                <w:szCs w:val="22"/>
              </w:rPr>
            </w:pPr>
            <w:r w:rsidRPr="009B7055">
              <w:rPr>
                <w:rFonts w:ascii="Calibri" w:hAnsi="Calibri" w:cs="Calibri"/>
                <w:sz w:val="22"/>
                <w:szCs w:val="22"/>
              </w:rPr>
              <w:t>31.12.</w:t>
            </w:r>
            <w:r w:rsidR="00995451" w:rsidRPr="009B7055">
              <w:rPr>
                <w:rFonts w:ascii="Calibri" w:hAnsi="Calibri" w:cs="Calibri"/>
                <w:sz w:val="22"/>
                <w:szCs w:val="22"/>
              </w:rPr>
              <w:t>20</w:t>
            </w:r>
            <w:r w:rsidR="007A0580">
              <w:rPr>
                <w:rFonts w:ascii="Calibri" w:hAnsi="Calibri" w:cs="Calibri"/>
                <w:sz w:val="22"/>
                <w:szCs w:val="22"/>
              </w:rPr>
              <w:t>20</w:t>
            </w:r>
          </w:p>
        </w:tc>
      </w:tr>
      <w:tr w:rsidR="009B7055" w:rsidRPr="00F049AC" w14:paraId="5F7D7C3C" w14:textId="77777777" w:rsidTr="00C94928">
        <w:trPr>
          <w:trHeight w:val="268"/>
        </w:trPr>
        <w:tc>
          <w:tcPr>
            <w:tcW w:w="4861" w:type="dxa"/>
            <w:gridSpan w:val="7"/>
            <w:noWrap/>
          </w:tcPr>
          <w:p w14:paraId="0F63B76C" w14:textId="77777777" w:rsidR="009B7055" w:rsidRPr="00F049AC" w:rsidRDefault="009B7055" w:rsidP="009B7055">
            <w:pPr>
              <w:keepLines w:val="0"/>
              <w:widowControl/>
              <w:autoSpaceDE/>
              <w:autoSpaceDN/>
              <w:adjustRightInd/>
              <w:rPr>
                <w:rFonts w:ascii="Calibri" w:hAnsi="Calibri" w:cs="Calibri"/>
                <w:color w:val="auto"/>
                <w:sz w:val="22"/>
                <w:szCs w:val="22"/>
              </w:rPr>
            </w:pPr>
          </w:p>
        </w:tc>
        <w:tc>
          <w:tcPr>
            <w:tcW w:w="1557" w:type="dxa"/>
            <w:noWrap/>
          </w:tcPr>
          <w:p w14:paraId="7F806C3E" w14:textId="77777777" w:rsidR="009B7055" w:rsidRPr="00257DF7" w:rsidRDefault="009B7055" w:rsidP="009B7055">
            <w:pPr>
              <w:keepLines w:val="0"/>
              <w:widowControl/>
              <w:autoSpaceDE/>
              <w:autoSpaceDN/>
              <w:adjustRightInd/>
              <w:jc w:val="center"/>
              <w:rPr>
                <w:rFonts w:ascii="Calibri" w:hAnsi="Calibri" w:cs="Calibri"/>
                <w:sz w:val="22"/>
                <w:szCs w:val="22"/>
                <w:lang w:val="en-GB"/>
              </w:rPr>
            </w:pPr>
          </w:p>
        </w:tc>
        <w:tc>
          <w:tcPr>
            <w:tcW w:w="310" w:type="dxa"/>
            <w:noWrap/>
          </w:tcPr>
          <w:p w14:paraId="7CC587B2" w14:textId="77777777" w:rsidR="009B7055" w:rsidRPr="00DD1B9F" w:rsidRDefault="009B7055" w:rsidP="009B7055">
            <w:pPr>
              <w:keepLines w:val="0"/>
              <w:widowControl/>
              <w:autoSpaceDE/>
              <w:autoSpaceDN/>
              <w:adjustRightInd/>
              <w:jc w:val="center"/>
              <w:rPr>
                <w:rFonts w:ascii="Calibri" w:hAnsi="Calibri" w:cs="Calibri"/>
                <w:sz w:val="22"/>
                <w:szCs w:val="22"/>
                <w:highlight w:val="yellow"/>
              </w:rPr>
            </w:pPr>
          </w:p>
        </w:tc>
        <w:tc>
          <w:tcPr>
            <w:tcW w:w="1557" w:type="dxa"/>
            <w:shd w:val="clear" w:color="auto" w:fill="auto"/>
            <w:noWrap/>
            <w:vAlign w:val="bottom"/>
          </w:tcPr>
          <w:p w14:paraId="40F3BD90" w14:textId="7BFC006A" w:rsidR="009B7055" w:rsidRPr="00C94928" w:rsidRDefault="009B7055" w:rsidP="007A0580">
            <w:pPr>
              <w:keepLines w:val="0"/>
              <w:widowControl/>
              <w:autoSpaceDE/>
              <w:autoSpaceDN/>
              <w:adjustRightInd/>
              <w:rPr>
                <w:rFonts w:ascii="Calibri" w:hAnsi="Calibri" w:cs="Calibri"/>
                <w:sz w:val="22"/>
                <w:szCs w:val="22"/>
                <w:lang w:val="en-GB"/>
              </w:rPr>
            </w:pPr>
          </w:p>
        </w:tc>
        <w:tc>
          <w:tcPr>
            <w:tcW w:w="310" w:type="dxa"/>
            <w:noWrap/>
          </w:tcPr>
          <w:p w14:paraId="61BC0791" w14:textId="77777777" w:rsidR="009B7055" w:rsidRPr="00F049AC" w:rsidRDefault="009B7055" w:rsidP="009B7055">
            <w:pPr>
              <w:keepLines w:val="0"/>
              <w:widowControl/>
              <w:autoSpaceDE/>
              <w:autoSpaceDN/>
              <w:adjustRightInd/>
              <w:jc w:val="center"/>
              <w:rPr>
                <w:rFonts w:ascii="Calibri" w:hAnsi="Calibri" w:cs="Calibri"/>
                <w:sz w:val="22"/>
                <w:szCs w:val="22"/>
              </w:rPr>
            </w:pPr>
          </w:p>
        </w:tc>
        <w:tc>
          <w:tcPr>
            <w:tcW w:w="1553" w:type="dxa"/>
            <w:noWrap/>
            <w:vAlign w:val="bottom"/>
          </w:tcPr>
          <w:p w14:paraId="057B1FBE" w14:textId="30AD5536" w:rsidR="009B7055" w:rsidRPr="009B7055" w:rsidRDefault="009B7055" w:rsidP="009B7055">
            <w:pPr>
              <w:keepLines w:val="0"/>
              <w:widowControl/>
              <w:autoSpaceDE/>
              <w:autoSpaceDN/>
              <w:adjustRightInd/>
              <w:jc w:val="center"/>
              <w:rPr>
                <w:rFonts w:ascii="Calibri" w:hAnsi="Calibri" w:cs="Calibri"/>
                <w:sz w:val="22"/>
                <w:szCs w:val="22"/>
                <w:lang w:val="en-GB"/>
              </w:rPr>
            </w:pPr>
          </w:p>
        </w:tc>
      </w:tr>
      <w:tr w:rsidR="009B7055" w:rsidRPr="00F049AC" w14:paraId="7E1C4F26" w14:textId="77777777" w:rsidTr="00C94928">
        <w:trPr>
          <w:trHeight w:val="268"/>
        </w:trPr>
        <w:tc>
          <w:tcPr>
            <w:tcW w:w="1619" w:type="dxa"/>
            <w:noWrap/>
          </w:tcPr>
          <w:p w14:paraId="6C13FD2F" w14:textId="77777777" w:rsidR="009B7055" w:rsidRPr="00F049AC" w:rsidRDefault="009B7055" w:rsidP="009B7055">
            <w:pPr>
              <w:keepLines w:val="0"/>
              <w:widowControl/>
              <w:autoSpaceDE/>
              <w:autoSpaceDN/>
              <w:adjustRightInd/>
              <w:rPr>
                <w:rFonts w:ascii="Calibri" w:hAnsi="Calibri" w:cs="Calibri"/>
                <w:color w:val="auto"/>
                <w:sz w:val="22"/>
                <w:szCs w:val="22"/>
              </w:rPr>
            </w:pPr>
          </w:p>
        </w:tc>
        <w:tc>
          <w:tcPr>
            <w:tcW w:w="1221" w:type="dxa"/>
          </w:tcPr>
          <w:p w14:paraId="55E4E9C9" w14:textId="77777777" w:rsidR="009B7055" w:rsidRPr="00F049AC" w:rsidRDefault="009B7055" w:rsidP="009B7055">
            <w:pPr>
              <w:keepLines w:val="0"/>
              <w:widowControl/>
              <w:autoSpaceDE/>
              <w:autoSpaceDN/>
              <w:adjustRightInd/>
              <w:jc w:val="center"/>
              <w:rPr>
                <w:rFonts w:ascii="Calibri" w:hAnsi="Calibri" w:cs="Calibri"/>
                <w:color w:val="auto"/>
                <w:sz w:val="22"/>
                <w:szCs w:val="22"/>
              </w:rPr>
            </w:pPr>
          </w:p>
        </w:tc>
        <w:tc>
          <w:tcPr>
            <w:tcW w:w="2021" w:type="dxa"/>
            <w:gridSpan w:val="5"/>
          </w:tcPr>
          <w:p w14:paraId="49E9ABA5" w14:textId="77777777" w:rsidR="009B7055" w:rsidRPr="00F049AC" w:rsidRDefault="009B7055" w:rsidP="009B7055">
            <w:pPr>
              <w:keepLines w:val="0"/>
              <w:widowControl/>
              <w:autoSpaceDE/>
              <w:autoSpaceDN/>
              <w:adjustRightInd/>
              <w:jc w:val="center"/>
              <w:rPr>
                <w:rFonts w:ascii="Calibri" w:hAnsi="Calibri" w:cs="Calibri"/>
                <w:color w:val="auto"/>
                <w:sz w:val="22"/>
                <w:szCs w:val="22"/>
              </w:rPr>
            </w:pPr>
            <w:r w:rsidRPr="00F049AC">
              <w:rPr>
                <w:rFonts w:ascii="Calibri" w:hAnsi="Calibri" w:cs="Calibri"/>
                <w:color w:val="auto"/>
                <w:sz w:val="22"/>
                <w:szCs w:val="22"/>
              </w:rPr>
              <w:t>Notes</w:t>
            </w:r>
          </w:p>
        </w:tc>
        <w:tc>
          <w:tcPr>
            <w:tcW w:w="1557" w:type="dxa"/>
            <w:noWrap/>
          </w:tcPr>
          <w:p w14:paraId="246ABACD" w14:textId="77777777" w:rsidR="009B7055" w:rsidRPr="00257DF7" w:rsidRDefault="009B7055" w:rsidP="009B7055">
            <w:pPr>
              <w:keepLines w:val="0"/>
              <w:widowControl/>
              <w:autoSpaceDE/>
              <w:autoSpaceDN/>
              <w:adjustRightInd/>
              <w:jc w:val="center"/>
              <w:rPr>
                <w:rFonts w:ascii="Calibri" w:hAnsi="Calibri" w:cs="Calibri"/>
                <w:sz w:val="22"/>
                <w:szCs w:val="22"/>
              </w:rPr>
            </w:pPr>
            <w:r w:rsidRPr="00257DF7">
              <w:rPr>
                <w:rFonts w:ascii="Calibri" w:hAnsi="Calibri" w:cs="Calibri"/>
                <w:sz w:val="22"/>
                <w:szCs w:val="22"/>
                <w:lang w:val="en-GB"/>
              </w:rPr>
              <w:t>£000’s</w:t>
            </w:r>
          </w:p>
        </w:tc>
        <w:tc>
          <w:tcPr>
            <w:tcW w:w="310" w:type="dxa"/>
            <w:noWrap/>
          </w:tcPr>
          <w:p w14:paraId="2D8D067E" w14:textId="77777777" w:rsidR="009B7055" w:rsidRPr="00DD1B9F" w:rsidRDefault="009B7055" w:rsidP="009B7055">
            <w:pPr>
              <w:keepLines w:val="0"/>
              <w:widowControl/>
              <w:autoSpaceDE/>
              <w:autoSpaceDN/>
              <w:adjustRightInd/>
              <w:jc w:val="center"/>
              <w:rPr>
                <w:rFonts w:ascii="Calibri" w:hAnsi="Calibri" w:cs="Calibri"/>
                <w:sz w:val="22"/>
                <w:szCs w:val="22"/>
                <w:highlight w:val="yellow"/>
              </w:rPr>
            </w:pPr>
          </w:p>
        </w:tc>
        <w:tc>
          <w:tcPr>
            <w:tcW w:w="1557" w:type="dxa"/>
            <w:shd w:val="clear" w:color="auto" w:fill="auto"/>
            <w:noWrap/>
          </w:tcPr>
          <w:p w14:paraId="163ED635" w14:textId="77777777" w:rsidR="009B7055" w:rsidRPr="00C94928" w:rsidRDefault="009B7055" w:rsidP="009B7055">
            <w:pPr>
              <w:keepLines w:val="0"/>
              <w:widowControl/>
              <w:autoSpaceDE/>
              <w:autoSpaceDN/>
              <w:adjustRightInd/>
              <w:jc w:val="center"/>
              <w:rPr>
                <w:rFonts w:ascii="Calibri" w:hAnsi="Calibri" w:cs="Calibri"/>
                <w:sz w:val="22"/>
                <w:szCs w:val="22"/>
              </w:rPr>
            </w:pPr>
            <w:r w:rsidRPr="00C94928">
              <w:rPr>
                <w:rFonts w:ascii="Calibri" w:hAnsi="Calibri" w:cs="Calibri"/>
                <w:sz w:val="22"/>
                <w:szCs w:val="22"/>
              </w:rPr>
              <w:t>£</w:t>
            </w:r>
            <w:r w:rsidRPr="00C94928">
              <w:rPr>
                <w:rFonts w:ascii="Calibri" w:hAnsi="Calibri" w:cs="Calibri"/>
                <w:sz w:val="22"/>
                <w:szCs w:val="22"/>
                <w:lang w:val="en-GB"/>
              </w:rPr>
              <w:t>000’s</w:t>
            </w:r>
          </w:p>
        </w:tc>
        <w:tc>
          <w:tcPr>
            <w:tcW w:w="310" w:type="dxa"/>
            <w:noWrap/>
          </w:tcPr>
          <w:p w14:paraId="03AC7F35" w14:textId="77777777" w:rsidR="009B7055" w:rsidRPr="00F049AC" w:rsidRDefault="009B7055" w:rsidP="009B7055">
            <w:pPr>
              <w:keepLines w:val="0"/>
              <w:widowControl/>
              <w:autoSpaceDE/>
              <w:autoSpaceDN/>
              <w:adjustRightInd/>
              <w:jc w:val="center"/>
              <w:rPr>
                <w:rFonts w:ascii="Calibri" w:hAnsi="Calibri" w:cs="Calibri"/>
                <w:sz w:val="22"/>
                <w:szCs w:val="22"/>
              </w:rPr>
            </w:pPr>
          </w:p>
        </w:tc>
        <w:tc>
          <w:tcPr>
            <w:tcW w:w="1553" w:type="dxa"/>
            <w:noWrap/>
          </w:tcPr>
          <w:p w14:paraId="0B98C077" w14:textId="77777777" w:rsidR="009B7055" w:rsidRPr="009B7055" w:rsidRDefault="009B7055" w:rsidP="009B7055">
            <w:pPr>
              <w:keepLines w:val="0"/>
              <w:widowControl/>
              <w:autoSpaceDE/>
              <w:autoSpaceDN/>
              <w:adjustRightInd/>
              <w:jc w:val="center"/>
              <w:rPr>
                <w:rFonts w:ascii="Calibri" w:hAnsi="Calibri" w:cs="Calibri"/>
                <w:sz w:val="22"/>
                <w:szCs w:val="22"/>
              </w:rPr>
            </w:pPr>
            <w:r w:rsidRPr="009B7055">
              <w:rPr>
                <w:rFonts w:ascii="Calibri" w:hAnsi="Calibri" w:cs="Calibri"/>
                <w:sz w:val="22"/>
                <w:szCs w:val="22"/>
              </w:rPr>
              <w:t>£</w:t>
            </w:r>
            <w:r w:rsidRPr="009B7055">
              <w:rPr>
                <w:rFonts w:ascii="Calibri" w:hAnsi="Calibri" w:cs="Calibri"/>
                <w:sz w:val="22"/>
                <w:szCs w:val="22"/>
                <w:lang w:val="en-GB"/>
              </w:rPr>
              <w:t>000’s</w:t>
            </w:r>
          </w:p>
        </w:tc>
      </w:tr>
      <w:tr w:rsidR="009B7055" w:rsidRPr="00F049AC" w14:paraId="7B7616A3" w14:textId="77777777" w:rsidTr="00C94928">
        <w:trPr>
          <w:trHeight w:val="268"/>
        </w:trPr>
        <w:tc>
          <w:tcPr>
            <w:tcW w:w="4861" w:type="dxa"/>
            <w:gridSpan w:val="7"/>
            <w:noWrap/>
          </w:tcPr>
          <w:p w14:paraId="1F154E4E" w14:textId="77777777" w:rsidR="009B7055" w:rsidRPr="00F049AC" w:rsidRDefault="009B7055" w:rsidP="009B7055">
            <w:pPr>
              <w:keepLines w:val="0"/>
              <w:widowControl/>
              <w:autoSpaceDE/>
              <w:autoSpaceDN/>
              <w:adjustRightInd/>
              <w:rPr>
                <w:rFonts w:ascii="Calibri" w:hAnsi="Calibri" w:cs="Calibri"/>
                <w:b/>
                <w:bCs/>
                <w:sz w:val="22"/>
                <w:szCs w:val="22"/>
              </w:rPr>
            </w:pPr>
            <w:r w:rsidRPr="00F049AC">
              <w:rPr>
                <w:rFonts w:ascii="Calibri" w:hAnsi="Calibri" w:cs="Calibri"/>
                <w:b/>
                <w:bCs/>
                <w:sz w:val="22"/>
                <w:szCs w:val="22"/>
                <w:lang w:val="en-GB"/>
              </w:rPr>
              <w:t>ASSETS</w:t>
            </w:r>
          </w:p>
        </w:tc>
        <w:tc>
          <w:tcPr>
            <w:tcW w:w="1557" w:type="dxa"/>
            <w:noWrap/>
          </w:tcPr>
          <w:p w14:paraId="0F69D696" w14:textId="77777777" w:rsidR="009B7055" w:rsidRPr="00257DF7" w:rsidRDefault="009B7055" w:rsidP="009B7055">
            <w:pPr>
              <w:keepLines w:val="0"/>
              <w:widowControl/>
              <w:autoSpaceDE/>
              <w:autoSpaceDN/>
              <w:adjustRightInd/>
              <w:rPr>
                <w:rFonts w:ascii="Calibri" w:hAnsi="Calibri" w:cs="Calibri"/>
                <w:color w:val="auto"/>
                <w:sz w:val="22"/>
                <w:szCs w:val="22"/>
              </w:rPr>
            </w:pPr>
          </w:p>
        </w:tc>
        <w:tc>
          <w:tcPr>
            <w:tcW w:w="310" w:type="dxa"/>
            <w:noWrap/>
          </w:tcPr>
          <w:p w14:paraId="6A5A0092" w14:textId="77777777" w:rsidR="009B7055" w:rsidRPr="00DD1B9F" w:rsidRDefault="009B7055" w:rsidP="009B7055">
            <w:pPr>
              <w:keepLines w:val="0"/>
              <w:widowControl/>
              <w:autoSpaceDE/>
              <w:autoSpaceDN/>
              <w:adjustRightInd/>
              <w:rPr>
                <w:rFonts w:ascii="Calibri" w:hAnsi="Calibri" w:cs="Calibri"/>
                <w:color w:val="auto"/>
                <w:sz w:val="22"/>
                <w:szCs w:val="22"/>
                <w:highlight w:val="yellow"/>
              </w:rPr>
            </w:pPr>
          </w:p>
        </w:tc>
        <w:tc>
          <w:tcPr>
            <w:tcW w:w="1557" w:type="dxa"/>
            <w:shd w:val="clear" w:color="auto" w:fill="auto"/>
            <w:noWrap/>
          </w:tcPr>
          <w:p w14:paraId="19D4D734" w14:textId="77777777" w:rsidR="009B7055" w:rsidRPr="00C94928" w:rsidRDefault="009B7055" w:rsidP="009B7055">
            <w:pPr>
              <w:keepLines w:val="0"/>
              <w:widowControl/>
              <w:autoSpaceDE/>
              <w:autoSpaceDN/>
              <w:adjustRightInd/>
              <w:rPr>
                <w:rFonts w:ascii="Calibri" w:hAnsi="Calibri" w:cs="Calibri"/>
                <w:color w:val="auto"/>
                <w:sz w:val="22"/>
                <w:szCs w:val="22"/>
              </w:rPr>
            </w:pPr>
          </w:p>
        </w:tc>
        <w:tc>
          <w:tcPr>
            <w:tcW w:w="310" w:type="dxa"/>
            <w:noWrap/>
          </w:tcPr>
          <w:p w14:paraId="1550AA87" w14:textId="77777777" w:rsidR="009B7055" w:rsidRPr="00F049AC" w:rsidRDefault="009B7055" w:rsidP="009B7055">
            <w:pPr>
              <w:keepLines w:val="0"/>
              <w:widowControl/>
              <w:autoSpaceDE/>
              <w:autoSpaceDN/>
              <w:adjustRightInd/>
              <w:rPr>
                <w:rFonts w:ascii="Calibri" w:hAnsi="Calibri" w:cs="Calibri"/>
                <w:color w:val="auto"/>
                <w:sz w:val="22"/>
                <w:szCs w:val="22"/>
              </w:rPr>
            </w:pPr>
          </w:p>
        </w:tc>
        <w:tc>
          <w:tcPr>
            <w:tcW w:w="1553" w:type="dxa"/>
            <w:noWrap/>
          </w:tcPr>
          <w:p w14:paraId="52AABF34" w14:textId="77777777" w:rsidR="009B7055" w:rsidRPr="009B7055" w:rsidRDefault="009B7055" w:rsidP="009B7055">
            <w:pPr>
              <w:keepLines w:val="0"/>
              <w:widowControl/>
              <w:autoSpaceDE/>
              <w:autoSpaceDN/>
              <w:adjustRightInd/>
              <w:rPr>
                <w:rFonts w:ascii="Calibri" w:hAnsi="Calibri" w:cs="Calibri"/>
                <w:color w:val="auto"/>
                <w:sz w:val="22"/>
                <w:szCs w:val="22"/>
              </w:rPr>
            </w:pPr>
          </w:p>
        </w:tc>
      </w:tr>
      <w:tr w:rsidR="009B7055" w:rsidRPr="00F049AC" w14:paraId="5FB80AB8" w14:textId="77777777" w:rsidTr="00C94928">
        <w:trPr>
          <w:trHeight w:val="268"/>
        </w:trPr>
        <w:tc>
          <w:tcPr>
            <w:tcW w:w="4861" w:type="dxa"/>
            <w:gridSpan w:val="7"/>
            <w:noWrap/>
          </w:tcPr>
          <w:p w14:paraId="7C4F68DE" w14:textId="77777777" w:rsidR="009B7055" w:rsidRPr="00F049AC" w:rsidRDefault="009B7055" w:rsidP="009B7055">
            <w:pPr>
              <w:keepLines w:val="0"/>
              <w:widowControl/>
              <w:autoSpaceDE/>
              <w:autoSpaceDN/>
              <w:adjustRightInd/>
              <w:rPr>
                <w:rFonts w:ascii="Calibri" w:hAnsi="Calibri" w:cs="Calibri"/>
                <w:b/>
                <w:bCs/>
                <w:sz w:val="22"/>
                <w:szCs w:val="22"/>
              </w:rPr>
            </w:pPr>
            <w:r w:rsidRPr="00F049AC">
              <w:rPr>
                <w:rFonts w:ascii="Calibri" w:hAnsi="Calibri" w:cs="Calibri"/>
                <w:b/>
                <w:bCs/>
                <w:sz w:val="22"/>
                <w:szCs w:val="22"/>
                <w:lang w:val="en-GB"/>
              </w:rPr>
              <w:t>NON-CURRENT ASSETS</w:t>
            </w:r>
          </w:p>
        </w:tc>
        <w:tc>
          <w:tcPr>
            <w:tcW w:w="1557" w:type="dxa"/>
            <w:noWrap/>
          </w:tcPr>
          <w:p w14:paraId="0D76FE05" w14:textId="77777777" w:rsidR="009B7055" w:rsidRPr="00257DF7" w:rsidRDefault="009B7055" w:rsidP="009B7055">
            <w:pPr>
              <w:keepLines w:val="0"/>
              <w:widowControl/>
              <w:autoSpaceDE/>
              <w:autoSpaceDN/>
              <w:adjustRightInd/>
              <w:rPr>
                <w:rFonts w:ascii="Calibri" w:hAnsi="Calibri" w:cs="Calibri"/>
                <w:color w:val="auto"/>
                <w:sz w:val="22"/>
                <w:szCs w:val="22"/>
              </w:rPr>
            </w:pPr>
          </w:p>
        </w:tc>
        <w:tc>
          <w:tcPr>
            <w:tcW w:w="310" w:type="dxa"/>
            <w:noWrap/>
          </w:tcPr>
          <w:p w14:paraId="28FBB28D" w14:textId="77777777" w:rsidR="009B7055" w:rsidRPr="00DD1B9F" w:rsidRDefault="009B7055" w:rsidP="009B7055">
            <w:pPr>
              <w:keepLines w:val="0"/>
              <w:widowControl/>
              <w:autoSpaceDE/>
              <w:autoSpaceDN/>
              <w:adjustRightInd/>
              <w:rPr>
                <w:rFonts w:ascii="Calibri" w:hAnsi="Calibri" w:cs="Calibri"/>
                <w:color w:val="auto"/>
                <w:sz w:val="22"/>
                <w:szCs w:val="22"/>
                <w:highlight w:val="yellow"/>
              </w:rPr>
            </w:pPr>
          </w:p>
        </w:tc>
        <w:tc>
          <w:tcPr>
            <w:tcW w:w="1557" w:type="dxa"/>
            <w:shd w:val="clear" w:color="auto" w:fill="auto"/>
            <w:noWrap/>
          </w:tcPr>
          <w:p w14:paraId="5AFD8F8E" w14:textId="77777777" w:rsidR="009B7055" w:rsidRPr="00C94928" w:rsidRDefault="009B7055" w:rsidP="009B7055">
            <w:pPr>
              <w:keepLines w:val="0"/>
              <w:widowControl/>
              <w:autoSpaceDE/>
              <w:autoSpaceDN/>
              <w:adjustRightInd/>
              <w:rPr>
                <w:rFonts w:ascii="Calibri" w:hAnsi="Calibri" w:cs="Calibri"/>
                <w:color w:val="auto"/>
                <w:sz w:val="22"/>
                <w:szCs w:val="22"/>
              </w:rPr>
            </w:pPr>
          </w:p>
        </w:tc>
        <w:tc>
          <w:tcPr>
            <w:tcW w:w="310" w:type="dxa"/>
            <w:noWrap/>
          </w:tcPr>
          <w:p w14:paraId="4C792D9A" w14:textId="77777777" w:rsidR="009B7055" w:rsidRPr="00F049AC" w:rsidRDefault="009B7055" w:rsidP="009B7055">
            <w:pPr>
              <w:keepLines w:val="0"/>
              <w:widowControl/>
              <w:autoSpaceDE/>
              <w:autoSpaceDN/>
              <w:adjustRightInd/>
              <w:rPr>
                <w:rFonts w:ascii="Calibri" w:hAnsi="Calibri" w:cs="Calibri"/>
                <w:color w:val="auto"/>
                <w:sz w:val="22"/>
                <w:szCs w:val="22"/>
              </w:rPr>
            </w:pPr>
          </w:p>
        </w:tc>
        <w:tc>
          <w:tcPr>
            <w:tcW w:w="1553" w:type="dxa"/>
            <w:noWrap/>
          </w:tcPr>
          <w:p w14:paraId="5FD73FD0" w14:textId="77777777" w:rsidR="009B7055" w:rsidRPr="009B7055" w:rsidRDefault="009B7055" w:rsidP="009B7055">
            <w:pPr>
              <w:keepLines w:val="0"/>
              <w:widowControl/>
              <w:autoSpaceDE/>
              <w:autoSpaceDN/>
              <w:adjustRightInd/>
              <w:rPr>
                <w:rFonts w:ascii="Calibri" w:hAnsi="Calibri" w:cs="Calibri"/>
                <w:color w:val="auto"/>
                <w:sz w:val="22"/>
                <w:szCs w:val="22"/>
              </w:rPr>
            </w:pPr>
          </w:p>
        </w:tc>
      </w:tr>
      <w:tr w:rsidR="00901D4D" w:rsidRPr="00F049AC" w14:paraId="0D9D4E99" w14:textId="77777777" w:rsidTr="00C94928">
        <w:trPr>
          <w:trHeight w:val="268"/>
        </w:trPr>
        <w:tc>
          <w:tcPr>
            <w:tcW w:w="3151" w:type="dxa"/>
            <w:gridSpan w:val="3"/>
            <w:noWrap/>
          </w:tcPr>
          <w:p w14:paraId="32800DDC" w14:textId="77777777" w:rsidR="00901D4D" w:rsidRPr="00F049AC" w:rsidRDefault="00901D4D" w:rsidP="00901D4D">
            <w:pPr>
              <w:keepLines w:val="0"/>
              <w:widowControl/>
              <w:autoSpaceDE/>
              <w:autoSpaceDN/>
              <w:adjustRightInd/>
              <w:rPr>
                <w:rFonts w:ascii="Calibri" w:hAnsi="Calibri" w:cs="Calibri"/>
                <w:sz w:val="22"/>
                <w:szCs w:val="22"/>
              </w:rPr>
            </w:pPr>
            <w:bookmarkStart w:id="2" w:name="_Hlk16771958"/>
            <w:r w:rsidRPr="00F049AC">
              <w:rPr>
                <w:rFonts w:ascii="Calibri" w:hAnsi="Calibri" w:cs="Calibri"/>
                <w:sz w:val="22"/>
                <w:szCs w:val="22"/>
                <w:lang w:val="en-GB"/>
              </w:rPr>
              <w:t>Intangible assets</w:t>
            </w:r>
          </w:p>
        </w:tc>
        <w:tc>
          <w:tcPr>
            <w:tcW w:w="1119" w:type="dxa"/>
            <w:gridSpan w:val="2"/>
          </w:tcPr>
          <w:p w14:paraId="75A082AA" w14:textId="77777777" w:rsidR="00901D4D" w:rsidRPr="00F049AC" w:rsidRDefault="00901D4D" w:rsidP="00901D4D">
            <w:pPr>
              <w:keepLines w:val="0"/>
              <w:widowControl/>
              <w:autoSpaceDE/>
              <w:autoSpaceDN/>
              <w:adjustRightInd/>
              <w:ind w:right="-533"/>
              <w:jc w:val="center"/>
              <w:rPr>
                <w:rFonts w:ascii="Calibri" w:hAnsi="Calibri" w:cs="Calibri"/>
                <w:sz w:val="22"/>
                <w:szCs w:val="22"/>
              </w:rPr>
            </w:pPr>
            <w:r w:rsidRPr="00F049AC">
              <w:rPr>
                <w:rFonts w:ascii="Calibri" w:hAnsi="Calibri" w:cs="Calibri"/>
                <w:sz w:val="22"/>
                <w:szCs w:val="22"/>
              </w:rPr>
              <w:t>4</w:t>
            </w:r>
          </w:p>
        </w:tc>
        <w:tc>
          <w:tcPr>
            <w:tcW w:w="591" w:type="dxa"/>
            <w:gridSpan w:val="2"/>
          </w:tcPr>
          <w:p w14:paraId="29C1BA7B" w14:textId="77777777" w:rsidR="00901D4D" w:rsidRPr="00F049AC" w:rsidRDefault="00901D4D" w:rsidP="00901D4D">
            <w:pPr>
              <w:keepLines w:val="0"/>
              <w:widowControl/>
              <w:autoSpaceDE/>
              <w:autoSpaceDN/>
              <w:adjustRightInd/>
              <w:jc w:val="center"/>
              <w:rPr>
                <w:rFonts w:ascii="Calibri" w:hAnsi="Calibri" w:cs="Calibri"/>
                <w:sz w:val="22"/>
                <w:szCs w:val="22"/>
              </w:rPr>
            </w:pPr>
          </w:p>
        </w:tc>
        <w:tc>
          <w:tcPr>
            <w:tcW w:w="1557" w:type="dxa"/>
            <w:noWrap/>
          </w:tcPr>
          <w:p w14:paraId="081BCAF1" w14:textId="1477EE04" w:rsidR="00901D4D" w:rsidRPr="00257DF7" w:rsidRDefault="001C4504"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799</w:t>
            </w:r>
          </w:p>
        </w:tc>
        <w:tc>
          <w:tcPr>
            <w:tcW w:w="310" w:type="dxa"/>
            <w:noWrap/>
          </w:tcPr>
          <w:p w14:paraId="2D453341"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shd w:val="clear" w:color="auto" w:fill="auto"/>
            <w:noWrap/>
          </w:tcPr>
          <w:p w14:paraId="52CC04D3" w14:textId="68AF84D0" w:rsidR="00901D4D" w:rsidRPr="00C94928" w:rsidRDefault="007A0580"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7</w:t>
            </w:r>
            <w:r w:rsidR="00EE27DC">
              <w:rPr>
                <w:rFonts w:ascii="Calibri" w:hAnsi="Calibri" w:cs="Calibri"/>
                <w:sz w:val="22"/>
                <w:szCs w:val="22"/>
              </w:rPr>
              <w:t>22</w:t>
            </w:r>
          </w:p>
        </w:tc>
        <w:tc>
          <w:tcPr>
            <w:tcW w:w="310" w:type="dxa"/>
            <w:noWrap/>
          </w:tcPr>
          <w:p w14:paraId="77E2060A"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noWrap/>
          </w:tcPr>
          <w:p w14:paraId="350EA359" w14:textId="625DDC74" w:rsidR="00901D4D" w:rsidRPr="009B7055" w:rsidRDefault="007A0580"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850</w:t>
            </w:r>
          </w:p>
        </w:tc>
      </w:tr>
      <w:tr w:rsidR="00901D4D" w:rsidRPr="00F049AC" w14:paraId="6EE11320" w14:textId="77777777" w:rsidTr="00C94928">
        <w:trPr>
          <w:trHeight w:val="268"/>
        </w:trPr>
        <w:tc>
          <w:tcPr>
            <w:tcW w:w="4861" w:type="dxa"/>
            <w:gridSpan w:val="7"/>
            <w:noWrap/>
          </w:tcPr>
          <w:p w14:paraId="66DCFF13" w14:textId="77777777" w:rsidR="00901D4D" w:rsidRPr="00F049AC" w:rsidRDefault="00901D4D" w:rsidP="00901D4D">
            <w:pPr>
              <w:keepLines w:val="0"/>
              <w:widowControl/>
              <w:autoSpaceDE/>
              <w:autoSpaceDN/>
              <w:adjustRightInd/>
              <w:rPr>
                <w:rFonts w:ascii="Calibri" w:hAnsi="Calibri" w:cs="Calibri"/>
                <w:sz w:val="22"/>
                <w:szCs w:val="22"/>
              </w:rPr>
            </w:pPr>
            <w:r w:rsidRPr="00F049AC">
              <w:rPr>
                <w:rFonts w:ascii="Calibri" w:hAnsi="Calibri" w:cs="Calibri"/>
                <w:sz w:val="22"/>
                <w:szCs w:val="22"/>
                <w:lang w:val="en-GB"/>
              </w:rPr>
              <w:t>Property, plant and equipment</w:t>
            </w:r>
          </w:p>
        </w:tc>
        <w:tc>
          <w:tcPr>
            <w:tcW w:w="1557" w:type="dxa"/>
            <w:noWrap/>
          </w:tcPr>
          <w:p w14:paraId="47325E48" w14:textId="3489C575" w:rsidR="00901D4D" w:rsidRPr="00257DF7" w:rsidRDefault="001C4504"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1,076</w:t>
            </w:r>
          </w:p>
        </w:tc>
        <w:tc>
          <w:tcPr>
            <w:tcW w:w="310" w:type="dxa"/>
            <w:noWrap/>
          </w:tcPr>
          <w:p w14:paraId="7257DCF3"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shd w:val="clear" w:color="auto" w:fill="auto"/>
            <w:noWrap/>
          </w:tcPr>
          <w:p w14:paraId="2FC44C97" w14:textId="7D137BD0" w:rsidR="00901D4D" w:rsidRPr="00C94928" w:rsidRDefault="007A0580"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434</w:t>
            </w:r>
          </w:p>
        </w:tc>
        <w:tc>
          <w:tcPr>
            <w:tcW w:w="310" w:type="dxa"/>
            <w:noWrap/>
          </w:tcPr>
          <w:p w14:paraId="18BB0F81"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noWrap/>
          </w:tcPr>
          <w:p w14:paraId="5B4E88C0" w14:textId="5D460F97" w:rsidR="00901D4D" w:rsidRPr="009B7055" w:rsidRDefault="007A0580"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827</w:t>
            </w:r>
          </w:p>
        </w:tc>
      </w:tr>
      <w:tr w:rsidR="00720F01" w:rsidRPr="00F049AC" w14:paraId="04DB8377" w14:textId="77777777" w:rsidTr="00C94928">
        <w:trPr>
          <w:trHeight w:val="268"/>
        </w:trPr>
        <w:tc>
          <w:tcPr>
            <w:tcW w:w="4861" w:type="dxa"/>
            <w:gridSpan w:val="7"/>
            <w:noWrap/>
          </w:tcPr>
          <w:p w14:paraId="6B558FA3" w14:textId="0E1CD814" w:rsidR="00720F01" w:rsidRPr="00F049AC" w:rsidRDefault="00720F01" w:rsidP="00901D4D">
            <w:pPr>
              <w:keepLines w:val="0"/>
              <w:widowControl/>
              <w:autoSpaceDE/>
              <w:autoSpaceDN/>
              <w:adjustRightInd/>
              <w:rPr>
                <w:rFonts w:ascii="Calibri" w:hAnsi="Calibri" w:cs="Calibri"/>
                <w:sz w:val="22"/>
                <w:szCs w:val="22"/>
                <w:lang w:val="en-GB"/>
              </w:rPr>
            </w:pPr>
            <w:r>
              <w:rPr>
                <w:rFonts w:ascii="Calibri" w:hAnsi="Calibri" w:cs="Calibri"/>
                <w:sz w:val="22"/>
                <w:szCs w:val="22"/>
                <w:lang w:val="en-GB"/>
              </w:rPr>
              <w:t>Prepaid assisted acquisitions support</w:t>
            </w:r>
          </w:p>
        </w:tc>
        <w:tc>
          <w:tcPr>
            <w:tcW w:w="1557" w:type="dxa"/>
            <w:noWrap/>
          </w:tcPr>
          <w:p w14:paraId="4C745CE5" w14:textId="2E8B94F8" w:rsidR="00720F01" w:rsidRPr="00257DF7" w:rsidRDefault="001C4504"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313</w:t>
            </w:r>
          </w:p>
        </w:tc>
        <w:tc>
          <w:tcPr>
            <w:tcW w:w="310" w:type="dxa"/>
            <w:noWrap/>
          </w:tcPr>
          <w:p w14:paraId="271CA0A0" w14:textId="77777777" w:rsidR="00720F01" w:rsidRPr="00DD1B9F" w:rsidRDefault="00720F01" w:rsidP="00901D4D">
            <w:pPr>
              <w:keepLines w:val="0"/>
              <w:widowControl/>
              <w:autoSpaceDE/>
              <w:autoSpaceDN/>
              <w:adjustRightInd/>
              <w:rPr>
                <w:rFonts w:ascii="Calibri" w:hAnsi="Calibri" w:cs="Calibri"/>
                <w:sz w:val="22"/>
                <w:szCs w:val="22"/>
                <w:highlight w:val="yellow"/>
              </w:rPr>
            </w:pPr>
          </w:p>
        </w:tc>
        <w:tc>
          <w:tcPr>
            <w:tcW w:w="1557" w:type="dxa"/>
            <w:shd w:val="clear" w:color="auto" w:fill="auto"/>
            <w:noWrap/>
          </w:tcPr>
          <w:p w14:paraId="104ACF07" w14:textId="7C316E3E" w:rsidR="00720F01" w:rsidRPr="00C94928" w:rsidRDefault="007A0580"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463</w:t>
            </w:r>
          </w:p>
        </w:tc>
        <w:tc>
          <w:tcPr>
            <w:tcW w:w="310" w:type="dxa"/>
            <w:noWrap/>
          </w:tcPr>
          <w:p w14:paraId="20F4FC2A" w14:textId="77777777" w:rsidR="00720F01" w:rsidRPr="00F049AC" w:rsidRDefault="00720F01" w:rsidP="00901D4D">
            <w:pPr>
              <w:keepLines w:val="0"/>
              <w:widowControl/>
              <w:autoSpaceDE/>
              <w:autoSpaceDN/>
              <w:adjustRightInd/>
              <w:rPr>
                <w:rFonts w:ascii="Calibri" w:hAnsi="Calibri" w:cs="Calibri"/>
                <w:sz w:val="22"/>
                <w:szCs w:val="22"/>
              </w:rPr>
            </w:pPr>
          </w:p>
        </w:tc>
        <w:tc>
          <w:tcPr>
            <w:tcW w:w="1553" w:type="dxa"/>
            <w:noWrap/>
          </w:tcPr>
          <w:p w14:paraId="717A88B5" w14:textId="47AD34BF" w:rsidR="00720F01" w:rsidRPr="009B7055" w:rsidRDefault="007A0580"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338</w:t>
            </w:r>
          </w:p>
        </w:tc>
      </w:tr>
      <w:tr w:rsidR="00901D4D" w:rsidRPr="00F049AC" w14:paraId="0C440C5C" w14:textId="77777777" w:rsidTr="00C94928">
        <w:trPr>
          <w:trHeight w:val="268"/>
        </w:trPr>
        <w:tc>
          <w:tcPr>
            <w:tcW w:w="4861" w:type="dxa"/>
            <w:gridSpan w:val="7"/>
            <w:noWrap/>
          </w:tcPr>
          <w:p w14:paraId="4BA7A99C" w14:textId="77777777" w:rsidR="00901D4D" w:rsidRPr="00F049AC" w:rsidRDefault="00901D4D" w:rsidP="00901D4D">
            <w:pPr>
              <w:keepLines w:val="0"/>
              <w:widowControl/>
              <w:autoSpaceDE/>
              <w:autoSpaceDN/>
              <w:adjustRightInd/>
              <w:rPr>
                <w:rFonts w:ascii="Calibri" w:hAnsi="Calibri" w:cs="Calibri"/>
                <w:sz w:val="22"/>
                <w:szCs w:val="22"/>
              </w:rPr>
            </w:pPr>
            <w:r w:rsidRPr="00F049AC">
              <w:rPr>
                <w:rFonts w:ascii="Calibri" w:hAnsi="Calibri" w:cs="Calibri"/>
                <w:sz w:val="22"/>
                <w:szCs w:val="22"/>
                <w:lang w:val="en-GB"/>
              </w:rPr>
              <w:t>Investments</w:t>
            </w:r>
          </w:p>
        </w:tc>
        <w:tc>
          <w:tcPr>
            <w:tcW w:w="1557" w:type="dxa"/>
            <w:noWrap/>
          </w:tcPr>
          <w:p w14:paraId="7A22B097" w14:textId="6AEB618A" w:rsidR="00901D4D" w:rsidRPr="00257DF7" w:rsidRDefault="001C4504"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56</w:t>
            </w:r>
          </w:p>
        </w:tc>
        <w:tc>
          <w:tcPr>
            <w:tcW w:w="310" w:type="dxa"/>
            <w:noWrap/>
          </w:tcPr>
          <w:p w14:paraId="1FDD98C7"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shd w:val="clear" w:color="auto" w:fill="auto"/>
            <w:noWrap/>
          </w:tcPr>
          <w:p w14:paraId="133AD0F4" w14:textId="7AA5C7B8" w:rsidR="00901D4D" w:rsidRPr="00C94928" w:rsidRDefault="007A0580"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49</w:t>
            </w:r>
          </w:p>
        </w:tc>
        <w:tc>
          <w:tcPr>
            <w:tcW w:w="310" w:type="dxa"/>
            <w:noWrap/>
          </w:tcPr>
          <w:p w14:paraId="526EDF21"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noWrap/>
          </w:tcPr>
          <w:p w14:paraId="0272E190" w14:textId="2240C57A" w:rsidR="00901D4D" w:rsidRPr="009B7055" w:rsidRDefault="007A0580"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71</w:t>
            </w:r>
          </w:p>
        </w:tc>
      </w:tr>
      <w:tr w:rsidR="00901D4D" w:rsidRPr="00F049AC" w14:paraId="76BAE523" w14:textId="77777777" w:rsidTr="00C94928">
        <w:trPr>
          <w:trHeight w:val="268"/>
        </w:trPr>
        <w:tc>
          <w:tcPr>
            <w:tcW w:w="4861" w:type="dxa"/>
            <w:gridSpan w:val="7"/>
            <w:noWrap/>
          </w:tcPr>
          <w:p w14:paraId="299ADDFF" w14:textId="77777777" w:rsidR="00901D4D" w:rsidRPr="00F049AC" w:rsidRDefault="00901D4D" w:rsidP="00901D4D">
            <w:pPr>
              <w:keepLines w:val="0"/>
              <w:widowControl/>
              <w:autoSpaceDE/>
              <w:autoSpaceDN/>
              <w:adjustRightInd/>
              <w:rPr>
                <w:rFonts w:ascii="Calibri" w:hAnsi="Calibri" w:cs="Calibri"/>
                <w:sz w:val="22"/>
                <w:szCs w:val="22"/>
              </w:rPr>
            </w:pPr>
            <w:r w:rsidRPr="00F049AC">
              <w:rPr>
                <w:rFonts w:ascii="Calibri" w:hAnsi="Calibri" w:cs="Calibri"/>
                <w:sz w:val="22"/>
                <w:szCs w:val="22"/>
                <w:lang w:val="en-GB"/>
              </w:rPr>
              <w:t>Trade and other receivables</w:t>
            </w:r>
          </w:p>
        </w:tc>
        <w:tc>
          <w:tcPr>
            <w:tcW w:w="1557" w:type="dxa"/>
            <w:noWrap/>
          </w:tcPr>
          <w:p w14:paraId="35434F6D" w14:textId="7DAA0B5D" w:rsidR="00901D4D" w:rsidRPr="00257DF7" w:rsidRDefault="001C4504"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393</w:t>
            </w:r>
          </w:p>
        </w:tc>
        <w:tc>
          <w:tcPr>
            <w:tcW w:w="310" w:type="dxa"/>
            <w:noWrap/>
          </w:tcPr>
          <w:p w14:paraId="724AE458"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shd w:val="clear" w:color="auto" w:fill="auto"/>
            <w:noWrap/>
          </w:tcPr>
          <w:p w14:paraId="3E270110" w14:textId="29BBC786" w:rsidR="00901D4D" w:rsidRPr="00C94928" w:rsidRDefault="007A0580"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423</w:t>
            </w:r>
          </w:p>
        </w:tc>
        <w:tc>
          <w:tcPr>
            <w:tcW w:w="310" w:type="dxa"/>
            <w:noWrap/>
          </w:tcPr>
          <w:p w14:paraId="7960930F" w14:textId="77777777" w:rsidR="00901D4D" w:rsidRPr="00F049AC" w:rsidRDefault="00901D4D" w:rsidP="00901D4D">
            <w:pPr>
              <w:keepLines w:val="0"/>
              <w:widowControl/>
              <w:autoSpaceDE/>
              <w:autoSpaceDN/>
              <w:adjustRightInd/>
              <w:jc w:val="right"/>
              <w:rPr>
                <w:rFonts w:ascii="Calibri" w:hAnsi="Calibri" w:cs="Calibri"/>
                <w:sz w:val="22"/>
                <w:szCs w:val="22"/>
              </w:rPr>
            </w:pPr>
          </w:p>
        </w:tc>
        <w:tc>
          <w:tcPr>
            <w:tcW w:w="1553" w:type="dxa"/>
            <w:noWrap/>
          </w:tcPr>
          <w:p w14:paraId="08F694E6" w14:textId="3F05D72D" w:rsidR="00901D4D" w:rsidRPr="009B7055" w:rsidRDefault="007A0580"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307</w:t>
            </w:r>
          </w:p>
        </w:tc>
      </w:tr>
      <w:tr w:rsidR="00901D4D" w:rsidRPr="00F049AC" w14:paraId="76617464" w14:textId="77777777" w:rsidTr="00C94928">
        <w:trPr>
          <w:trHeight w:val="268"/>
        </w:trPr>
        <w:tc>
          <w:tcPr>
            <w:tcW w:w="4861" w:type="dxa"/>
            <w:gridSpan w:val="7"/>
          </w:tcPr>
          <w:p w14:paraId="7AF568A5" w14:textId="77777777" w:rsidR="00901D4D" w:rsidRPr="00F049AC" w:rsidRDefault="00901D4D" w:rsidP="00901D4D">
            <w:pPr>
              <w:keepLines w:val="0"/>
              <w:widowControl/>
              <w:autoSpaceDE/>
              <w:autoSpaceDN/>
              <w:adjustRightInd/>
              <w:rPr>
                <w:rFonts w:ascii="Calibri" w:hAnsi="Calibri" w:cs="Calibri"/>
                <w:sz w:val="22"/>
                <w:szCs w:val="22"/>
              </w:rPr>
            </w:pPr>
          </w:p>
        </w:tc>
        <w:tc>
          <w:tcPr>
            <w:tcW w:w="1557" w:type="dxa"/>
            <w:tcBorders>
              <w:top w:val="single" w:sz="4" w:space="0" w:color="auto"/>
            </w:tcBorders>
          </w:tcPr>
          <w:p w14:paraId="33BC88BD" w14:textId="77777777" w:rsidR="00901D4D" w:rsidRPr="00257DF7" w:rsidRDefault="00901D4D" w:rsidP="00901D4D">
            <w:pPr>
              <w:keepLines w:val="0"/>
              <w:widowControl/>
              <w:autoSpaceDE/>
              <w:autoSpaceDN/>
              <w:adjustRightInd/>
              <w:rPr>
                <w:rFonts w:ascii="Calibri" w:hAnsi="Calibri" w:cs="Calibri"/>
                <w:sz w:val="22"/>
                <w:szCs w:val="22"/>
              </w:rPr>
            </w:pPr>
          </w:p>
        </w:tc>
        <w:tc>
          <w:tcPr>
            <w:tcW w:w="310" w:type="dxa"/>
          </w:tcPr>
          <w:p w14:paraId="62D68BCE"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tcBorders>
              <w:top w:val="single" w:sz="4" w:space="0" w:color="auto"/>
            </w:tcBorders>
            <w:shd w:val="clear" w:color="auto" w:fill="auto"/>
          </w:tcPr>
          <w:p w14:paraId="5BBE532C" w14:textId="77777777" w:rsidR="00901D4D" w:rsidRPr="00C94928" w:rsidRDefault="00901D4D" w:rsidP="00901D4D">
            <w:pPr>
              <w:keepLines w:val="0"/>
              <w:widowControl/>
              <w:autoSpaceDE/>
              <w:autoSpaceDN/>
              <w:adjustRightInd/>
              <w:rPr>
                <w:rFonts w:ascii="Calibri" w:hAnsi="Calibri" w:cs="Calibri"/>
                <w:sz w:val="22"/>
                <w:szCs w:val="22"/>
              </w:rPr>
            </w:pPr>
          </w:p>
        </w:tc>
        <w:tc>
          <w:tcPr>
            <w:tcW w:w="310" w:type="dxa"/>
          </w:tcPr>
          <w:p w14:paraId="2F89AA0F"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tcBorders>
              <w:top w:val="single" w:sz="4" w:space="0" w:color="auto"/>
            </w:tcBorders>
          </w:tcPr>
          <w:p w14:paraId="4F4DCA94" w14:textId="77777777" w:rsidR="00901D4D" w:rsidRPr="009B7055" w:rsidRDefault="00901D4D" w:rsidP="00901D4D">
            <w:pPr>
              <w:keepLines w:val="0"/>
              <w:widowControl/>
              <w:autoSpaceDE/>
              <w:autoSpaceDN/>
              <w:adjustRightInd/>
              <w:rPr>
                <w:rFonts w:ascii="Calibri" w:hAnsi="Calibri" w:cs="Calibri"/>
                <w:sz w:val="22"/>
                <w:szCs w:val="22"/>
              </w:rPr>
            </w:pPr>
          </w:p>
        </w:tc>
      </w:tr>
      <w:tr w:rsidR="00901D4D" w:rsidRPr="00F049AC" w14:paraId="09A276DD" w14:textId="77777777" w:rsidTr="00C94928">
        <w:trPr>
          <w:trHeight w:val="268"/>
        </w:trPr>
        <w:tc>
          <w:tcPr>
            <w:tcW w:w="4861" w:type="dxa"/>
            <w:gridSpan w:val="7"/>
            <w:noWrap/>
          </w:tcPr>
          <w:p w14:paraId="13BB1E5C" w14:textId="77777777" w:rsidR="00901D4D" w:rsidRPr="00F049AC" w:rsidRDefault="00901D4D" w:rsidP="00901D4D">
            <w:pPr>
              <w:keepLines w:val="0"/>
              <w:widowControl/>
              <w:autoSpaceDE/>
              <w:autoSpaceDN/>
              <w:adjustRightInd/>
              <w:rPr>
                <w:rFonts w:ascii="Calibri" w:hAnsi="Calibri" w:cs="Calibri"/>
                <w:color w:val="auto"/>
                <w:sz w:val="22"/>
                <w:szCs w:val="22"/>
              </w:rPr>
            </w:pPr>
          </w:p>
        </w:tc>
        <w:tc>
          <w:tcPr>
            <w:tcW w:w="1557" w:type="dxa"/>
            <w:tcBorders>
              <w:bottom w:val="single" w:sz="4" w:space="0" w:color="auto"/>
            </w:tcBorders>
            <w:noWrap/>
          </w:tcPr>
          <w:p w14:paraId="0C8876FB" w14:textId="23C84917" w:rsidR="00901D4D" w:rsidRPr="00257DF7" w:rsidRDefault="001C4504"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2,637</w:t>
            </w:r>
          </w:p>
        </w:tc>
        <w:tc>
          <w:tcPr>
            <w:tcW w:w="310" w:type="dxa"/>
            <w:noWrap/>
          </w:tcPr>
          <w:p w14:paraId="6A494091"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tcBorders>
              <w:bottom w:val="single" w:sz="4" w:space="0" w:color="auto"/>
            </w:tcBorders>
            <w:shd w:val="clear" w:color="auto" w:fill="auto"/>
            <w:noWrap/>
          </w:tcPr>
          <w:p w14:paraId="173EDC29" w14:textId="703F4DDF" w:rsidR="00901D4D" w:rsidRPr="00C94928" w:rsidRDefault="007A0580"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2,</w:t>
            </w:r>
            <w:r w:rsidR="00EE27DC">
              <w:rPr>
                <w:rFonts w:ascii="Calibri" w:hAnsi="Calibri" w:cs="Calibri"/>
                <w:sz w:val="22"/>
                <w:szCs w:val="22"/>
              </w:rPr>
              <w:t>091</w:t>
            </w:r>
          </w:p>
        </w:tc>
        <w:tc>
          <w:tcPr>
            <w:tcW w:w="310" w:type="dxa"/>
            <w:noWrap/>
          </w:tcPr>
          <w:p w14:paraId="6190D06F"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tcBorders>
              <w:bottom w:val="single" w:sz="4" w:space="0" w:color="auto"/>
            </w:tcBorders>
            <w:noWrap/>
          </w:tcPr>
          <w:p w14:paraId="0B990D5E" w14:textId="64E980A3" w:rsidR="00901D4D" w:rsidRPr="009B7055" w:rsidRDefault="00901D4D" w:rsidP="00901D4D">
            <w:pPr>
              <w:keepLines w:val="0"/>
              <w:widowControl/>
              <w:autoSpaceDE/>
              <w:autoSpaceDN/>
              <w:adjustRightInd/>
              <w:jc w:val="right"/>
              <w:rPr>
                <w:rFonts w:ascii="Calibri" w:hAnsi="Calibri" w:cs="Calibri"/>
                <w:sz w:val="22"/>
                <w:szCs w:val="22"/>
              </w:rPr>
            </w:pPr>
            <w:r w:rsidRPr="009B7055">
              <w:rPr>
                <w:rFonts w:ascii="Calibri" w:hAnsi="Calibri" w:cs="Calibri"/>
                <w:sz w:val="22"/>
                <w:szCs w:val="22"/>
                <w:lang w:val="en-GB"/>
              </w:rPr>
              <w:t>2,</w:t>
            </w:r>
            <w:r w:rsidR="007A0580">
              <w:rPr>
                <w:rFonts w:ascii="Calibri" w:hAnsi="Calibri" w:cs="Calibri"/>
                <w:sz w:val="22"/>
                <w:szCs w:val="22"/>
                <w:lang w:val="en-GB"/>
              </w:rPr>
              <w:t>393</w:t>
            </w:r>
          </w:p>
        </w:tc>
      </w:tr>
      <w:tr w:rsidR="00901D4D" w:rsidRPr="00F049AC" w14:paraId="31FA177A" w14:textId="77777777" w:rsidTr="00C94928">
        <w:trPr>
          <w:trHeight w:val="106"/>
        </w:trPr>
        <w:tc>
          <w:tcPr>
            <w:tcW w:w="4861" w:type="dxa"/>
            <w:gridSpan w:val="7"/>
          </w:tcPr>
          <w:p w14:paraId="38B6BA1A" w14:textId="77777777" w:rsidR="00901D4D" w:rsidRPr="00F049AC" w:rsidRDefault="00901D4D" w:rsidP="00901D4D">
            <w:pPr>
              <w:keepLines w:val="0"/>
              <w:widowControl/>
              <w:autoSpaceDE/>
              <w:autoSpaceDN/>
              <w:adjustRightInd/>
              <w:rPr>
                <w:rFonts w:ascii="Calibri" w:hAnsi="Calibri" w:cs="Calibri"/>
                <w:sz w:val="22"/>
                <w:szCs w:val="22"/>
              </w:rPr>
            </w:pPr>
          </w:p>
        </w:tc>
        <w:tc>
          <w:tcPr>
            <w:tcW w:w="1557" w:type="dxa"/>
            <w:tcBorders>
              <w:top w:val="single" w:sz="4" w:space="0" w:color="auto"/>
            </w:tcBorders>
          </w:tcPr>
          <w:p w14:paraId="550E4BAA"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310" w:type="dxa"/>
          </w:tcPr>
          <w:p w14:paraId="207998E5"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tcBorders>
              <w:top w:val="single" w:sz="4" w:space="0" w:color="auto"/>
            </w:tcBorders>
            <w:shd w:val="clear" w:color="auto" w:fill="auto"/>
          </w:tcPr>
          <w:p w14:paraId="73EB3E63" w14:textId="77777777" w:rsidR="00901D4D" w:rsidRPr="00C94928" w:rsidRDefault="00901D4D" w:rsidP="00901D4D">
            <w:pPr>
              <w:keepLines w:val="0"/>
              <w:widowControl/>
              <w:autoSpaceDE/>
              <w:autoSpaceDN/>
              <w:adjustRightInd/>
              <w:rPr>
                <w:rFonts w:ascii="Calibri" w:hAnsi="Calibri" w:cs="Calibri"/>
                <w:sz w:val="22"/>
                <w:szCs w:val="22"/>
              </w:rPr>
            </w:pPr>
          </w:p>
        </w:tc>
        <w:tc>
          <w:tcPr>
            <w:tcW w:w="310" w:type="dxa"/>
          </w:tcPr>
          <w:p w14:paraId="22C55AD2"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tcBorders>
              <w:top w:val="single" w:sz="4" w:space="0" w:color="auto"/>
            </w:tcBorders>
          </w:tcPr>
          <w:p w14:paraId="0839F1B3" w14:textId="77777777" w:rsidR="00901D4D" w:rsidRPr="009B7055" w:rsidRDefault="00901D4D" w:rsidP="00901D4D">
            <w:pPr>
              <w:keepLines w:val="0"/>
              <w:widowControl/>
              <w:autoSpaceDE/>
              <w:autoSpaceDN/>
              <w:adjustRightInd/>
              <w:rPr>
                <w:rFonts w:ascii="Calibri" w:hAnsi="Calibri" w:cs="Calibri"/>
                <w:sz w:val="22"/>
                <w:szCs w:val="22"/>
              </w:rPr>
            </w:pPr>
          </w:p>
        </w:tc>
      </w:tr>
      <w:tr w:rsidR="00901D4D" w:rsidRPr="00F049AC" w14:paraId="133762EA" w14:textId="77777777" w:rsidTr="00C94928">
        <w:trPr>
          <w:trHeight w:val="268"/>
        </w:trPr>
        <w:tc>
          <w:tcPr>
            <w:tcW w:w="4861" w:type="dxa"/>
            <w:gridSpan w:val="7"/>
            <w:noWrap/>
          </w:tcPr>
          <w:p w14:paraId="626366AE" w14:textId="77777777" w:rsidR="00901D4D" w:rsidRPr="00F049AC" w:rsidRDefault="00901D4D" w:rsidP="00901D4D">
            <w:pPr>
              <w:keepLines w:val="0"/>
              <w:widowControl/>
              <w:autoSpaceDE/>
              <w:autoSpaceDN/>
              <w:adjustRightInd/>
              <w:rPr>
                <w:rFonts w:ascii="Calibri" w:hAnsi="Calibri" w:cs="Calibri"/>
                <w:b/>
                <w:bCs/>
                <w:sz w:val="22"/>
                <w:szCs w:val="22"/>
              </w:rPr>
            </w:pPr>
            <w:r w:rsidRPr="00F049AC">
              <w:rPr>
                <w:rFonts w:ascii="Calibri" w:hAnsi="Calibri" w:cs="Calibri"/>
                <w:b/>
                <w:bCs/>
                <w:sz w:val="22"/>
                <w:szCs w:val="22"/>
                <w:lang w:val="en-GB"/>
              </w:rPr>
              <w:t>CURRENT ASSETS</w:t>
            </w:r>
          </w:p>
        </w:tc>
        <w:tc>
          <w:tcPr>
            <w:tcW w:w="1557" w:type="dxa"/>
            <w:noWrap/>
          </w:tcPr>
          <w:p w14:paraId="1A67065E" w14:textId="77777777" w:rsidR="00901D4D" w:rsidRPr="00257DF7" w:rsidRDefault="00901D4D" w:rsidP="00901D4D">
            <w:pPr>
              <w:keepLines w:val="0"/>
              <w:widowControl/>
              <w:autoSpaceDE/>
              <w:autoSpaceDN/>
              <w:adjustRightInd/>
              <w:rPr>
                <w:rFonts w:ascii="Calibri" w:hAnsi="Calibri" w:cs="Calibri"/>
                <w:color w:val="auto"/>
                <w:sz w:val="22"/>
                <w:szCs w:val="22"/>
              </w:rPr>
            </w:pPr>
          </w:p>
        </w:tc>
        <w:tc>
          <w:tcPr>
            <w:tcW w:w="310" w:type="dxa"/>
            <w:noWrap/>
          </w:tcPr>
          <w:p w14:paraId="7D6BFFDD" w14:textId="77777777" w:rsidR="00901D4D" w:rsidRPr="00DD1B9F" w:rsidRDefault="00901D4D" w:rsidP="00901D4D">
            <w:pPr>
              <w:keepLines w:val="0"/>
              <w:widowControl/>
              <w:autoSpaceDE/>
              <w:autoSpaceDN/>
              <w:adjustRightInd/>
              <w:rPr>
                <w:rFonts w:ascii="Calibri" w:hAnsi="Calibri" w:cs="Calibri"/>
                <w:color w:val="auto"/>
                <w:sz w:val="22"/>
                <w:szCs w:val="22"/>
                <w:highlight w:val="yellow"/>
              </w:rPr>
            </w:pPr>
          </w:p>
        </w:tc>
        <w:tc>
          <w:tcPr>
            <w:tcW w:w="1557" w:type="dxa"/>
            <w:shd w:val="clear" w:color="auto" w:fill="auto"/>
            <w:noWrap/>
          </w:tcPr>
          <w:p w14:paraId="3343B892" w14:textId="77777777" w:rsidR="00901D4D" w:rsidRPr="00C94928" w:rsidRDefault="00901D4D" w:rsidP="00901D4D">
            <w:pPr>
              <w:keepLines w:val="0"/>
              <w:widowControl/>
              <w:autoSpaceDE/>
              <w:autoSpaceDN/>
              <w:adjustRightInd/>
              <w:rPr>
                <w:rFonts w:ascii="Calibri" w:hAnsi="Calibri" w:cs="Calibri"/>
                <w:color w:val="auto"/>
                <w:sz w:val="22"/>
                <w:szCs w:val="22"/>
              </w:rPr>
            </w:pPr>
          </w:p>
        </w:tc>
        <w:tc>
          <w:tcPr>
            <w:tcW w:w="310" w:type="dxa"/>
            <w:noWrap/>
          </w:tcPr>
          <w:p w14:paraId="480C9979" w14:textId="77777777" w:rsidR="00901D4D" w:rsidRPr="00F049AC" w:rsidRDefault="00901D4D" w:rsidP="00901D4D">
            <w:pPr>
              <w:keepLines w:val="0"/>
              <w:widowControl/>
              <w:autoSpaceDE/>
              <w:autoSpaceDN/>
              <w:adjustRightInd/>
              <w:rPr>
                <w:rFonts w:ascii="Calibri" w:hAnsi="Calibri" w:cs="Calibri"/>
                <w:color w:val="auto"/>
                <w:sz w:val="22"/>
                <w:szCs w:val="22"/>
              </w:rPr>
            </w:pPr>
          </w:p>
        </w:tc>
        <w:tc>
          <w:tcPr>
            <w:tcW w:w="1553" w:type="dxa"/>
            <w:noWrap/>
          </w:tcPr>
          <w:p w14:paraId="26688808" w14:textId="77777777" w:rsidR="00901D4D" w:rsidRPr="009B7055" w:rsidRDefault="00901D4D" w:rsidP="00901D4D">
            <w:pPr>
              <w:keepLines w:val="0"/>
              <w:widowControl/>
              <w:autoSpaceDE/>
              <w:autoSpaceDN/>
              <w:adjustRightInd/>
              <w:rPr>
                <w:rFonts w:ascii="Calibri" w:hAnsi="Calibri" w:cs="Calibri"/>
                <w:color w:val="auto"/>
                <w:sz w:val="22"/>
                <w:szCs w:val="22"/>
              </w:rPr>
            </w:pPr>
          </w:p>
        </w:tc>
      </w:tr>
      <w:tr w:rsidR="00901D4D" w:rsidRPr="00F049AC" w14:paraId="3870EE73" w14:textId="77777777" w:rsidTr="00C94928">
        <w:trPr>
          <w:trHeight w:val="268"/>
        </w:trPr>
        <w:tc>
          <w:tcPr>
            <w:tcW w:w="4861" w:type="dxa"/>
            <w:gridSpan w:val="7"/>
            <w:noWrap/>
          </w:tcPr>
          <w:p w14:paraId="4EDA73D6" w14:textId="77777777" w:rsidR="00901D4D" w:rsidRPr="00F049AC" w:rsidRDefault="00901D4D" w:rsidP="00901D4D">
            <w:pPr>
              <w:keepLines w:val="0"/>
              <w:widowControl/>
              <w:autoSpaceDE/>
              <w:autoSpaceDN/>
              <w:adjustRightInd/>
              <w:rPr>
                <w:rFonts w:ascii="Calibri" w:hAnsi="Calibri" w:cs="Calibri"/>
                <w:sz w:val="22"/>
                <w:szCs w:val="22"/>
              </w:rPr>
            </w:pPr>
            <w:r w:rsidRPr="00F049AC">
              <w:rPr>
                <w:rFonts w:ascii="Calibri" w:hAnsi="Calibri" w:cs="Calibri"/>
                <w:sz w:val="22"/>
                <w:szCs w:val="22"/>
                <w:lang w:val="en-GB"/>
              </w:rPr>
              <w:t>Trade and other receivables</w:t>
            </w:r>
          </w:p>
        </w:tc>
        <w:tc>
          <w:tcPr>
            <w:tcW w:w="1557" w:type="dxa"/>
            <w:noWrap/>
          </w:tcPr>
          <w:p w14:paraId="2D9AC7DD" w14:textId="29783A04" w:rsidR="00901D4D" w:rsidRPr="00257DF7" w:rsidRDefault="001C4504"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1,952</w:t>
            </w:r>
          </w:p>
        </w:tc>
        <w:tc>
          <w:tcPr>
            <w:tcW w:w="310" w:type="dxa"/>
            <w:noWrap/>
          </w:tcPr>
          <w:p w14:paraId="25F22B13"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shd w:val="clear" w:color="auto" w:fill="auto"/>
            <w:noWrap/>
          </w:tcPr>
          <w:p w14:paraId="566B3DCF" w14:textId="49E651E5" w:rsidR="00901D4D" w:rsidRPr="00C94928" w:rsidRDefault="00901D4D" w:rsidP="00901D4D">
            <w:pPr>
              <w:keepLines w:val="0"/>
              <w:widowControl/>
              <w:autoSpaceDE/>
              <w:autoSpaceDN/>
              <w:adjustRightInd/>
              <w:jc w:val="right"/>
              <w:rPr>
                <w:rFonts w:ascii="Calibri" w:hAnsi="Calibri" w:cs="Calibri"/>
                <w:sz w:val="22"/>
                <w:szCs w:val="22"/>
              </w:rPr>
            </w:pPr>
            <w:r w:rsidRPr="00C94928">
              <w:rPr>
                <w:rFonts w:ascii="Calibri" w:hAnsi="Calibri" w:cs="Calibri"/>
                <w:sz w:val="22"/>
                <w:szCs w:val="22"/>
              </w:rPr>
              <w:t>1,</w:t>
            </w:r>
            <w:r w:rsidR="007A0580">
              <w:rPr>
                <w:rFonts w:ascii="Calibri" w:hAnsi="Calibri" w:cs="Calibri"/>
                <w:sz w:val="22"/>
                <w:szCs w:val="22"/>
              </w:rPr>
              <w:t>460</w:t>
            </w:r>
          </w:p>
        </w:tc>
        <w:tc>
          <w:tcPr>
            <w:tcW w:w="310" w:type="dxa"/>
            <w:noWrap/>
          </w:tcPr>
          <w:p w14:paraId="6B2F1A18"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noWrap/>
          </w:tcPr>
          <w:p w14:paraId="0908FA24" w14:textId="246E36E8" w:rsidR="00901D4D" w:rsidRPr="009B7055" w:rsidRDefault="00720F01"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91</w:t>
            </w:r>
            <w:r w:rsidR="007A0580">
              <w:rPr>
                <w:rFonts w:ascii="Calibri" w:hAnsi="Calibri" w:cs="Calibri"/>
                <w:sz w:val="22"/>
                <w:szCs w:val="22"/>
              </w:rPr>
              <w:t>1</w:t>
            </w:r>
          </w:p>
        </w:tc>
      </w:tr>
      <w:tr w:rsidR="00901D4D" w:rsidRPr="00F049AC" w14:paraId="0249E860" w14:textId="77777777" w:rsidTr="00C94928">
        <w:trPr>
          <w:trHeight w:val="268"/>
        </w:trPr>
        <w:tc>
          <w:tcPr>
            <w:tcW w:w="4861" w:type="dxa"/>
            <w:gridSpan w:val="7"/>
            <w:noWrap/>
          </w:tcPr>
          <w:p w14:paraId="2FE70EAF" w14:textId="77777777" w:rsidR="00901D4D" w:rsidRPr="00F049AC" w:rsidRDefault="00901D4D" w:rsidP="00901D4D">
            <w:pPr>
              <w:keepLines w:val="0"/>
              <w:widowControl/>
              <w:autoSpaceDE/>
              <w:autoSpaceDN/>
              <w:adjustRightInd/>
              <w:rPr>
                <w:rFonts w:ascii="Calibri" w:hAnsi="Calibri" w:cs="Calibri"/>
                <w:sz w:val="22"/>
                <w:szCs w:val="22"/>
              </w:rPr>
            </w:pPr>
            <w:r w:rsidRPr="00F049AC">
              <w:rPr>
                <w:rFonts w:ascii="Calibri" w:hAnsi="Calibri" w:cs="Calibri"/>
                <w:sz w:val="22"/>
                <w:szCs w:val="22"/>
                <w:lang w:val="en-GB"/>
              </w:rPr>
              <w:t>Cash and cash equivalents</w:t>
            </w:r>
          </w:p>
        </w:tc>
        <w:tc>
          <w:tcPr>
            <w:tcW w:w="1557" w:type="dxa"/>
            <w:tcBorders>
              <w:bottom w:val="single" w:sz="4" w:space="0" w:color="auto"/>
            </w:tcBorders>
            <w:noWrap/>
          </w:tcPr>
          <w:p w14:paraId="644EADD0" w14:textId="72E95927" w:rsidR="00901D4D" w:rsidRPr="00257DF7" w:rsidRDefault="001C4504"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4,568</w:t>
            </w:r>
          </w:p>
        </w:tc>
        <w:tc>
          <w:tcPr>
            <w:tcW w:w="310" w:type="dxa"/>
            <w:noWrap/>
          </w:tcPr>
          <w:p w14:paraId="396EF99A"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tcBorders>
              <w:bottom w:val="single" w:sz="4" w:space="0" w:color="auto"/>
            </w:tcBorders>
            <w:shd w:val="clear" w:color="auto" w:fill="auto"/>
            <w:noWrap/>
          </w:tcPr>
          <w:p w14:paraId="17C45D0F" w14:textId="5912C56B" w:rsidR="00901D4D" w:rsidRPr="00C94928" w:rsidRDefault="007A0580"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3,266</w:t>
            </w:r>
          </w:p>
        </w:tc>
        <w:tc>
          <w:tcPr>
            <w:tcW w:w="310" w:type="dxa"/>
            <w:noWrap/>
          </w:tcPr>
          <w:p w14:paraId="6332C537"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tcBorders>
              <w:bottom w:val="single" w:sz="4" w:space="0" w:color="auto"/>
            </w:tcBorders>
            <w:noWrap/>
          </w:tcPr>
          <w:p w14:paraId="6E565D65" w14:textId="7222A290" w:rsidR="00901D4D" w:rsidRPr="009B7055" w:rsidRDefault="00720F01" w:rsidP="00720F01">
            <w:pPr>
              <w:keepLines w:val="0"/>
              <w:widowControl/>
              <w:tabs>
                <w:tab w:val="center" w:pos="668"/>
                <w:tab w:val="right" w:pos="1337"/>
              </w:tabs>
              <w:autoSpaceDE/>
              <w:autoSpaceDN/>
              <w:adjustRightInd/>
              <w:jc w:val="right"/>
              <w:rPr>
                <w:rFonts w:ascii="Calibri" w:hAnsi="Calibri" w:cs="Calibri"/>
                <w:sz w:val="22"/>
                <w:szCs w:val="22"/>
              </w:rPr>
            </w:pPr>
            <w:r>
              <w:rPr>
                <w:rFonts w:ascii="Calibri" w:hAnsi="Calibri" w:cs="Calibri"/>
                <w:sz w:val="22"/>
                <w:szCs w:val="22"/>
              </w:rPr>
              <w:tab/>
            </w:r>
            <w:r w:rsidR="007A0580">
              <w:rPr>
                <w:rFonts w:ascii="Calibri" w:hAnsi="Calibri" w:cs="Calibri"/>
                <w:sz w:val="22"/>
                <w:szCs w:val="22"/>
              </w:rPr>
              <w:t>4,661</w:t>
            </w:r>
          </w:p>
        </w:tc>
      </w:tr>
      <w:tr w:rsidR="00901D4D" w:rsidRPr="00F049AC" w14:paraId="245378D5" w14:textId="77777777" w:rsidTr="00C94928">
        <w:trPr>
          <w:trHeight w:val="268"/>
        </w:trPr>
        <w:tc>
          <w:tcPr>
            <w:tcW w:w="4861" w:type="dxa"/>
            <w:gridSpan w:val="7"/>
          </w:tcPr>
          <w:p w14:paraId="686467F0" w14:textId="77777777" w:rsidR="00901D4D" w:rsidRPr="00F049AC" w:rsidRDefault="00901D4D" w:rsidP="00901D4D">
            <w:pPr>
              <w:keepLines w:val="0"/>
              <w:widowControl/>
              <w:autoSpaceDE/>
              <w:autoSpaceDN/>
              <w:adjustRightInd/>
              <w:rPr>
                <w:rFonts w:ascii="Calibri" w:hAnsi="Calibri" w:cs="Calibri"/>
                <w:sz w:val="22"/>
                <w:szCs w:val="22"/>
              </w:rPr>
            </w:pPr>
          </w:p>
        </w:tc>
        <w:tc>
          <w:tcPr>
            <w:tcW w:w="1557" w:type="dxa"/>
            <w:tcBorders>
              <w:top w:val="single" w:sz="4" w:space="0" w:color="auto"/>
            </w:tcBorders>
          </w:tcPr>
          <w:p w14:paraId="6EF463D0" w14:textId="77777777" w:rsidR="00901D4D" w:rsidRPr="00257DF7" w:rsidRDefault="00901D4D" w:rsidP="00901D4D">
            <w:pPr>
              <w:keepLines w:val="0"/>
              <w:widowControl/>
              <w:autoSpaceDE/>
              <w:autoSpaceDN/>
              <w:adjustRightInd/>
              <w:rPr>
                <w:rFonts w:ascii="Calibri" w:hAnsi="Calibri" w:cs="Calibri"/>
                <w:sz w:val="22"/>
                <w:szCs w:val="22"/>
              </w:rPr>
            </w:pPr>
          </w:p>
        </w:tc>
        <w:tc>
          <w:tcPr>
            <w:tcW w:w="310" w:type="dxa"/>
          </w:tcPr>
          <w:p w14:paraId="30A61C8C"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tcBorders>
              <w:top w:val="single" w:sz="4" w:space="0" w:color="auto"/>
            </w:tcBorders>
            <w:shd w:val="clear" w:color="auto" w:fill="auto"/>
          </w:tcPr>
          <w:p w14:paraId="6FA1F59B" w14:textId="77777777" w:rsidR="00901D4D" w:rsidRPr="00C94928" w:rsidRDefault="00901D4D" w:rsidP="00901D4D">
            <w:pPr>
              <w:keepLines w:val="0"/>
              <w:widowControl/>
              <w:autoSpaceDE/>
              <w:autoSpaceDN/>
              <w:adjustRightInd/>
              <w:rPr>
                <w:rFonts w:ascii="Calibri" w:hAnsi="Calibri" w:cs="Calibri"/>
                <w:sz w:val="22"/>
                <w:szCs w:val="22"/>
              </w:rPr>
            </w:pPr>
          </w:p>
        </w:tc>
        <w:tc>
          <w:tcPr>
            <w:tcW w:w="310" w:type="dxa"/>
          </w:tcPr>
          <w:p w14:paraId="335837D7"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tcBorders>
              <w:top w:val="single" w:sz="4" w:space="0" w:color="auto"/>
            </w:tcBorders>
          </w:tcPr>
          <w:p w14:paraId="5A6308BF" w14:textId="77777777" w:rsidR="00901D4D" w:rsidRPr="009B7055" w:rsidRDefault="00901D4D" w:rsidP="00901D4D">
            <w:pPr>
              <w:keepLines w:val="0"/>
              <w:widowControl/>
              <w:autoSpaceDE/>
              <w:autoSpaceDN/>
              <w:adjustRightInd/>
              <w:rPr>
                <w:rFonts w:ascii="Calibri" w:hAnsi="Calibri" w:cs="Calibri"/>
                <w:sz w:val="22"/>
                <w:szCs w:val="22"/>
              </w:rPr>
            </w:pPr>
          </w:p>
        </w:tc>
      </w:tr>
      <w:tr w:rsidR="00901D4D" w:rsidRPr="00F049AC" w14:paraId="5311D3F1" w14:textId="77777777" w:rsidTr="00C94928">
        <w:trPr>
          <w:trHeight w:val="268"/>
        </w:trPr>
        <w:tc>
          <w:tcPr>
            <w:tcW w:w="4861" w:type="dxa"/>
            <w:gridSpan w:val="7"/>
            <w:noWrap/>
          </w:tcPr>
          <w:p w14:paraId="314F3701" w14:textId="77777777" w:rsidR="00901D4D" w:rsidRPr="00F049AC" w:rsidRDefault="00901D4D" w:rsidP="00901D4D">
            <w:pPr>
              <w:keepLines w:val="0"/>
              <w:widowControl/>
              <w:autoSpaceDE/>
              <w:autoSpaceDN/>
              <w:adjustRightInd/>
              <w:rPr>
                <w:rFonts w:ascii="Calibri" w:hAnsi="Calibri" w:cs="Calibri"/>
                <w:color w:val="auto"/>
                <w:sz w:val="22"/>
                <w:szCs w:val="22"/>
              </w:rPr>
            </w:pPr>
          </w:p>
        </w:tc>
        <w:tc>
          <w:tcPr>
            <w:tcW w:w="1557" w:type="dxa"/>
            <w:noWrap/>
          </w:tcPr>
          <w:p w14:paraId="46FE00F9" w14:textId="0A0ADF64" w:rsidR="00901D4D" w:rsidRPr="00257DF7" w:rsidRDefault="001C4504"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6,520</w:t>
            </w:r>
          </w:p>
        </w:tc>
        <w:tc>
          <w:tcPr>
            <w:tcW w:w="310" w:type="dxa"/>
            <w:noWrap/>
          </w:tcPr>
          <w:p w14:paraId="1978219B"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shd w:val="clear" w:color="auto" w:fill="auto"/>
            <w:noWrap/>
          </w:tcPr>
          <w:p w14:paraId="30AE0649" w14:textId="5BCD872E" w:rsidR="00901D4D" w:rsidRPr="00C94928" w:rsidRDefault="00901D4D" w:rsidP="00901D4D">
            <w:pPr>
              <w:keepLines w:val="0"/>
              <w:widowControl/>
              <w:autoSpaceDE/>
              <w:autoSpaceDN/>
              <w:adjustRightInd/>
              <w:jc w:val="right"/>
              <w:rPr>
                <w:rFonts w:ascii="Calibri" w:hAnsi="Calibri" w:cs="Calibri"/>
                <w:sz w:val="22"/>
                <w:szCs w:val="22"/>
              </w:rPr>
            </w:pPr>
            <w:r w:rsidRPr="00C94928">
              <w:rPr>
                <w:rFonts w:ascii="Calibri" w:hAnsi="Calibri" w:cs="Calibri"/>
                <w:sz w:val="22"/>
                <w:szCs w:val="22"/>
              </w:rPr>
              <w:t>4</w:t>
            </w:r>
            <w:r w:rsidR="007A0580">
              <w:rPr>
                <w:rFonts w:ascii="Calibri" w:hAnsi="Calibri" w:cs="Calibri"/>
                <w:sz w:val="22"/>
                <w:szCs w:val="22"/>
              </w:rPr>
              <w:t>,726</w:t>
            </w:r>
          </w:p>
        </w:tc>
        <w:tc>
          <w:tcPr>
            <w:tcW w:w="310" w:type="dxa"/>
            <w:noWrap/>
          </w:tcPr>
          <w:p w14:paraId="1F33E33B"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noWrap/>
          </w:tcPr>
          <w:p w14:paraId="24A11791" w14:textId="112B1FBD" w:rsidR="00901D4D" w:rsidRPr="009B7055" w:rsidRDefault="007A0580"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5,572</w:t>
            </w:r>
          </w:p>
        </w:tc>
      </w:tr>
      <w:tr w:rsidR="00901D4D" w:rsidRPr="00F049AC" w14:paraId="396AD2E7" w14:textId="77777777" w:rsidTr="00C94928">
        <w:trPr>
          <w:trHeight w:val="429"/>
        </w:trPr>
        <w:tc>
          <w:tcPr>
            <w:tcW w:w="4861" w:type="dxa"/>
            <w:gridSpan w:val="7"/>
            <w:noWrap/>
          </w:tcPr>
          <w:p w14:paraId="6DFC9C37" w14:textId="77777777" w:rsidR="00901D4D" w:rsidRPr="00F049AC" w:rsidRDefault="00901D4D" w:rsidP="00901D4D">
            <w:pPr>
              <w:keepLines w:val="0"/>
              <w:widowControl/>
              <w:autoSpaceDE/>
              <w:autoSpaceDN/>
              <w:adjustRightInd/>
              <w:rPr>
                <w:rFonts w:ascii="Calibri" w:hAnsi="Calibri" w:cs="Calibri"/>
                <w:b/>
                <w:bCs/>
                <w:sz w:val="22"/>
                <w:szCs w:val="22"/>
              </w:rPr>
            </w:pPr>
            <w:r w:rsidRPr="00F049AC">
              <w:rPr>
                <w:rFonts w:ascii="Calibri" w:hAnsi="Calibri" w:cs="Calibri"/>
                <w:b/>
                <w:bCs/>
                <w:sz w:val="22"/>
                <w:szCs w:val="22"/>
                <w:lang w:val="en-GB"/>
              </w:rPr>
              <w:t>TOTAL ASSETS</w:t>
            </w:r>
          </w:p>
        </w:tc>
        <w:tc>
          <w:tcPr>
            <w:tcW w:w="1557" w:type="dxa"/>
            <w:tcBorders>
              <w:top w:val="single" w:sz="4" w:space="0" w:color="auto"/>
              <w:bottom w:val="double" w:sz="4" w:space="0" w:color="auto"/>
            </w:tcBorders>
            <w:noWrap/>
            <w:vAlign w:val="bottom"/>
          </w:tcPr>
          <w:p w14:paraId="0F01D7C1" w14:textId="7B000A39" w:rsidR="00901D4D" w:rsidRPr="00257DF7" w:rsidRDefault="001C4504"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9,157</w:t>
            </w:r>
          </w:p>
        </w:tc>
        <w:tc>
          <w:tcPr>
            <w:tcW w:w="310" w:type="dxa"/>
            <w:noWrap/>
          </w:tcPr>
          <w:p w14:paraId="54BEBEA2"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tcBorders>
              <w:top w:val="single" w:sz="4" w:space="0" w:color="auto"/>
              <w:bottom w:val="double" w:sz="4" w:space="0" w:color="auto"/>
            </w:tcBorders>
            <w:shd w:val="clear" w:color="auto" w:fill="auto"/>
            <w:noWrap/>
            <w:vAlign w:val="bottom"/>
          </w:tcPr>
          <w:p w14:paraId="34A43D8B" w14:textId="30EF7FFD" w:rsidR="00901D4D" w:rsidRPr="00C94928" w:rsidRDefault="00901D4D" w:rsidP="00901D4D">
            <w:pPr>
              <w:keepLines w:val="0"/>
              <w:widowControl/>
              <w:autoSpaceDE/>
              <w:autoSpaceDN/>
              <w:adjustRightInd/>
              <w:jc w:val="right"/>
              <w:rPr>
                <w:rFonts w:ascii="Calibri" w:hAnsi="Calibri" w:cs="Calibri"/>
                <w:sz w:val="22"/>
                <w:szCs w:val="22"/>
              </w:rPr>
            </w:pPr>
            <w:r w:rsidRPr="00C94928">
              <w:rPr>
                <w:rFonts w:ascii="Calibri" w:hAnsi="Calibri" w:cs="Calibri"/>
                <w:sz w:val="22"/>
                <w:szCs w:val="22"/>
              </w:rPr>
              <w:t>6,</w:t>
            </w:r>
            <w:r w:rsidR="007A0580">
              <w:rPr>
                <w:rFonts w:ascii="Calibri" w:hAnsi="Calibri" w:cs="Calibri"/>
                <w:sz w:val="22"/>
                <w:szCs w:val="22"/>
              </w:rPr>
              <w:t>817</w:t>
            </w:r>
          </w:p>
        </w:tc>
        <w:tc>
          <w:tcPr>
            <w:tcW w:w="310" w:type="dxa"/>
            <w:noWrap/>
            <w:vAlign w:val="bottom"/>
          </w:tcPr>
          <w:p w14:paraId="1BD9DE88"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tcBorders>
              <w:top w:val="single" w:sz="4" w:space="0" w:color="auto"/>
              <w:bottom w:val="double" w:sz="4" w:space="0" w:color="auto"/>
            </w:tcBorders>
            <w:noWrap/>
            <w:vAlign w:val="bottom"/>
          </w:tcPr>
          <w:p w14:paraId="103AC381" w14:textId="332A5FBE" w:rsidR="00901D4D" w:rsidRPr="009B7055" w:rsidRDefault="007A0580"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7,965</w:t>
            </w:r>
          </w:p>
        </w:tc>
      </w:tr>
      <w:tr w:rsidR="00901D4D" w:rsidRPr="00F049AC" w14:paraId="673F8124" w14:textId="77777777" w:rsidTr="00C94928">
        <w:trPr>
          <w:trHeight w:val="284"/>
        </w:trPr>
        <w:tc>
          <w:tcPr>
            <w:tcW w:w="4861" w:type="dxa"/>
            <w:gridSpan w:val="7"/>
          </w:tcPr>
          <w:p w14:paraId="5229B3BF" w14:textId="77777777" w:rsidR="00901D4D" w:rsidRPr="00F049AC" w:rsidRDefault="00901D4D" w:rsidP="00901D4D">
            <w:pPr>
              <w:keepLines w:val="0"/>
              <w:widowControl/>
              <w:autoSpaceDE/>
              <w:autoSpaceDN/>
              <w:adjustRightInd/>
              <w:rPr>
                <w:rFonts w:ascii="Calibri" w:hAnsi="Calibri" w:cs="Calibri"/>
                <w:sz w:val="22"/>
                <w:szCs w:val="22"/>
              </w:rPr>
            </w:pPr>
          </w:p>
        </w:tc>
        <w:tc>
          <w:tcPr>
            <w:tcW w:w="1557" w:type="dxa"/>
            <w:tcBorders>
              <w:top w:val="double" w:sz="4" w:space="0" w:color="auto"/>
            </w:tcBorders>
          </w:tcPr>
          <w:p w14:paraId="24E17956"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310" w:type="dxa"/>
          </w:tcPr>
          <w:p w14:paraId="78F88EA3"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tcBorders>
              <w:top w:val="double" w:sz="4" w:space="0" w:color="auto"/>
            </w:tcBorders>
            <w:shd w:val="clear" w:color="auto" w:fill="auto"/>
          </w:tcPr>
          <w:p w14:paraId="7284FE78" w14:textId="77777777" w:rsidR="00901D4D" w:rsidRPr="00C94928" w:rsidRDefault="00901D4D" w:rsidP="00901D4D">
            <w:pPr>
              <w:keepLines w:val="0"/>
              <w:widowControl/>
              <w:autoSpaceDE/>
              <w:autoSpaceDN/>
              <w:adjustRightInd/>
              <w:rPr>
                <w:rFonts w:ascii="Calibri" w:hAnsi="Calibri" w:cs="Calibri"/>
                <w:sz w:val="22"/>
                <w:szCs w:val="22"/>
              </w:rPr>
            </w:pPr>
          </w:p>
        </w:tc>
        <w:tc>
          <w:tcPr>
            <w:tcW w:w="310" w:type="dxa"/>
          </w:tcPr>
          <w:p w14:paraId="73233A27"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tcBorders>
              <w:top w:val="double" w:sz="4" w:space="0" w:color="auto"/>
            </w:tcBorders>
          </w:tcPr>
          <w:p w14:paraId="297ACE0D" w14:textId="77777777" w:rsidR="00901D4D" w:rsidRPr="009B7055" w:rsidRDefault="00901D4D" w:rsidP="00901D4D">
            <w:pPr>
              <w:keepLines w:val="0"/>
              <w:widowControl/>
              <w:autoSpaceDE/>
              <w:autoSpaceDN/>
              <w:adjustRightInd/>
              <w:rPr>
                <w:rFonts w:ascii="Calibri" w:hAnsi="Calibri" w:cs="Calibri"/>
                <w:sz w:val="22"/>
                <w:szCs w:val="22"/>
              </w:rPr>
            </w:pPr>
          </w:p>
        </w:tc>
      </w:tr>
      <w:tr w:rsidR="00901D4D" w:rsidRPr="00F049AC" w14:paraId="0803AF85" w14:textId="77777777" w:rsidTr="00C94928">
        <w:trPr>
          <w:trHeight w:val="268"/>
        </w:trPr>
        <w:tc>
          <w:tcPr>
            <w:tcW w:w="4861" w:type="dxa"/>
            <w:gridSpan w:val="7"/>
            <w:noWrap/>
          </w:tcPr>
          <w:p w14:paraId="0A4A39AB" w14:textId="77777777" w:rsidR="00901D4D" w:rsidRPr="00F049AC" w:rsidRDefault="00901D4D" w:rsidP="00901D4D">
            <w:pPr>
              <w:keepLines w:val="0"/>
              <w:widowControl/>
              <w:autoSpaceDE/>
              <w:autoSpaceDN/>
              <w:adjustRightInd/>
              <w:rPr>
                <w:rFonts w:ascii="Calibri" w:hAnsi="Calibri" w:cs="Calibri"/>
                <w:b/>
                <w:bCs/>
                <w:sz w:val="22"/>
                <w:szCs w:val="22"/>
              </w:rPr>
            </w:pPr>
            <w:r w:rsidRPr="00F049AC">
              <w:rPr>
                <w:rFonts w:ascii="Calibri" w:hAnsi="Calibri" w:cs="Calibri"/>
                <w:b/>
                <w:bCs/>
                <w:sz w:val="22"/>
                <w:szCs w:val="22"/>
                <w:lang w:val="en-GB"/>
              </w:rPr>
              <w:t>EQUITY</w:t>
            </w:r>
          </w:p>
        </w:tc>
        <w:tc>
          <w:tcPr>
            <w:tcW w:w="1557" w:type="dxa"/>
            <w:noWrap/>
          </w:tcPr>
          <w:p w14:paraId="5C9304B3" w14:textId="77777777" w:rsidR="00901D4D" w:rsidRPr="00DD1B9F" w:rsidRDefault="00901D4D" w:rsidP="00901D4D">
            <w:pPr>
              <w:keepLines w:val="0"/>
              <w:widowControl/>
              <w:autoSpaceDE/>
              <w:autoSpaceDN/>
              <w:adjustRightInd/>
              <w:rPr>
                <w:rFonts w:ascii="Calibri" w:hAnsi="Calibri" w:cs="Calibri"/>
                <w:color w:val="auto"/>
                <w:sz w:val="22"/>
                <w:szCs w:val="22"/>
                <w:highlight w:val="yellow"/>
              </w:rPr>
            </w:pPr>
          </w:p>
        </w:tc>
        <w:tc>
          <w:tcPr>
            <w:tcW w:w="310" w:type="dxa"/>
            <w:noWrap/>
          </w:tcPr>
          <w:p w14:paraId="0F282DFB" w14:textId="77777777" w:rsidR="00901D4D" w:rsidRPr="00DD1B9F" w:rsidRDefault="00901D4D" w:rsidP="00901D4D">
            <w:pPr>
              <w:keepLines w:val="0"/>
              <w:widowControl/>
              <w:autoSpaceDE/>
              <w:autoSpaceDN/>
              <w:adjustRightInd/>
              <w:rPr>
                <w:rFonts w:ascii="Calibri" w:hAnsi="Calibri" w:cs="Calibri"/>
                <w:color w:val="auto"/>
                <w:sz w:val="22"/>
                <w:szCs w:val="22"/>
                <w:highlight w:val="yellow"/>
              </w:rPr>
            </w:pPr>
          </w:p>
        </w:tc>
        <w:tc>
          <w:tcPr>
            <w:tcW w:w="1557" w:type="dxa"/>
            <w:shd w:val="clear" w:color="auto" w:fill="auto"/>
            <w:noWrap/>
          </w:tcPr>
          <w:p w14:paraId="1378BFB1" w14:textId="77777777" w:rsidR="00901D4D" w:rsidRPr="00C94928" w:rsidRDefault="00901D4D" w:rsidP="00901D4D">
            <w:pPr>
              <w:keepLines w:val="0"/>
              <w:widowControl/>
              <w:autoSpaceDE/>
              <w:autoSpaceDN/>
              <w:adjustRightInd/>
              <w:rPr>
                <w:rFonts w:ascii="Calibri" w:hAnsi="Calibri" w:cs="Calibri"/>
                <w:color w:val="auto"/>
                <w:sz w:val="22"/>
                <w:szCs w:val="22"/>
              </w:rPr>
            </w:pPr>
          </w:p>
        </w:tc>
        <w:tc>
          <w:tcPr>
            <w:tcW w:w="310" w:type="dxa"/>
            <w:noWrap/>
          </w:tcPr>
          <w:p w14:paraId="1A5EA40C" w14:textId="77777777" w:rsidR="00901D4D" w:rsidRPr="00F049AC" w:rsidRDefault="00901D4D" w:rsidP="00901D4D">
            <w:pPr>
              <w:keepLines w:val="0"/>
              <w:widowControl/>
              <w:autoSpaceDE/>
              <w:autoSpaceDN/>
              <w:adjustRightInd/>
              <w:rPr>
                <w:rFonts w:ascii="Calibri" w:hAnsi="Calibri" w:cs="Calibri"/>
                <w:color w:val="auto"/>
                <w:sz w:val="22"/>
                <w:szCs w:val="22"/>
              </w:rPr>
            </w:pPr>
          </w:p>
        </w:tc>
        <w:tc>
          <w:tcPr>
            <w:tcW w:w="1553" w:type="dxa"/>
            <w:noWrap/>
          </w:tcPr>
          <w:p w14:paraId="3BC8236C" w14:textId="77777777" w:rsidR="00901D4D" w:rsidRPr="009B7055" w:rsidRDefault="00901D4D" w:rsidP="00901D4D">
            <w:pPr>
              <w:keepLines w:val="0"/>
              <w:widowControl/>
              <w:autoSpaceDE/>
              <w:autoSpaceDN/>
              <w:adjustRightInd/>
              <w:rPr>
                <w:rFonts w:ascii="Calibri" w:hAnsi="Calibri" w:cs="Calibri"/>
                <w:color w:val="auto"/>
                <w:sz w:val="22"/>
                <w:szCs w:val="22"/>
              </w:rPr>
            </w:pPr>
          </w:p>
        </w:tc>
      </w:tr>
      <w:tr w:rsidR="00901D4D" w:rsidRPr="00F049AC" w14:paraId="727C83F5" w14:textId="77777777" w:rsidTr="00C94928">
        <w:trPr>
          <w:trHeight w:val="268"/>
        </w:trPr>
        <w:tc>
          <w:tcPr>
            <w:tcW w:w="4861" w:type="dxa"/>
            <w:gridSpan w:val="7"/>
            <w:noWrap/>
          </w:tcPr>
          <w:p w14:paraId="10712729" w14:textId="77777777" w:rsidR="00901D4D" w:rsidRPr="00F049AC" w:rsidRDefault="00901D4D" w:rsidP="00901D4D">
            <w:pPr>
              <w:keepLines w:val="0"/>
              <w:widowControl/>
              <w:autoSpaceDE/>
              <w:autoSpaceDN/>
              <w:adjustRightInd/>
              <w:rPr>
                <w:rFonts w:ascii="Calibri" w:hAnsi="Calibri" w:cs="Calibri"/>
                <w:b/>
                <w:bCs/>
                <w:sz w:val="22"/>
                <w:szCs w:val="22"/>
              </w:rPr>
            </w:pPr>
            <w:r w:rsidRPr="00F049AC">
              <w:rPr>
                <w:rFonts w:ascii="Calibri" w:hAnsi="Calibri" w:cs="Calibri"/>
                <w:b/>
                <w:bCs/>
                <w:sz w:val="22"/>
                <w:szCs w:val="22"/>
                <w:lang w:val="en-GB"/>
              </w:rPr>
              <w:t>SHAREHOLDERS' EQUITY</w:t>
            </w:r>
          </w:p>
        </w:tc>
        <w:tc>
          <w:tcPr>
            <w:tcW w:w="1557" w:type="dxa"/>
            <w:noWrap/>
          </w:tcPr>
          <w:p w14:paraId="5FF7F8F4" w14:textId="77777777" w:rsidR="00901D4D" w:rsidRPr="00DD1B9F" w:rsidRDefault="00901D4D" w:rsidP="00901D4D">
            <w:pPr>
              <w:keepLines w:val="0"/>
              <w:widowControl/>
              <w:autoSpaceDE/>
              <w:autoSpaceDN/>
              <w:adjustRightInd/>
              <w:rPr>
                <w:rFonts w:ascii="Calibri" w:hAnsi="Calibri" w:cs="Calibri"/>
                <w:color w:val="auto"/>
                <w:sz w:val="22"/>
                <w:szCs w:val="22"/>
                <w:highlight w:val="yellow"/>
              </w:rPr>
            </w:pPr>
          </w:p>
        </w:tc>
        <w:tc>
          <w:tcPr>
            <w:tcW w:w="310" w:type="dxa"/>
            <w:noWrap/>
          </w:tcPr>
          <w:p w14:paraId="47169729" w14:textId="77777777" w:rsidR="00901D4D" w:rsidRPr="00DD1B9F" w:rsidRDefault="00901D4D" w:rsidP="00901D4D">
            <w:pPr>
              <w:keepLines w:val="0"/>
              <w:widowControl/>
              <w:autoSpaceDE/>
              <w:autoSpaceDN/>
              <w:adjustRightInd/>
              <w:rPr>
                <w:rFonts w:ascii="Calibri" w:hAnsi="Calibri" w:cs="Calibri"/>
                <w:color w:val="auto"/>
                <w:sz w:val="22"/>
                <w:szCs w:val="22"/>
                <w:highlight w:val="yellow"/>
              </w:rPr>
            </w:pPr>
          </w:p>
        </w:tc>
        <w:tc>
          <w:tcPr>
            <w:tcW w:w="1557" w:type="dxa"/>
            <w:shd w:val="clear" w:color="auto" w:fill="auto"/>
            <w:noWrap/>
          </w:tcPr>
          <w:p w14:paraId="48B1D6A9" w14:textId="77777777" w:rsidR="00901D4D" w:rsidRPr="00C94928" w:rsidRDefault="00901D4D" w:rsidP="00901D4D">
            <w:pPr>
              <w:keepLines w:val="0"/>
              <w:widowControl/>
              <w:autoSpaceDE/>
              <w:autoSpaceDN/>
              <w:adjustRightInd/>
              <w:rPr>
                <w:rFonts w:ascii="Calibri" w:hAnsi="Calibri" w:cs="Calibri"/>
                <w:color w:val="auto"/>
                <w:sz w:val="22"/>
                <w:szCs w:val="22"/>
              </w:rPr>
            </w:pPr>
          </w:p>
        </w:tc>
        <w:tc>
          <w:tcPr>
            <w:tcW w:w="310" w:type="dxa"/>
            <w:noWrap/>
          </w:tcPr>
          <w:p w14:paraId="6984F845" w14:textId="77777777" w:rsidR="00901D4D" w:rsidRPr="00F049AC" w:rsidRDefault="00901D4D" w:rsidP="00901D4D">
            <w:pPr>
              <w:keepLines w:val="0"/>
              <w:widowControl/>
              <w:autoSpaceDE/>
              <w:autoSpaceDN/>
              <w:adjustRightInd/>
              <w:rPr>
                <w:rFonts w:ascii="Calibri" w:hAnsi="Calibri" w:cs="Calibri"/>
                <w:color w:val="auto"/>
                <w:sz w:val="22"/>
                <w:szCs w:val="22"/>
              </w:rPr>
            </w:pPr>
          </w:p>
        </w:tc>
        <w:tc>
          <w:tcPr>
            <w:tcW w:w="1553" w:type="dxa"/>
            <w:noWrap/>
          </w:tcPr>
          <w:p w14:paraId="2D3557F8" w14:textId="77777777" w:rsidR="00901D4D" w:rsidRPr="009B7055" w:rsidRDefault="00901D4D" w:rsidP="00901D4D">
            <w:pPr>
              <w:keepLines w:val="0"/>
              <w:widowControl/>
              <w:autoSpaceDE/>
              <w:autoSpaceDN/>
              <w:adjustRightInd/>
              <w:rPr>
                <w:rFonts w:ascii="Calibri" w:hAnsi="Calibri" w:cs="Calibri"/>
                <w:color w:val="auto"/>
                <w:sz w:val="22"/>
                <w:szCs w:val="22"/>
              </w:rPr>
            </w:pPr>
          </w:p>
        </w:tc>
      </w:tr>
      <w:tr w:rsidR="00901D4D" w:rsidRPr="00F049AC" w14:paraId="01837D72" w14:textId="77777777" w:rsidTr="00C94928">
        <w:trPr>
          <w:trHeight w:val="268"/>
        </w:trPr>
        <w:tc>
          <w:tcPr>
            <w:tcW w:w="3402" w:type="dxa"/>
            <w:gridSpan w:val="4"/>
            <w:noWrap/>
          </w:tcPr>
          <w:p w14:paraId="2DDF370E" w14:textId="77777777" w:rsidR="00901D4D" w:rsidRPr="00F049AC" w:rsidRDefault="00901D4D" w:rsidP="00901D4D">
            <w:pPr>
              <w:keepLines w:val="0"/>
              <w:widowControl/>
              <w:autoSpaceDE/>
              <w:autoSpaceDN/>
              <w:adjustRightInd/>
              <w:rPr>
                <w:rFonts w:ascii="Calibri" w:hAnsi="Calibri" w:cs="Calibri"/>
                <w:sz w:val="22"/>
                <w:szCs w:val="22"/>
              </w:rPr>
            </w:pPr>
            <w:r w:rsidRPr="00F049AC">
              <w:rPr>
                <w:rFonts w:ascii="Calibri" w:hAnsi="Calibri" w:cs="Calibri"/>
                <w:sz w:val="22"/>
                <w:szCs w:val="22"/>
                <w:lang w:val="en-GB"/>
              </w:rPr>
              <w:t>Share capital</w:t>
            </w:r>
          </w:p>
        </w:tc>
        <w:tc>
          <w:tcPr>
            <w:tcW w:w="1134" w:type="dxa"/>
            <w:gridSpan w:val="2"/>
          </w:tcPr>
          <w:p w14:paraId="674FE109" w14:textId="77777777" w:rsidR="00901D4D" w:rsidRPr="00F049AC" w:rsidRDefault="00901D4D" w:rsidP="00901D4D">
            <w:pPr>
              <w:keepLines w:val="0"/>
              <w:widowControl/>
              <w:autoSpaceDE/>
              <w:autoSpaceDN/>
              <w:adjustRightInd/>
              <w:jc w:val="center"/>
              <w:rPr>
                <w:rFonts w:ascii="Calibri" w:hAnsi="Calibri" w:cs="Calibri"/>
                <w:sz w:val="22"/>
                <w:szCs w:val="22"/>
              </w:rPr>
            </w:pPr>
          </w:p>
        </w:tc>
        <w:tc>
          <w:tcPr>
            <w:tcW w:w="325" w:type="dxa"/>
          </w:tcPr>
          <w:p w14:paraId="7E790503" w14:textId="77777777" w:rsidR="00901D4D" w:rsidRPr="00F049AC" w:rsidRDefault="00901D4D" w:rsidP="00901D4D">
            <w:pPr>
              <w:keepLines w:val="0"/>
              <w:widowControl/>
              <w:autoSpaceDE/>
              <w:autoSpaceDN/>
              <w:adjustRightInd/>
              <w:rPr>
                <w:rFonts w:ascii="Calibri" w:hAnsi="Calibri" w:cs="Calibri"/>
                <w:sz w:val="22"/>
                <w:szCs w:val="22"/>
              </w:rPr>
            </w:pPr>
          </w:p>
        </w:tc>
        <w:tc>
          <w:tcPr>
            <w:tcW w:w="1557" w:type="dxa"/>
            <w:noWrap/>
          </w:tcPr>
          <w:p w14:paraId="03C22FC4" w14:textId="49BED3AF" w:rsidR="00901D4D" w:rsidRPr="00257DF7" w:rsidRDefault="001C4504"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64</w:t>
            </w:r>
          </w:p>
        </w:tc>
        <w:tc>
          <w:tcPr>
            <w:tcW w:w="310" w:type="dxa"/>
            <w:noWrap/>
          </w:tcPr>
          <w:p w14:paraId="4BAF266E"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shd w:val="clear" w:color="auto" w:fill="auto"/>
            <w:noWrap/>
          </w:tcPr>
          <w:p w14:paraId="19621498" w14:textId="77777777" w:rsidR="00901D4D" w:rsidRPr="00C94928" w:rsidRDefault="00901D4D" w:rsidP="00901D4D">
            <w:pPr>
              <w:keepLines w:val="0"/>
              <w:widowControl/>
              <w:autoSpaceDE/>
              <w:autoSpaceDN/>
              <w:adjustRightInd/>
              <w:jc w:val="right"/>
              <w:rPr>
                <w:rFonts w:ascii="Calibri" w:hAnsi="Calibri" w:cs="Calibri"/>
                <w:sz w:val="22"/>
                <w:szCs w:val="22"/>
              </w:rPr>
            </w:pPr>
            <w:r w:rsidRPr="00C94928">
              <w:rPr>
                <w:rFonts w:ascii="Calibri" w:hAnsi="Calibri" w:cs="Calibri"/>
                <w:sz w:val="22"/>
                <w:szCs w:val="22"/>
              </w:rPr>
              <w:t>64</w:t>
            </w:r>
          </w:p>
        </w:tc>
        <w:tc>
          <w:tcPr>
            <w:tcW w:w="310" w:type="dxa"/>
            <w:noWrap/>
          </w:tcPr>
          <w:p w14:paraId="62BCBB65"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noWrap/>
          </w:tcPr>
          <w:p w14:paraId="7D6E0A06" w14:textId="77777777" w:rsidR="00901D4D" w:rsidRPr="009B7055" w:rsidRDefault="00901D4D" w:rsidP="00901D4D">
            <w:pPr>
              <w:keepLines w:val="0"/>
              <w:widowControl/>
              <w:autoSpaceDE/>
              <w:autoSpaceDN/>
              <w:adjustRightInd/>
              <w:jc w:val="right"/>
              <w:rPr>
                <w:rFonts w:ascii="Calibri" w:hAnsi="Calibri" w:cs="Calibri"/>
                <w:sz w:val="22"/>
                <w:szCs w:val="22"/>
              </w:rPr>
            </w:pPr>
            <w:r w:rsidRPr="009B7055">
              <w:rPr>
                <w:rFonts w:ascii="Calibri" w:hAnsi="Calibri" w:cs="Calibri"/>
                <w:sz w:val="22"/>
                <w:szCs w:val="22"/>
              </w:rPr>
              <w:t>64</w:t>
            </w:r>
          </w:p>
        </w:tc>
      </w:tr>
      <w:tr w:rsidR="00901D4D" w:rsidRPr="00F049AC" w14:paraId="475BD128" w14:textId="77777777" w:rsidTr="00C94928">
        <w:trPr>
          <w:trHeight w:val="268"/>
        </w:trPr>
        <w:tc>
          <w:tcPr>
            <w:tcW w:w="4861" w:type="dxa"/>
            <w:gridSpan w:val="7"/>
            <w:noWrap/>
          </w:tcPr>
          <w:p w14:paraId="2CDFB1C1" w14:textId="77777777" w:rsidR="00901D4D" w:rsidRPr="00F049AC" w:rsidRDefault="00901D4D" w:rsidP="00901D4D">
            <w:pPr>
              <w:keepLines w:val="0"/>
              <w:widowControl/>
              <w:autoSpaceDE/>
              <w:autoSpaceDN/>
              <w:adjustRightInd/>
              <w:rPr>
                <w:rFonts w:ascii="Calibri" w:hAnsi="Calibri" w:cs="Calibri"/>
                <w:sz w:val="22"/>
                <w:szCs w:val="22"/>
                <w:lang w:val="en-GB"/>
              </w:rPr>
            </w:pPr>
            <w:r w:rsidRPr="00F049AC">
              <w:rPr>
                <w:rFonts w:ascii="Calibri" w:hAnsi="Calibri" w:cs="Calibri"/>
                <w:sz w:val="22"/>
                <w:szCs w:val="22"/>
                <w:lang w:val="en-GB"/>
              </w:rPr>
              <w:t>Share option reserve</w:t>
            </w:r>
          </w:p>
        </w:tc>
        <w:tc>
          <w:tcPr>
            <w:tcW w:w="1557" w:type="dxa"/>
            <w:noWrap/>
          </w:tcPr>
          <w:p w14:paraId="1CB30B89" w14:textId="426BA91F" w:rsidR="00901D4D" w:rsidRPr="00257DF7" w:rsidRDefault="00FD2B22"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51</w:t>
            </w:r>
          </w:p>
        </w:tc>
        <w:tc>
          <w:tcPr>
            <w:tcW w:w="310" w:type="dxa"/>
            <w:noWrap/>
          </w:tcPr>
          <w:p w14:paraId="1BCE591E"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shd w:val="clear" w:color="auto" w:fill="auto"/>
            <w:noWrap/>
          </w:tcPr>
          <w:p w14:paraId="563D9F46" w14:textId="20CC2F1C" w:rsidR="00901D4D" w:rsidRPr="00C94928" w:rsidRDefault="00901D4D" w:rsidP="00901D4D">
            <w:pPr>
              <w:keepLines w:val="0"/>
              <w:widowControl/>
              <w:autoSpaceDE/>
              <w:autoSpaceDN/>
              <w:adjustRightInd/>
              <w:jc w:val="right"/>
              <w:rPr>
                <w:rFonts w:ascii="Calibri" w:hAnsi="Calibri" w:cs="Calibri"/>
                <w:sz w:val="22"/>
                <w:szCs w:val="22"/>
              </w:rPr>
            </w:pPr>
            <w:r w:rsidRPr="00C94928">
              <w:rPr>
                <w:rFonts w:ascii="Calibri" w:hAnsi="Calibri" w:cs="Calibri"/>
                <w:sz w:val="22"/>
                <w:szCs w:val="22"/>
              </w:rPr>
              <w:t>51</w:t>
            </w:r>
          </w:p>
        </w:tc>
        <w:tc>
          <w:tcPr>
            <w:tcW w:w="310" w:type="dxa"/>
            <w:noWrap/>
          </w:tcPr>
          <w:p w14:paraId="1514364B"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noWrap/>
          </w:tcPr>
          <w:p w14:paraId="4373AA5F" w14:textId="77777777" w:rsidR="00901D4D" w:rsidRPr="009B7055" w:rsidRDefault="00901D4D" w:rsidP="00901D4D">
            <w:pPr>
              <w:keepLines w:val="0"/>
              <w:widowControl/>
              <w:autoSpaceDE/>
              <w:autoSpaceDN/>
              <w:adjustRightInd/>
              <w:jc w:val="right"/>
              <w:rPr>
                <w:rFonts w:ascii="Calibri" w:hAnsi="Calibri" w:cs="Calibri"/>
                <w:sz w:val="22"/>
                <w:szCs w:val="22"/>
              </w:rPr>
            </w:pPr>
            <w:r w:rsidRPr="009B7055">
              <w:rPr>
                <w:rFonts w:ascii="Calibri" w:hAnsi="Calibri" w:cs="Calibri"/>
                <w:sz w:val="22"/>
                <w:szCs w:val="22"/>
              </w:rPr>
              <w:t>51</w:t>
            </w:r>
          </w:p>
        </w:tc>
      </w:tr>
      <w:tr w:rsidR="00901D4D" w:rsidRPr="00F049AC" w14:paraId="7D5BF12C" w14:textId="77777777" w:rsidTr="00C94928">
        <w:trPr>
          <w:trHeight w:val="268"/>
        </w:trPr>
        <w:tc>
          <w:tcPr>
            <w:tcW w:w="4861" w:type="dxa"/>
            <w:gridSpan w:val="7"/>
            <w:noWrap/>
          </w:tcPr>
          <w:p w14:paraId="2873D2C9" w14:textId="77777777" w:rsidR="00901D4D" w:rsidRPr="00F049AC" w:rsidRDefault="00901D4D" w:rsidP="00901D4D">
            <w:pPr>
              <w:keepLines w:val="0"/>
              <w:widowControl/>
              <w:autoSpaceDE/>
              <w:autoSpaceDN/>
              <w:adjustRightInd/>
              <w:rPr>
                <w:rFonts w:ascii="Calibri" w:hAnsi="Calibri" w:cs="Calibri"/>
                <w:sz w:val="22"/>
                <w:szCs w:val="22"/>
              </w:rPr>
            </w:pPr>
            <w:r w:rsidRPr="00F049AC">
              <w:rPr>
                <w:rFonts w:ascii="Calibri" w:hAnsi="Calibri" w:cs="Calibri"/>
                <w:sz w:val="22"/>
                <w:szCs w:val="22"/>
                <w:lang w:val="en-GB"/>
              </w:rPr>
              <w:t>Retained earnings</w:t>
            </w:r>
          </w:p>
        </w:tc>
        <w:tc>
          <w:tcPr>
            <w:tcW w:w="1557" w:type="dxa"/>
            <w:tcBorders>
              <w:bottom w:val="single" w:sz="4" w:space="0" w:color="auto"/>
            </w:tcBorders>
            <w:noWrap/>
          </w:tcPr>
          <w:p w14:paraId="7E6A2808" w14:textId="1326F915" w:rsidR="00901D4D" w:rsidRPr="00257DF7" w:rsidRDefault="007500FE"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5,9</w:t>
            </w:r>
            <w:r w:rsidR="00FD2B22">
              <w:rPr>
                <w:rFonts w:ascii="Calibri" w:hAnsi="Calibri" w:cs="Calibri"/>
                <w:sz w:val="22"/>
                <w:szCs w:val="22"/>
              </w:rPr>
              <w:t>09</w:t>
            </w:r>
          </w:p>
        </w:tc>
        <w:tc>
          <w:tcPr>
            <w:tcW w:w="310" w:type="dxa"/>
            <w:noWrap/>
          </w:tcPr>
          <w:p w14:paraId="498EB1E4"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tcBorders>
              <w:bottom w:val="single" w:sz="4" w:space="0" w:color="auto"/>
            </w:tcBorders>
            <w:shd w:val="clear" w:color="auto" w:fill="auto"/>
            <w:noWrap/>
          </w:tcPr>
          <w:p w14:paraId="024B62C1" w14:textId="6B38FD8D" w:rsidR="00901D4D" w:rsidRPr="00C94928" w:rsidRDefault="00901D4D" w:rsidP="00901D4D">
            <w:pPr>
              <w:keepLines w:val="0"/>
              <w:widowControl/>
              <w:autoSpaceDE/>
              <w:autoSpaceDN/>
              <w:adjustRightInd/>
              <w:jc w:val="right"/>
              <w:rPr>
                <w:rFonts w:ascii="Calibri" w:hAnsi="Calibri" w:cs="Calibri"/>
                <w:sz w:val="22"/>
                <w:szCs w:val="22"/>
              </w:rPr>
            </w:pPr>
            <w:r w:rsidRPr="00C94928">
              <w:rPr>
                <w:rFonts w:ascii="Calibri" w:hAnsi="Calibri" w:cs="Calibri"/>
                <w:sz w:val="22"/>
                <w:szCs w:val="22"/>
              </w:rPr>
              <w:t>4,</w:t>
            </w:r>
            <w:r w:rsidR="007A0580">
              <w:rPr>
                <w:rFonts w:ascii="Calibri" w:hAnsi="Calibri" w:cs="Calibri"/>
                <w:sz w:val="22"/>
                <w:szCs w:val="22"/>
              </w:rPr>
              <w:t>751</w:t>
            </w:r>
          </w:p>
        </w:tc>
        <w:tc>
          <w:tcPr>
            <w:tcW w:w="310" w:type="dxa"/>
            <w:noWrap/>
          </w:tcPr>
          <w:p w14:paraId="2118414F"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tcBorders>
              <w:bottom w:val="single" w:sz="4" w:space="0" w:color="auto"/>
            </w:tcBorders>
            <w:noWrap/>
          </w:tcPr>
          <w:p w14:paraId="3A8E3A36" w14:textId="5668A0AE" w:rsidR="00901D4D" w:rsidRPr="009B7055" w:rsidRDefault="007A0580"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5,147</w:t>
            </w:r>
          </w:p>
        </w:tc>
      </w:tr>
      <w:tr w:rsidR="00045D6A" w:rsidRPr="00F049AC" w14:paraId="013FBEED" w14:textId="77777777" w:rsidTr="00C94928">
        <w:trPr>
          <w:trHeight w:val="484"/>
        </w:trPr>
        <w:tc>
          <w:tcPr>
            <w:tcW w:w="4861" w:type="dxa"/>
            <w:gridSpan w:val="7"/>
          </w:tcPr>
          <w:p w14:paraId="2E72129A" w14:textId="77777777" w:rsidR="00045D6A" w:rsidRDefault="00045D6A" w:rsidP="00901D4D">
            <w:pPr>
              <w:keepLines w:val="0"/>
              <w:widowControl/>
              <w:autoSpaceDE/>
              <w:autoSpaceDN/>
              <w:adjustRightInd/>
              <w:rPr>
                <w:rFonts w:ascii="Calibri" w:hAnsi="Calibri" w:cs="Calibri"/>
                <w:sz w:val="22"/>
                <w:szCs w:val="22"/>
              </w:rPr>
            </w:pPr>
          </w:p>
        </w:tc>
        <w:tc>
          <w:tcPr>
            <w:tcW w:w="1557" w:type="dxa"/>
            <w:tcBorders>
              <w:top w:val="single" w:sz="4" w:space="0" w:color="auto"/>
            </w:tcBorders>
          </w:tcPr>
          <w:p w14:paraId="728021F0" w14:textId="77777777" w:rsidR="00045D6A" w:rsidRPr="00257DF7" w:rsidRDefault="00045D6A" w:rsidP="00045D6A">
            <w:pPr>
              <w:keepLines w:val="0"/>
              <w:widowControl/>
              <w:autoSpaceDE/>
              <w:autoSpaceDN/>
              <w:adjustRightInd/>
              <w:jc w:val="right"/>
              <w:rPr>
                <w:rFonts w:ascii="Calibri" w:hAnsi="Calibri" w:cs="Calibri"/>
                <w:sz w:val="22"/>
                <w:szCs w:val="22"/>
              </w:rPr>
            </w:pPr>
          </w:p>
          <w:p w14:paraId="694074B6" w14:textId="52FA9FF2" w:rsidR="00257DF7" w:rsidRPr="00257DF7" w:rsidRDefault="001C4504" w:rsidP="00045D6A">
            <w:pPr>
              <w:keepLines w:val="0"/>
              <w:widowControl/>
              <w:autoSpaceDE/>
              <w:autoSpaceDN/>
              <w:adjustRightInd/>
              <w:jc w:val="right"/>
              <w:rPr>
                <w:rFonts w:ascii="Calibri" w:hAnsi="Calibri" w:cs="Calibri"/>
                <w:sz w:val="22"/>
                <w:szCs w:val="22"/>
              </w:rPr>
            </w:pPr>
            <w:r>
              <w:rPr>
                <w:rFonts w:ascii="Calibri" w:hAnsi="Calibri" w:cs="Calibri"/>
                <w:sz w:val="22"/>
                <w:szCs w:val="22"/>
              </w:rPr>
              <w:t>6,</w:t>
            </w:r>
            <w:r w:rsidR="007500FE">
              <w:rPr>
                <w:rFonts w:ascii="Calibri" w:hAnsi="Calibri" w:cs="Calibri"/>
                <w:sz w:val="22"/>
                <w:szCs w:val="22"/>
              </w:rPr>
              <w:t>024</w:t>
            </w:r>
          </w:p>
        </w:tc>
        <w:tc>
          <w:tcPr>
            <w:tcW w:w="310" w:type="dxa"/>
          </w:tcPr>
          <w:p w14:paraId="68CA50FE" w14:textId="77777777" w:rsidR="00045D6A" w:rsidRPr="00DD1B9F" w:rsidRDefault="00045D6A" w:rsidP="00901D4D">
            <w:pPr>
              <w:keepLines w:val="0"/>
              <w:widowControl/>
              <w:autoSpaceDE/>
              <w:autoSpaceDN/>
              <w:adjustRightInd/>
              <w:rPr>
                <w:rFonts w:ascii="Calibri" w:hAnsi="Calibri" w:cs="Calibri"/>
                <w:sz w:val="22"/>
                <w:szCs w:val="22"/>
                <w:highlight w:val="yellow"/>
              </w:rPr>
            </w:pPr>
          </w:p>
        </w:tc>
        <w:tc>
          <w:tcPr>
            <w:tcW w:w="1557" w:type="dxa"/>
            <w:tcBorders>
              <w:top w:val="single" w:sz="4" w:space="0" w:color="auto"/>
            </w:tcBorders>
            <w:shd w:val="clear" w:color="auto" w:fill="auto"/>
          </w:tcPr>
          <w:p w14:paraId="0F1ED5FD" w14:textId="77777777" w:rsidR="00045D6A" w:rsidRDefault="00045D6A" w:rsidP="00257DF7">
            <w:pPr>
              <w:keepLines w:val="0"/>
              <w:widowControl/>
              <w:autoSpaceDE/>
              <w:autoSpaceDN/>
              <w:adjustRightInd/>
              <w:jc w:val="right"/>
              <w:rPr>
                <w:rFonts w:ascii="Calibri" w:hAnsi="Calibri" w:cs="Calibri"/>
                <w:sz w:val="22"/>
                <w:szCs w:val="22"/>
              </w:rPr>
            </w:pPr>
          </w:p>
          <w:p w14:paraId="3492092D" w14:textId="1A87D0AB" w:rsidR="00257DF7" w:rsidRPr="00C94928" w:rsidRDefault="00257DF7" w:rsidP="00257DF7">
            <w:pPr>
              <w:keepLines w:val="0"/>
              <w:widowControl/>
              <w:autoSpaceDE/>
              <w:autoSpaceDN/>
              <w:adjustRightInd/>
              <w:jc w:val="right"/>
              <w:rPr>
                <w:rFonts w:ascii="Calibri" w:hAnsi="Calibri" w:cs="Calibri"/>
                <w:sz w:val="22"/>
                <w:szCs w:val="22"/>
              </w:rPr>
            </w:pPr>
            <w:r>
              <w:rPr>
                <w:rFonts w:ascii="Calibri" w:hAnsi="Calibri" w:cs="Calibri"/>
                <w:sz w:val="22"/>
                <w:szCs w:val="22"/>
              </w:rPr>
              <w:t>4,</w:t>
            </w:r>
            <w:r w:rsidR="007A0580">
              <w:rPr>
                <w:rFonts w:ascii="Calibri" w:hAnsi="Calibri" w:cs="Calibri"/>
                <w:sz w:val="22"/>
                <w:szCs w:val="22"/>
              </w:rPr>
              <w:t>866</w:t>
            </w:r>
          </w:p>
        </w:tc>
        <w:tc>
          <w:tcPr>
            <w:tcW w:w="310" w:type="dxa"/>
          </w:tcPr>
          <w:p w14:paraId="6176C236" w14:textId="77777777" w:rsidR="00045D6A" w:rsidRPr="00F049AC" w:rsidRDefault="00045D6A" w:rsidP="00901D4D">
            <w:pPr>
              <w:keepLines w:val="0"/>
              <w:widowControl/>
              <w:autoSpaceDE/>
              <w:autoSpaceDN/>
              <w:adjustRightInd/>
              <w:rPr>
                <w:rFonts w:ascii="Calibri" w:hAnsi="Calibri" w:cs="Calibri"/>
                <w:sz w:val="22"/>
                <w:szCs w:val="22"/>
              </w:rPr>
            </w:pPr>
          </w:p>
        </w:tc>
        <w:tc>
          <w:tcPr>
            <w:tcW w:w="1553" w:type="dxa"/>
            <w:tcBorders>
              <w:top w:val="single" w:sz="4" w:space="0" w:color="auto"/>
            </w:tcBorders>
            <w:vAlign w:val="bottom"/>
          </w:tcPr>
          <w:p w14:paraId="24057AAB" w14:textId="002C04E4" w:rsidR="00045D6A" w:rsidRDefault="007A0580" w:rsidP="00720F01">
            <w:pPr>
              <w:keepLines w:val="0"/>
              <w:widowControl/>
              <w:autoSpaceDE/>
              <w:autoSpaceDN/>
              <w:adjustRightInd/>
              <w:jc w:val="right"/>
              <w:rPr>
                <w:rFonts w:ascii="Calibri" w:hAnsi="Calibri" w:cs="Calibri"/>
                <w:sz w:val="22"/>
                <w:szCs w:val="22"/>
              </w:rPr>
            </w:pPr>
            <w:r>
              <w:rPr>
                <w:rFonts w:ascii="Calibri" w:hAnsi="Calibri" w:cs="Calibri"/>
                <w:sz w:val="22"/>
                <w:szCs w:val="22"/>
              </w:rPr>
              <w:t>5,262</w:t>
            </w:r>
          </w:p>
        </w:tc>
      </w:tr>
      <w:tr w:rsidR="00901D4D" w:rsidRPr="00F049AC" w14:paraId="0B81E5FD" w14:textId="77777777" w:rsidTr="00C94928">
        <w:trPr>
          <w:trHeight w:val="268"/>
        </w:trPr>
        <w:tc>
          <w:tcPr>
            <w:tcW w:w="4861" w:type="dxa"/>
            <w:gridSpan w:val="7"/>
          </w:tcPr>
          <w:p w14:paraId="2853E145" w14:textId="7C9814FD" w:rsidR="00901D4D" w:rsidRDefault="00901D4D" w:rsidP="00901D4D">
            <w:pPr>
              <w:keepLines w:val="0"/>
              <w:widowControl/>
              <w:autoSpaceDE/>
              <w:autoSpaceDN/>
              <w:adjustRightInd/>
              <w:rPr>
                <w:rFonts w:ascii="Calibri" w:hAnsi="Calibri" w:cs="Calibri"/>
                <w:sz w:val="22"/>
                <w:szCs w:val="22"/>
              </w:rPr>
            </w:pPr>
          </w:p>
          <w:p w14:paraId="4B4010BB" w14:textId="0D94630B" w:rsidR="00720F01" w:rsidRPr="00F049AC" w:rsidRDefault="00720F01" w:rsidP="00901D4D">
            <w:pPr>
              <w:keepLines w:val="0"/>
              <w:widowControl/>
              <w:autoSpaceDE/>
              <w:autoSpaceDN/>
              <w:adjustRightInd/>
              <w:rPr>
                <w:rFonts w:ascii="Calibri" w:hAnsi="Calibri" w:cs="Calibri"/>
                <w:sz w:val="22"/>
                <w:szCs w:val="22"/>
              </w:rPr>
            </w:pPr>
            <w:r>
              <w:rPr>
                <w:rFonts w:ascii="Calibri" w:hAnsi="Calibri" w:cs="Calibri"/>
                <w:sz w:val="22"/>
                <w:szCs w:val="22"/>
              </w:rPr>
              <w:t>No</w:t>
            </w:r>
            <w:r w:rsidR="00045D6A">
              <w:rPr>
                <w:rFonts w:ascii="Calibri" w:hAnsi="Calibri" w:cs="Calibri"/>
                <w:sz w:val="22"/>
                <w:szCs w:val="22"/>
              </w:rPr>
              <w:t>n</w:t>
            </w:r>
            <w:r>
              <w:rPr>
                <w:rFonts w:ascii="Calibri" w:hAnsi="Calibri" w:cs="Calibri"/>
                <w:sz w:val="22"/>
                <w:szCs w:val="22"/>
              </w:rPr>
              <w:t>-controlling interests</w:t>
            </w:r>
          </w:p>
        </w:tc>
        <w:tc>
          <w:tcPr>
            <w:tcW w:w="1557" w:type="dxa"/>
            <w:tcBorders>
              <w:top w:val="single" w:sz="4" w:space="0" w:color="auto"/>
            </w:tcBorders>
          </w:tcPr>
          <w:p w14:paraId="4985814F" w14:textId="77777777" w:rsidR="00901D4D" w:rsidRPr="00257DF7" w:rsidRDefault="00901D4D" w:rsidP="00045D6A">
            <w:pPr>
              <w:keepLines w:val="0"/>
              <w:widowControl/>
              <w:autoSpaceDE/>
              <w:autoSpaceDN/>
              <w:adjustRightInd/>
              <w:jc w:val="right"/>
              <w:rPr>
                <w:rFonts w:ascii="Calibri" w:hAnsi="Calibri" w:cs="Calibri"/>
                <w:sz w:val="22"/>
                <w:szCs w:val="22"/>
              </w:rPr>
            </w:pPr>
          </w:p>
          <w:p w14:paraId="73CEB790" w14:textId="19039A65" w:rsidR="00720F01" w:rsidRPr="00257DF7" w:rsidRDefault="001C4504" w:rsidP="00257DF7">
            <w:pPr>
              <w:keepLines w:val="0"/>
              <w:widowControl/>
              <w:autoSpaceDE/>
              <w:autoSpaceDN/>
              <w:adjustRightInd/>
              <w:jc w:val="right"/>
              <w:rPr>
                <w:rFonts w:ascii="Calibri" w:hAnsi="Calibri" w:cs="Calibri"/>
                <w:sz w:val="22"/>
                <w:szCs w:val="22"/>
              </w:rPr>
            </w:pPr>
            <w:r>
              <w:rPr>
                <w:rFonts w:ascii="Calibri" w:hAnsi="Calibri" w:cs="Calibri"/>
                <w:sz w:val="22"/>
                <w:szCs w:val="22"/>
              </w:rPr>
              <w:t>163</w:t>
            </w:r>
          </w:p>
        </w:tc>
        <w:tc>
          <w:tcPr>
            <w:tcW w:w="310" w:type="dxa"/>
          </w:tcPr>
          <w:p w14:paraId="5C650326"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tcBorders>
              <w:top w:val="single" w:sz="4" w:space="0" w:color="auto"/>
            </w:tcBorders>
            <w:shd w:val="clear" w:color="auto" w:fill="auto"/>
          </w:tcPr>
          <w:p w14:paraId="49C4D48C" w14:textId="77777777" w:rsidR="00901D4D" w:rsidRDefault="00901D4D" w:rsidP="00257DF7">
            <w:pPr>
              <w:keepLines w:val="0"/>
              <w:widowControl/>
              <w:autoSpaceDE/>
              <w:autoSpaceDN/>
              <w:adjustRightInd/>
              <w:jc w:val="right"/>
              <w:rPr>
                <w:rFonts w:ascii="Calibri" w:hAnsi="Calibri" w:cs="Calibri"/>
                <w:sz w:val="22"/>
                <w:szCs w:val="22"/>
              </w:rPr>
            </w:pPr>
          </w:p>
          <w:p w14:paraId="2A36C21E" w14:textId="30C2390E" w:rsidR="00257DF7" w:rsidRPr="00C94928" w:rsidRDefault="007A0580" w:rsidP="00257DF7">
            <w:pPr>
              <w:keepLines w:val="0"/>
              <w:widowControl/>
              <w:autoSpaceDE/>
              <w:autoSpaceDN/>
              <w:adjustRightInd/>
              <w:jc w:val="right"/>
              <w:rPr>
                <w:rFonts w:ascii="Calibri" w:hAnsi="Calibri" w:cs="Calibri"/>
                <w:sz w:val="22"/>
                <w:szCs w:val="22"/>
              </w:rPr>
            </w:pPr>
            <w:r>
              <w:rPr>
                <w:rFonts w:ascii="Calibri" w:hAnsi="Calibri" w:cs="Calibri"/>
                <w:sz w:val="22"/>
                <w:szCs w:val="22"/>
              </w:rPr>
              <w:t>106</w:t>
            </w:r>
          </w:p>
        </w:tc>
        <w:tc>
          <w:tcPr>
            <w:tcW w:w="310" w:type="dxa"/>
          </w:tcPr>
          <w:p w14:paraId="11C1AF4D"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tcBorders>
              <w:top w:val="single" w:sz="4" w:space="0" w:color="auto"/>
            </w:tcBorders>
          </w:tcPr>
          <w:p w14:paraId="4B08119D" w14:textId="77777777" w:rsidR="00045D6A" w:rsidRDefault="00045D6A" w:rsidP="00720F01">
            <w:pPr>
              <w:keepLines w:val="0"/>
              <w:widowControl/>
              <w:autoSpaceDE/>
              <w:autoSpaceDN/>
              <w:adjustRightInd/>
              <w:jc w:val="right"/>
              <w:rPr>
                <w:rFonts w:ascii="Calibri" w:hAnsi="Calibri" w:cs="Calibri"/>
                <w:sz w:val="22"/>
                <w:szCs w:val="22"/>
              </w:rPr>
            </w:pPr>
          </w:p>
          <w:p w14:paraId="4E6ECB81" w14:textId="46D2A5A3" w:rsidR="00901D4D" w:rsidRPr="009B7055" w:rsidRDefault="007A0580" w:rsidP="00720F01">
            <w:pPr>
              <w:keepLines w:val="0"/>
              <w:widowControl/>
              <w:autoSpaceDE/>
              <w:autoSpaceDN/>
              <w:adjustRightInd/>
              <w:jc w:val="right"/>
              <w:rPr>
                <w:rFonts w:ascii="Calibri" w:hAnsi="Calibri" w:cs="Calibri"/>
                <w:sz w:val="22"/>
                <w:szCs w:val="22"/>
              </w:rPr>
            </w:pPr>
            <w:r>
              <w:rPr>
                <w:rFonts w:ascii="Calibri" w:hAnsi="Calibri" w:cs="Calibri"/>
                <w:sz w:val="22"/>
                <w:szCs w:val="22"/>
              </w:rPr>
              <w:t>165</w:t>
            </w:r>
          </w:p>
        </w:tc>
      </w:tr>
      <w:tr w:rsidR="00901D4D" w:rsidRPr="00F049AC" w14:paraId="5EA4A617" w14:textId="77777777" w:rsidTr="00C94928">
        <w:trPr>
          <w:trHeight w:val="268"/>
        </w:trPr>
        <w:tc>
          <w:tcPr>
            <w:tcW w:w="4861" w:type="dxa"/>
            <w:gridSpan w:val="7"/>
            <w:noWrap/>
          </w:tcPr>
          <w:p w14:paraId="1160D163" w14:textId="77777777" w:rsidR="00901D4D" w:rsidRPr="00F049AC" w:rsidRDefault="00901D4D" w:rsidP="00901D4D">
            <w:pPr>
              <w:keepLines w:val="0"/>
              <w:widowControl/>
              <w:autoSpaceDE/>
              <w:autoSpaceDN/>
              <w:adjustRightInd/>
              <w:rPr>
                <w:rFonts w:ascii="Calibri" w:hAnsi="Calibri" w:cs="Calibri"/>
                <w:b/>
                <w:bCs/>
                <w:sz w:val="22"/>
                <w:szCs w:val="22"/>
              </w:rPr>
            </w:pPr>
            <w:r w:rsidRPr="00F049AC">
              <w:rPr>
                <w:rFonts w:ascii="Calibri" w:hAnsi="Calibri" w:cs="Calibri"/>
                <w:b/>
                <w:bCs/>
                <w:sz w:val="22"/>
                <w:szCs w:val="22"/>
                <w:lang w:val="en-GB"/>
              </w:rPr>
              <w:t>TOTAL EQUITY</w:t>
            </w:r>
          </w:p>
        </w:tc>
        <w:tc>
          <w:tcPr>
            <w:tcW w:w="1557" w:type="dxa"/>
            <w:tcBorders>
              <w:bottom w:val="single" w:sz="4" w:space="0" w:color="auto"/>
            </w:tcBorders>
            <w:noWrap/>
          </w:tcPr>
          <w:p w14:paraId="4A4D7877" w14:textId="7F670B04" w:rsidR="00901D4D" w:rsidRPr="00257DF7" w:rsidRDefault="001C4504"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6,</w:t>
            </w:r>
            <w:r w:rsidR="007500FE">
              <w:rPr>
                <w:rFonts w:ascii="Calibri" w:hAnsi="Calibri" w:cs="Calibri"/>
                <w:sz w:val="22"/>
                <w:szCs w:val="22"/>
              </w:rPr>
              <w:t>187</w:t>
            </w:r>
          </w:p>
        </w:tc>
        <w:tc>
          <w:tcPr>
            <w:tcW w:w="310" w:type="dxa"/>
            <w:noWrap/>
          </w:tcPr>
          <w:p w14:paraId="19133B3C"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tcBorders>
              <w:bottom w:val="single" w:sz="4" w:space="0" w:color="auto"/>
            </w:tcBorders>
            <w:shd w:val="clear" w:color="auto" w:fill="auto"/>
            <w:noWrap/>
          </w:tcPr>
          <w:p w14:paraId="11D423A6" w14:textId="7654EAA2" w:rsidR="00901D4D" w:rsidRPr="00C94928" w:rsidRDefault="00901D4D" w:rsidP="00901D4D">
            <w:pPr>
              <w:keepLines w:val="0"/>
              <w:widowControl/>
              <w:autoSpaceDE/>
              <w:autoSpaceDN/>
              <w:adjustRightInd/>
              <w:jc w:val="right"/>
              <w:rPr>
                <w:rFonts w:ascii="Calibri" w:hAnsi="Calibri" w:cs="Calibri"/>
                <w:sz w:val="22"/>
                <w:szCs w:val="22"/>
              </w:rPr>
            </w:pPr>
            <w:r w:rsidRPr="00C94928">
              <w:rPr>
                <w:rFonts w:ascii="Calibri" w:hAnsi="Calibri" w:cs="Calibri"/>
                <w:sz w:val="22"/>
                <w:szCs w:val="22"/>
              </w:rPr>
              <w:t>4,</w:t>
            </w:r>
            <w:r w:rsidR="007A0580">
              <w:rPr>
                <w:rFonts w:ascii="Calibri" w:hAnsi="Calibri" w:cs="Calibri"/>
                <w:sz w:val="22"/>
                <w:szCs w:val="22"/>
              </w:rPr>
              <w:t>972</w:t>
            </w:r>
          </w:p>
        </w:tc>
        <w:tc>
          <w:tcPr>
            <w:tcW w:w="310" w:type="dxa"/>
            <w:noWrap/>
          </w:tcPr>
          <w:p w14:paraId="12684949"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tcBorders>
              <w:bottom w:val="single" w:sz="4" w:space="0" w:color="auto"/>
            </w:tcBorders>
            <w:noWrap/>
          </w:tcPr>
          <w:p w14:paraId="45D02EEA" w14:textId="6A1A2D1F" w:rsidR="00901D4D" w:rsidRPr="009B7055" w:rsidRDefault="00045D6A" w:rsidP="00901D4D">
            <w:pPr>
              <w:keepLines w:val="0"/>
              <w:widowControl/>
              <w:autoSpaceDE/>
              <w:autoSpaceDN/>
              <w:adjustRightInd/>
              <w:jc w:val="right"/>
              <w:rPr>
                <w:rFonts w:ascii="Calibri" w:hAnsi="Calibri" w:cs="Calibri"/>
                <w:sz w:val="22"/>
                <w:szCs w:val="22"/>
              </w:rPr>
            </w:pPr>
            <w:r>
              <w:rPr>
                <w:rFonts w:ascii="Calibri" w:hAnsi="Calibri" w:cs="Calibri"/>
                <w:sz w:val="22"/>
                <w:szCs w:val="22"/>
                <w:lang w:val="en-GB"/>
              </w:rPr>
              <w:t>5,</w:t>
            </w:r>
            <w:r w:rsidR="007A0580">
              <w:rPr>
                <w:rFonts w:ascii="Calibri" w:hAnsi="Calibri" w:cs="Calibri"/>
                <w:sz w:val="22"/>
                <w:szCs w:val="22"/>
                <w:lang w:val="en-GB"/>
              </w:rPr>
              <w:t>427</w:t>
            </w:r>
          </w:p>
        </w:tc>
      </w:tr>
      <w:tr w:rsidR="00901D4D" w:rsidRPr="00F049AC" w14:paraId="020B49FA" w14:textId="77777777" w:rsidTr="00C94928">
        <w:trPr>
          <w:trHeight w:val="268"/>
        </w:trPr>
        <w:tc>
          <w:tcPr>
            <w:tcW w:w="4861" w:type="dxa"/>
            <w:gridSpan w:val="7"/>
          </w:tcPr>
          <w:p w14:paraId="6D84AD73" w14:textId="77777777" w:rsidR="00901D4D" w:rsidRPr="00F049AC" w:rsidRDefault="00901D4D" w:rsidP="00901D4D">
            <w:pPr>
              <w:keepLines w:val="0"/>
              <w:widowControl/>
              <w:autoSpaceDE/>
              <w:autoSpaceDN/>
              <w:adjustRightInd/>
              <w:rPr>
                <w:rFonts w:ascii="Calibri" w:hAnsi="Calibri" w:cs="Calibri"/>
                <w:sz w:val="22"/>
                <w:szCs w:val="22"/>
              </w:rPr>
            </w:pPr>
          </w:p>
        </w:tc>
        <w:tc>
          <w:tcPr>
            <w:tcW w:w="1557" w:type="dxa"/>
            <w:tcBorders>
              <w:top w:val="single" w:sz="4" w:space="0" w:color="auto"/>
            </w:tcBorders>
          </w:tcPr>
          <w:p w14:paraId="15FF009A"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310" w:type="dxa"/>
          </w:tcPr>
          <w:p w14:paraId="72C6D61B"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tcBorders>
              <w:top w:val="single" w:sz="4" w:space="0" w:color="auto"/>
            </w:tcBorders>
            <w:shd w:val="clear" w:color="auto" w:fill="auto"/>
          </w:tcPr>
          <w:p w14:paraId="5110B28F" w14:textId="77777777" w:rsidR="00901D4D" w:rsidRPr="00C94928" w:rsidRDefault="00901D4D" w:rsidP="00901D4D">
            <w:pPr>
              <w:keepLines w:val="0"/>
              <w:widowControl/>
              <w:autoSpaceDE/>
              <w:autoSpaceDN/>
              <w:adjustRightInd/>
              <w:rPr>
                <w:rFonts w:ascii="Calibri" w:hAnsi="Calibri" w:cs="Calibri"/>
                <w:sz w:val="22"/>
                <w:szCs w:val="22"/>
              </w:rPr>
            </w:pPr>
          </w:p>
        </w:tc>
        <w:tc>
          <w:tcPr>
            <w:tcW w:w="310" w:type="dxa"/>
          </w:tcPr>
          <w:p w14:paraId="089EEF65"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tcBorders>
              <w:top w:val="single" w:sz="4" w:space="0" w:color="auto"/>
            </w:tcBorders>
          </w:tcPr>
          <w:p w14:paraId="5452A831" w14:textId="77777777" w:rsidR="00901D4D" w:rsidRPr="009B7055" w:rsidRDefault="00901D4D" w:rsidP="00901D4D">
            <w:pPr>
              <w:keepLines w:val="0"/>
              <w:widowControl/>
              <w:autoSpaceDE/>
              <w:autoSpaceDN/>
              <w:adjustRightInd/>
              <w:rPr>
                <w:rFonts w:ascii="Calibri" w:hAnsi="Calibri" w:cs="Calibri"/>
                <w:sz w:val="22"/>
                <w:szCs w:val="22"/>
              </w:rPr>
            </w:pPr>
          </w:p>
        </w:tc>
      </w:tr>
      <w:tr w:rsidR="00901D4D" w:rsidRPr="00F049AC" w14:paraId="1DD05262" w14:textId="77777777" w:rsidTr="00C94928">
        <w:trPr>
          <w:trHeight w:val="268"/>
        </w:trPr>
        <w:tc>
          <w:tcPr>
            <w:tcW w:w="4861" w:type="dxa"/>
            <w:gridSpan w:val="7"/>
            <w:noWrap/>
          </w:tcPr>
          <w:p w14:paraId="0621BE10" w14:textId="77777777" w:rsidR="00901D4D" w:rsidRPr="00F049AC" w:rsidRDefault="00901D4D" w:rsidP="00901D4D">
            <w:pPr>
              <w:keepLines w:val="0"/>
              <w:widowControl/>
              <w:autoSpaceDE/>
              <w:autoSpaceDN/>
              <w:adjustRightInd/>
              <w:rPr>
                <w:rFonts w:ascii="Calibri" w:hAnsi="Calibri" w:cs="Calibri"/>
                <w:b/>
                <w:bCs/>
                <w:sz w:val="22"/>
                <w:szCs w:val="22"/>
              </w:rPr>
            </w:pPr>
            <w:r w:rsidRPr="00F049AC">
              <w:rPr>
                <w:rFonts w:ascii="Calibri" w:hAnsi="Calibri" w:cs="Calibri"/>
                <w:b/>
                <w:bCs/>
                <w:sz w:val="22"/>
                <w:szCs w:val="22"/>
                <w:lang w:val="en-GB"/>
              </w:rPr>
              <w:t>LIABILITIES</w:t>
            </w:r>
          </w:p>
        </w:tc>
        <w:tc>
          <w:tcPr>
            <w:tcW w:w="1557" w:type="dxa"/>
            <w:noWrap/>
          </w:tcPr>
          <w:p w14:paraId="57850ECE" w14:textId="77777777" w:rsidR="00901D4D" w:rsidRPr="00DD1B9F" w:rsidRDefault="00901D4D" w:rsidP="00901D4D">
            <w:pPr>
              <w:keepLines w:val="0"/>
              <w:widowControl/>
              <w:autoSpaceDE/>
              <w:autoSpaceDN/>
              <w:adjustRightInd/>
              <w:rPr>
                <w:rFonts w:ascii="Calibri" w:hAnsi="Calibri" w:cs="Calibri"/>
                <w:color w:val="auto"/>
                <w:sz w:val="22"/>
                <w:szCs w:val="22"/>
                <w:highlight w:val="yellow"/>
              </w:rPr>
            </w:pPr>
          </w:p>
        </w:tc>
        <w:tc>
          <w:tcPr>
            <w:tcW w:w="310" w:type="dxa"/>
            <w:noWrap/>
          </w:tcPr>
          <w:p w14:paraId="2695DF00" w14:textId="77777777" w:rsidR="00901D4D" w:rsidRPr="00DD1B9F" w:rsidRDefault="00901D4D" w:rsidP="00901D4D">
            <w:pPr>
              <w:keepLines w:val="0"/>
              <w:widowControl/>
              <w:autoSpaceDE/>
              <w:autoSpaceDN/>
              <w:adjustRightInd/>
              <w:rPr>
                <w:rFonts w:ascii="Calibri" w:hAnsi="Calibri" w:cs="Calibri"/>
                <w:color w:val="auto"/>
                <w:sz w:val="22"/>
                <w:szCs w:val="22"/>
                <w:highlight w:val="yellow"/>
              </w:rPr>
            </w:pPr>
          </w:p>
        </w:tc>
        <w:tc>
          <w:tcPr>
            <w:tcW w:w="1557" w:type="dxa"/>
            <w:shd w:val="clear" w:color="auto" w:fill="auto"/>
            <w:noWrap/>
          </w:tcPr>
          <w:p w14:paraId="5E98DC50" w14:textId="77777777" w:rsidR="00901D4D" w:rsidRPr="00C94928" w:rsidRDefault="00901D4D" w:rsidP="00901D4D">
            <w:pPr>
              <w:keepLines w:val="0"/>
              <w:widowControl/>
              <w:autoSpaceDE/>
              <w:autoSpaceDN/>
              <w:adjustRightInd/>
              <w:rPr>
                <w:rFonts w:ascii="Calibri" w:hAnsi="Calibri" w:cs="Calibri"/>
                <w:color w:val="auto"/>
                <w:sz w:val="22"/>
                <w:szCs w:val="22"/>
              </w:rPr>
            </w:pPr>
          </w:p>
        </w:tc>
        <w:tc>
          <w:tcPr>
            <w:tcW w:w="310" w:type="dxa"/>
            <w:noWrap/>
          </w:tcPr>
          <w:p w14:paraId="2948D6AF" w14:textId="77777777" w:rsidR="00901D4D" w:rsidRPr="00F049AC" w:rsidRDefault="00901D4D" w:rsidP="00901D4D">
            <w:pPr>
              <w:keepLines w:val="0"/>
              <w:widowControl/>
              <w:autoSpaceDE/>
              <w:autoSpaceDN/>
              <w:adjustRightInd/>
              <w:rPr>
                <w:rFonts w:ascii="Calibri" w:hAnsi="Calibri" w:cs="Calibri"/>
                <w:color w:val="auto"/>
                <w:sz w:val="22"/>
                <w:szCs w:val="22"/>
              </w:rPr>
            </w:pPr>
          </w:p>
        </w:tc>
        <w:tc>
          <w:tcPr>
            <w:tcW w:w="1553" w:type="dxa"/>
            <w:noWrap/>
          </w:tcPr>
          <w:p w14:paraId="6A60C772" w14:textId="77777777" w:rsidR="00901D4D" w:rsidRPr="009B7055" w:rsidRDefault="00901D4D" w:rsidP="00901D4D">
            <w:pPr>
              <w:keepLines w:val="0"/>
              <w:widowControl/>
              <w:autoSpaceDE/>
              <w:autoSpaceDN/>
              <w:adjustRightInd/>
              <w:rPr>
                <w:rFonts w:ascii="Calibri" w:hAnsi="Calibri" w:cs="Calibri"/>
                <w:color w:val="auto"/>
                <w:sz w:val="22"/>
                <w:szCs w:val="22"/>
              </w:rPr>
            </w:pPr>
          </w:p>
        </w:tc>
      </w:tr>
      <w:tr w:rsidR="00901D4D" w:rsidRPr="00F049AC" w14:paraId="013684FB" w14:textId="77777777" w:rsidTr="00C94928">
        <w:trPr>
          <w:trHeight w:val="268"/>
        </w:trPr>
        <w:tc>
          <w:tcPr>
            <w:tcW w:w="4861" w:type="dxa"/>
            <w:gridSpan w:val="7"/>
            <w:noWrap/>
          </w:tcPr>
          <w:p w14:paraId="5BF537A4" w14:textId="77777777" w:rsidR="00901D4D" w:rsidRPr="00F049AC" w:rsidRDefault="00901D4D" w:rsidP="00901D4D">
            <w:pPr>
              <w:keepLines w:val="0"/>
              <w:widowControl/>
              <w:autoSpaceDE/>
              <w:autoSpaceDN/>
              <w:adjustRightInd/>
              <w:rPr>
                <w:rFonts w:ascii="Calibri" w:hAnsi="Calibri" w:cs="Calibri"/>
                <w:b/>
                <w:bCs/>
                <w:sz w:val="22"/>
                <w:szCs w:val="22"/>
              </w:rPr>
            </w:pPr>
            <w:r w:rsidRPr="00F049AC">
              <w:rPr>
                <w:rFonts w:ascii="Calibri" w:hAnsi="Calibri" w:cs="Calibri"/>
                <w:b/>
                <w:bCs/>
                <w:sz w:val="22"/>
                <w:szCs w:val="22"/>
                <w:lang w:val="en-GB"/>
              </w:rPr>
              <w:t>NON-CURRENT LIABILITIES</w:t>
            </w:r>
          </w:p>
        </w:tc>
        <w:tc>
          <w:tcPr>
            <w:tcW w:w="1557" w:type="dxa"/>
            <w:noWrap/>
          </w:tcPr>
          <w:p w14:paraId="696477B3" w14:textId="77777777" w:rsidR="00901D4D" w:rsidRPr="00DD1B9F" w:rsidRDefault="00901D4D" w:rsidP="00901D4D">
            <w:pPr>
              <w:keepLines w:val="0"/>
              <w:widowControl/>
              <w:autoSpaceDE/>
              <w:autoSpaceDN/>
              <w:adjustRightInd/>
              <w:rPr>
                <w:rFonts w:ascii="Calibri" w:hAnsi="Calibri" w:cs="Calibri"/>
                <w:color w:val="auto"/>
                <w:sz w:val="22"/>
                <w:szCs w:val="22"/>
                <w:highlight w:val="yellow"/>
              </w:rPr>
            </w:pPr>
          </w:p>
        </w:tc>
        <w:tc>
          <w:tcPr>
            <w:tcW w:w="310" w:type="dxa"/>
            <w:noWrap/>
          </w:tcPr>
          <w:p w14:paraId="4E510829" w14:textId="77777777" w:rsidR="00901D4D" w:rsidRPr="00DD1B9F" w:rsidRDefault="00901D4D" w:rsidP="00901D4D">
            <w:pPr>
              <w:keepLines w:val="0"/>
              <w:widowControl/>
              <w:autoSpaceDE/>
              <w:autoSpaceDN/>
              <w:adjustRightInd/>
              <w:rPr>
                <w:rFonts w:ascii="Calibri" w:hAnsi="Calibri" w:cs="Calibri"/>
                <w:color w:val="auto"/>
                <w:sz w:val="22"/>
                <w:szCs w:val="22"/>
                <w:highlight w:val="yellow"/>
              </w:rPr>
            </w:pPr>
          </w:p>
        </w:tc>
        <w:tc>
          <w:tcPr>
            <w:tcW w:w="1557" w:type="dxa"/>
            <w:shd w:val="clear" w:color="auto" w:fill="auto"/>
            <w:noWrap/>
          </w:tcPr>
          <w:p w14:paraId="15B2E995" w14:textId="77777777" w:rsidR="00901D4D" w:rsidRPr="00C94928" w:rsidRDefault="00901D4D" w:rsidP="00901D4D">
            <w:pPr>
              <w:keepLines w:val="0"/>
              <w:widowControl/>
              <w:autoSpaceDE/>
              <w:autoSpaceDN/>
              <w:adjustRightInd/>
              <w:rPr>
                <w:rFonts w:ascii="Calibri" w:hAnsi="Calibri" w:cs="Calibri"/>
                <w:color w:val="auto"/>
                <w:sz w:val="22"/>
                <w:szCs w:val="22"/>
              </w:rPr>
            </w:pPr>
          </w:p>
        </w:tc>
        <w:tc>
          <w:tcPr>
            <w:tcW w:w="310" w:type="dxa"/>
            <w:noWrap/>
          </w:tcPr>
          <w:p w14:paraId="0BB7C70F" w14:textId="77777777" w:rsidR="00901D4D" w:rsidRPr="00F049AC" w:rsidRDefault="00901D4D" w:rsidP="00901D4D">
            <w:pPr>
              <w:keepLines w:val="0"/>
              <w:widowControl/>
              <w:autoSpaceDE/>
              <w:autoSpaceDN/>
              <w:adjustRightInd/>
              <w:rPr>
                <w:rFonts w:ascii="Calibri" w:hAnsi="Calibri" w:cs="Calibri"/>
                <w:color w:val="auto"/>
                <w:sz w:val="22"/>
                <w:szCs w:val="22"/>
              </w:rPr>
            </w:pPr>
          </w:p>
        </w:tc>
        <w:tc>
          <w:tcPr>
            <w:tcW w:w="1553" w:type="dxa"/>
            <w:noWrap/>
          </w:tcPr>
          <w:p w14:paraId="245C3A55" w14:textId="77777777" w:rsidR="00901D4D" w:rsidRPr="009B7055" w:rsidRDefault="00901D4D" w:rsidP="00901D4D">
            <w:pPr>
              <w:keepLines w:val="0"/>
              <w:widowControl/>
              <w:autoSpaceDE/>
              <w:autoSpaceDN/>
              <w:adjustRightInd/>
              <w:rPr>
                <w:rFonts w:ascii="Calibri" w:hAnsi="Calibri" w:cs="Calibri"/>
                <w:color w:val="auto"/>
                <w:sz w:val="22"/>
                <w:szCs w:val="22"/>
              </w:rPr>
            </w:pPr>
          </w:p>
        </w:tc>
      </w:tr>
      <w:tr w:rsidR="00045D6A" w:rsidRPr="00F049AC" w14:paraId="03B2426C" w14:textId="77777777" w:rsidTr="00C94928">
        <w:trPr>
          <w:trHeight w:val="268"/>
        </w:trPr>
        <w:tc>
          <w:tcPr>
            <w:tcW w:w="4861" w:type="dxa"/>
            <w:gridSpan w:val="7"/>
            <w:noWrap/>
          </w:tcPr>
          <w:p w14:paraId="0DCEC08E" w14:textId="2BBBC917" w:rsidR="00045D6A" w:rsidRPr="00F049AC" w:rsidRDefault="00045D6A" w:rsidP="00901D4D">
            <w:pPr>
              <w:keepLines w:val="0"/>
              <w:widowControl/>
              <w:autoSpaceDE/>
              <w:autoSpaceDN/>
              <w:adjustRightInd/>
              <w:rPr>
                <w:rFonts w:ascii="Calibri" w:hAnsi="Calibri" w:cs="Calibri"/>
                <w:sz w:val="22"/>
                <w:szCs w:val="22"/>
                <w:lang w:val="en-GB"/>
              </w:rPr>
            </w:pPr>
            <w:r>
              <w:rPr>
                <w:rFonts w:ascii="Calibri" w:hAnsi="Calibri" w:cs="Calibri"/>
                <w:sz w:val="22"/>
                <w:szCs w:val="22"/>
                <w:lang w:val="en-GB"/>
              </w:rPr>
              <w:t>Trade and other payables</w:t>
            </w:r>
          </w:p>
        </w:tc>
        <w:tc>
          <w:tcPr>
            <w:tcW w:w="1557" w:type="dxa"/>
            <w:noWrap/>
          </w:tcPr>
          <w:p w14:paraId="4FBDAEE3" w14:textId="3E05641D" w:rsidR="00045D6A" w:rsidRPr="00257DF7" w:rsidRDefault="001C4504"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762</w:t>
            </w:r>
          </w:p>
        </w:tc>
        <w:tc>
          <w:tcPr>
            <w:tcW w:w="310" w:type="dxa"/>
            <w:noWrap/>
          </w:tcPr>
          <w:p w14:paraId="3AEB0B80" w14:textId="77777777" w:rsidR="00045D6A" w:rsidRPr="00DD1B9F" w:rsidRDefault="00045D6A" w:rsidP="00901D4D">
            <w:pPr>
              <w:keepLines w:val="0"/>
              <w:widowControl/>
              <w:autoSpaceDE/>
              <w:autoSpaceDN/>
              <w:adjustRightInd/>
              <w:rPr>
                <w:rFonts w:ascii="Calibri" w:hAnsi="Calibri" w:cs="Calibri"/>
                <w:sz w:val="22"/>
                <w:szCs w:val="22"/>
                <w:highlight w:val="yellow"/>
              </w:rPr>
            </w:pPr>
          </w:p>
        </w:tc>
        <w:tc>
          <w:tcPr>
            <w:tcW w:w="1557" w:type="dxa"/>
            <w:shd w:val="clear" w:color="auto" w:fill="auto"/>
            <w:noWrap/>
          </w:tcPr>
          <w:p w14:paraId="6625052A" w14:textId="4435D954" w:rsidR="00045D6A" w:rsidRPr="00C94928" w:rsidRDefault="005A27B7" w:rsidP="00901D4D">
            <w:pPr>
              <w:keepLines w:val="0"/>
              <w:widowControl/>
              <w:autoSpaceDE/>
              <w:autoSpaceDN/>
              <w:adjustRightInd/>
              <w:jc w:val="right"/>
              <w:rPr>
                <w:rFonts w:ascii="Calibri" w:hAnsi="Calibri" w:cs="Calibri"/>
                <w:sz w:val="22"/>
                <w:szCs w:val="22"/>
              </w:rPr>
            </w:pPr>
            <w:r w:rsidRPr="00C94928">
              <w:rPr>
                <w:rFonts w:ascii="Calibri" w:hAnsi="Calibri" w:cs="Calibri"/>
                <w:sz w:val="22"/>
                <w:szCs w:val="22"/>
              </w:rPr>
              <w:t>2</w:t>
            </w:r>
            <w:r w:rsidR="007A0580">
              <w:rPr>
                <w:rFonts w:ascii="Calibri" w:hAnsi="Calibri" w:cs="Calibri"/>
                <w:sz w:val="22"/>
                <w:szCs w:val="22"/>
              </w:rPr>
              <w:t>59</w:t>
            </w:r>
          </w:p>
        </w:tc>
        <w:tc>
          <w:tcPr>
            <w:tcW w:w="310" w:type="dxa"/>
            <w:noWrap/>
          </w:tcPr>
          <w:p w14:paraId="35440A07" w14:textId="77777777" w:rsidR="00045D6A" w:rsidRPr="00F049AC" w:rsidRDefault="00045D6A" w:rsidP="00901D4D">
            <w:pPr>
              <w:keepLines w:val="0"/>
              <w:widowControl/>
              <w:autoSpaceDE/>
              <w:autoSpaceDN/>
              <w:adjustRightInd/>
              <w:rPr>
                <w:rFonts w:ascii="Calibri" w:hAnsi="Calibri" w:cs="Calibri"/>
                <w:sz w:val="22"/>
                <w:szCs w:val="22"/>
              </w:rPr>
            </w:pPr>
          </w:p>
        </w:tc>
        <w:tc>
          <w:tcPr>
            <w:tcW w:w="1553" w:type="dxa"/>
            <w:noWrap/>
          </w:tcPr>
          <w:p w14:paraId="0E418C5B" w14:textId="59EB8715" w:rsidR="00045D6A" w:rsidRPr="009B7055" w:rsidRDefault="007A0580"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512</w:t>
            </w:r>
          </w:p>
        </w:tc>
      </w:tr>
      <w:tr w:rsidR="00901D4D" w:rsidRPr="00F049AC" w14:paraId="42BD0B20" w14:textId="77777777" w:rsidTr="00C94928">
        <w:trPr>
          <w:trHeight w:val="268"/>
        </w:trPr>
        <w:tc>
          <w:tcPr>
            <w:tcW w:w="4861" w:type="dxa"/>
            <w:gridSpan w:val="7"/>
            <w:noWrap/>
          </w:tcPr>
          <w:p w14:paraId="23984A35" w14:textId="77777777" w:rsidR="00901D4D" w:rsidRPr="00F049AC" w:rsidRDefault="00901D4D" w:rsidP="00901D4D">
            <w:pPr>
              <w:keepLines w:val="0"/>
              <w:widowControl/>
              <w:autoSpaceDE/>
              <w:autoSpaceDN/>
              <w:adjustRightInd/>
              <w:rPr>
                <w:rFonts w:ascii="Calibri" w:hAnsi="Calibri" w:cs="Calibri"/>
                <w:sz w:val="22"/>
                <w:szCs w:val="22"/>
              </w:rPr>
            </w:pPr>
            <w:r w:rsidRPr="00F049AC">
              <w:rPr>
                <w:rFonts w:ascii="Calibri" w:hAnsi="Calibri" w:cs="Calibri"/>
                <w:sz w:val="22"/>
                <w:szCs w:val="22"/>
                <w:lang w:val="en-GB"/>
              </w:rPr>
              <w:t>Deferred tax</w:t>
            </w:r>
          </w:p>
        </w:tc>
        <w:tc>
          <w:tcPr>
            <w:tcW w:w="1557" w:type="dxa"/>
            <w:tcBorders>
              <w:bottom w:val="single" w:sz="4" w:space="0" w:color="auto"/>
            </w:tcBorders>
            <w:noWrap/>
          </w:tcPr>
          <w:p w14:paraId="24638F80" w14:textId="4A292DBE" w:rsidR="00901D4D" w:rsidRPr="00257DF7" w:rsidRDefault="007500FE"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92</w:t>
            </w:r>
          </w:p>
        </w:tc>
        <w:tc>
          <w:tcPr>
            <w:tcW w:w="310" w:type="dxa"/>
            <w:noWrap/>
          </w:tcPr>
          <w:p w14:paraId="1A84E1FA"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tcBorders>
              <w:bottom w:val="single" w:sz="4" w:space="0" w:color="auto"/>
            </w:tcBorders>
            <w:shd w:val="clear" w:color="auto" w:fill="auto"/>
            <w:noWrap/>
          </w:tcPr>
          <w:p w14:paraId="76DE060D" w14:textId="2AF88ED7" w:rsidR="00901D4D" w:rsidRPr="00C94928" w:rsidRDefault="007A0580"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58</w:t>
            </w:r>
          </w:p>
        </w:tc>
        <w:tc>
          <w:tcPr>
            <w:tcW w:w="310" w:type="dxa"/>
            <w:noWrap/>
          </w:tcPr>
          <w:p w14:paraId="3E9B1B32"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tcBorders>
              <w:bottom w:val="single" w:sz="4" w:space="0" w:color="auto"/>
            </w:tcBorders>
            <w:noWrap/>
          </w:tcPr>
          <w:p w14:paraId="5F6F0FC6" w14:textId="093A62E9" w:rsidR="00901D4D" w:rsidRPr="009B7055" w:rsidRDefault="007A0580"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90</w:t>
            </w:r>
          </w:p>
        </w:tc>
      </w:tr>
      <w:tr w:rsidR="00901D4D" w:rsidRPr="00F049AC" w14:paraId="69B8BE98" w14:textId="77777777" w:rsidTr="00C94928">
        <w:trPr>
          <w:trHeight w:val="268"/>
        </w:trPr>
        <w:tc>
          <w:tcPr>
            <w:tcW w:w="4861" w:type="dxa"/>
            <w:gridSpan w:val="7"/>
          </w:tcPr>
          <w:p w14:paraId="6960AF8D" w14:textId="77777777" w:rsidR="00901D4D" w:rsidRPr="00F049AC" w:rsidRDefault="00901D4D" w:rsidP="00901D4D">
            <w:pPr>
              <w:keepLines w:val="0"/>
              <w:widowControl/>
              <w:autoSpaceDE/>
              <w:autoSpaceDN/>
              <w:adjustRightInd/>
              <w:rPr>
                <w:rFonts w:ascii="Calibri" w:hAnsi="Calibri" w:cs="Calibri"/>
                <w:sz w:val="22"/>
                <w:szCs w:val="22"/>
              </w:rPr>
            </w:pPr>
          </w:p>
        </w:tc>
        <w:tc>
          <w:tcPr>
            <w:tcW w:w="1557" w:type="dxa"/>
            <w:tcBorders>
              <w:top w:val="single" w:sz="4" w:space="0" w:color="auto"/>
            </w:tcBorders>
          </w:tcPr>
          <w:p w14:paraId="3D3BA7C3" w14:textId="4AB73203" w:rsidR="00901D4D" w:rsidRPr="00257DF7" w:rsidRDefault="007500FE" w:rsidP="00257DF7">
            <w:pPr>
              <w:keepLines w:val="0"/>
              <w:widowControl/>
              <w:autoSpaceDE/>
              <w:autoSpaceDN/>
              <w:adjustRightInd/>
              <w:jc w:val="right"/>
              <w:rPr>
                <w:rFonts w:ascii="Calibri" w:hAnsi="Calibri" w:cs="Calibri"/>
                <w:sz w:val="22"/>
                <w:szCs w:val="22"/>
              </w:rPr>
            </w:pPr>
            <w:r>
              <w:rPr>
                <w:rFonts w:ascii="Calibri" w:hAnsi="Calibri" w:cs="Calibri"/>
                <w:sz w:val="22"/>
                <w:szCs w:val="22"/>
              </w:rPr>
              <w:t>854</w:t>
            </w:r>
          </w:p>
        </w:tc>
        <w:tc>
          <w:tcPr>
            <w:tcW w:w="310" w:type="dxa"/>
          </w:tcPr>
          <w:p w14:paraId="349FC120"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tcBorders>
              <w:top w:val="single" w:sz="4" w:space="0" w:color="auto"/>
            </w:tcBorders>
            <w:shd w:val="clear" w:color="auto" w:fill="auto"/>
          </w:tcPr>
          <w:p w14:paraId="6FC0C7EE" w14:textId="595074E4" w:rsidR="00901D4D" w:rsidRPr="00C94928" w:rsidRDefault="005A27B7" w:rsidP="005A27B7">
            <w:pPr>
              <w:keepLines w:val="0"/>
              <w:widowControl/>
              <w:autoSpaceDE/>
              <w:autoSpaceDN/>
              <w:adjustRightInd/>
              <w:jc w:val="right"/>
              <w:rPr>
                <w:rFonts w:ascii="Calibri" w:hAnsi="Calibri" w:cs="Calibri"/>
                <w:sz w:val="22"/>
                <w:szCs w:val="22"/>
              </w:rPr>
            </w:pPr>
            <w:r w:rsidRPr="00C94928">
              <w:rPr>
                <w:rFonts w:ascii="Calibri" w:hAnsi="Calibri" w:cs="Calibri"/>
                <w:sz w:val="22"/>
                <w:szCs w:val="22"/>
              </w:rPr>
              <w:t>31</w:t>
            </w:r>
            <w:r w:rsidR="007A0580">
              <w:rPr>
                <w:rFonts w:ascii="Calibri" w:hAnsi="Calibri" w:cs="Calibri"/>
                <w:sz w:val="22"/>
                <w:szCs w:val="22"/>
              </w:rPr>
              <w:t>7</w:t>
            </w:r>
          </w:p>
        </w:tc>
        <w:tc>
          <w:tcPr>
            <w:tcW w:w="310" w:type="dxa"/>
          </w:tcPr>
          <w:p w14:paraId="51C2F776"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tcBorders>
              <w:top w:val="single" w:sz="4" w:space="0" w:color="auto"/>
            </w:tcBorders>
          </w:tcPr>
          <w:p w14:paraId="3F9C4967" w14:textId="3E21A1BF" w:rsidR="00901D4D" w:rsidRPr="009B7055" w:rsidRDefault="007A0580" w:rsidP="00045D6A">
            <w:pPr>
              <w:keepLines w:val="0"/>
              <w:widowControl/>
              <w:autoSpaceDE/>
              <w:autoSpaceDN/>
              <w:adjustRightInd/>
              <w:jc w:val="right"/>
              <w:rPr>
                <w:rFonts w:ascii="Calibri" w:hAnsi="Calibri" w:cs="Calibri"/>
                <w:sz w:val="22"/>
                <w:szCs w:val="22"/>
              </w:rPr>
            </w:pPr>
            <w:r>
              <w:rPr>
                <w:rFonts w:ascii="Calibri" w:hAnsi="Calibri" w:cs="Calibri"/>
                <w:sz w:val="22"/>
                <w:szCs w:val="22"/>
              </w:rPr>
              <w:t>602</w:t>
            </w:r>
          </w:p>
        </w:tc>
      </w:tr>
      <w:tr w:rsidR="00901D4D" w:rsidRPr="00F049AC" w14:paraId="7C4559D5" w14:textId="77777777" w:rsidTr="00C94928">
        <w:trPr>
          <w:trHeight w:val="268"/>
        </w:trPr>
        <w:tc>
          <w:tcPr>
            <w:tcW w:w="4861" w:type="dxa"/>
            <w:gridSpan w:val="7"/>
            <w:noWrap/>
          </w:tcPr>
          <w:p w14:paraId="6F74C6AD" w14:textId="77777777" w:rsidR="00901D4D" w:rsidRPr="00F049AC" w:rsidRDefault="00901D4D" w:rsidP="00901D4D">
            <w:pPr>
              <w:keepLines w:val="0"/>
              <w:widowControl/>
              <w:autoSpaceDE/>
              <w:autoSpaceDN/>
              <w:adjustRightInd/>
              <w:rPr>
                <w:rFonts w:ascii="Calibri" w:hAnsi="Calibri" w:cs="Calibri"/>
                <w:b/>
                <w:bCs/>
                <w:sz w:val="22"/>
                <w:szCs w:val="22"/>
              </w:rPr>
            </w:pPr>
            <w:r w:rsidRPr="00F049AC">
              <w:rPr>
                <w:rFonts w:ascii="Calibri" w:hAnsi="Calibri" w:cs="Calibri"/>
                <w:b/>
                <w:bCs/>
                <w:sz w:val="22"/>
                <w:szCs w:val="22"/>
                <w:lang w:val="en-GB"/>
              </w:rPr>
              <w:t>CURRENT LIABILITIES</w:t>
            </w:r>
          </w:p>
        </w:tc>
        <w:tc>
          <w:tcPr>
            <w:tcW w:w="1557" w:type="dxa"/>
            <w:noWrap/>
          </w:tcPr>
          <w:p w14:paraId="6DF6C58B" w14:textId="77777777" w:rsidR="00901D4D" w:rsidRPr="00257DF7" w:rsidRDefault="00901D4D" w:rsidP="00901D4D">
            <w:pPr>
              <w:keepLines w:val="0"/>
              <w:widowControl/>
              <w:autoSpaceDE/>
              <w:autoSpaceDN/>
              <w:adjustRightInd/>
              <w:rPr>
                <w:rFonts w:ascii="Calibri" w:hAnsi="Calibri" w:cs="Calibri"/>
                <w:color w:val="auto"/>
                <w:sz w:val="22"/>
                <w:szCs w:val="22"/>
              </w:rPr>
            </w:pPr>
          </w:p>
        </w:tc>
        <w:tc>
          <w:tcPr>
            <w:tcW w:w="310" w:type="dxa"/>
            <w:noWrap/>
          </w:tcPr>
          <w:p w14:paraId="2F055883" w14:textId="77777777" w:rsidR="00901D4D" w:rsidRPr="00DD1B9F" w:rsidRDefault="00901D4D" w:rsidP="00901D4D">
            <w:pPr>
              <w:keepLines w:val="0"/>
              <w:widowControl/>
              <w:autoSpaceDE/>
              <w:autoSpaceDN/>
              <w:adjustRightInd/>
              <w:rPr>
                <w:rFonts w:ascii="Calibri" w:hAnsi="Calibri" w:cs="Calibri"/>
                <w:color w:val="auto"/>
                <w:sz w:val="22"/>
                <w:szCs w:val="22"/>
                <w:highlight w:val="yellow"/>
              </w:rPr>
            </w:pPr>
          </w:p>
        </w:tc>
        <w:tc>
          <w:tcPr>
            <w:tcW w:w="1557" w:type="dxa"/>
            <w:shd w:val="clear" w:color="auto" w:fill="auto"/>
            <w:noWrap/>
          </w:tcPr>
          <w:p w14:paraId="7B216C88" w14:textId="77777777" w:rsidR="00901D4D" w:rsidRPr="00C94928" w:rsidRDefault="00901D4D" w:rsidP="00901D4D">
            <w:pPr>
              <w:keepLines w:val="0"/>
              <w:widowControl/>
              <w:autoSpaceDE/>
              <w:autoSpaceDN/>
              <w:adjustRightInd/>
              <w:rPr>
                <w:rFonts w:ascii="Calibri" w:hAnsi="Calibri" w:cs="Calibri"/>
                <w:color w:val="auto"/>
                <w:sz w:val="22"/>
                <w:szCs w:val="22"/>
              </w:rPr>
            </w:pPr>
          </w:p>
        </w:tc>
        <w:tc>
          <w:tcPr>
            <w:tcW w:w="310" w:type="dxa"/>
            <w:noWrap/>
          </w:tcPr>
          <w:p w14:paraId="4C4DA088" w14:textId="77777777" w:rsidR="00901D4D" w:rsidRPr="00F049AC" w:rsidRDefault="00901D4D" w:rsidP="00901D4D">
            <w:pPr>
              <w:keepLines w:val="0"/>
              <w:widowControl/>
              <w:autoSpaceDE/>
              <w:autoSpaceDN/>
              <w:adjustRightInd/>
              <w:rPr>
                <w:rFonts w:ascii="Calibri" w:hAnsi="Calibri" w:cs="Calibri"/>
                <w:color w:val="auto"/>
                <w:sz w:val="22"/>
                <w:szCs w:val="22"/>
              </w:rPr>
            </w:pPr>
          </w:p>
        </w:tc>
        <w:tc>
          <w:tcPr>
            <w:tcW w:w="1553" w:type="dxa"/>
            <w:noWrap/>
          </w:tcPr>
          <w:p w14:paraId="59145673" w14:textId="77777777" w:rsidR="00901D4D" w:rsidRPr="009B7055" w:rsidRDefault="00901D4D" w:rsidP="00901D4D">
            <w:pPr>
              <w:keepLines w:val="0"/>
              <w:widowControl/>
              <w:autoSpaceDE/>
              <w:autoSpaceDN/>
              <w:adjustRightInd/>
              <w:rPr>
                <w:rFonts w:ascii="Calibri" w:hAnsi="Calibri" w:cs="Calibri"/>
                <w:color w:val="auto"/>
                <w:sz w:val="22"/>
                <w:szCs w:val="22"/>
              </w:rPr>
            </w:pPr>
          </w:p>
        </w:tc>
      </w:tr>
      <w:tr w:rsidR="00901D4D" w:rsidRPr="00F049AC" w14:paraId="2BE91EE4" w14:textId="77777777" w:rsidTr="00C94928">
        <w:trPr>
          <w:trHeight w:val="268"/>
        </w:trPr>
        <w:tc>
          <w:tcPr>
            <w:tcW w:w="4861" w:type="dxa"/>
            <w:gridSpan w:val="7"/>
            <w:noWrap/>
          </w:tcPr>
          <w:p w14:paraId="0B943B57" w14:textId="77777777" w:rsidR="00901D4D" w:rsidRPr="00F049AC" w:rsidRDefault="00901D4D" w:rsidP="00901D4D">
            <w:pPr>
              <w:keepLines w:val="0"/>
              <w:widowControl/>
              <w:autoSpaceDE/>
              <w:autoSpaceDN/>
              <w:adjustRightInd/>
              <w:rPr>
                <w:rFonts w:ascii="Calibri" w:hAnsi="Calibri" w:cs="Calibri"/>
                <w:sz w:val="22"/>
                <w:szCs w:val="22"/>
                <w:lang w:val="en-GB"/>
              </w:rPr>
            </w:pPr>
            <w:r w:rsidRPr="00F049AC">
              <w:rPr>
                <w:rFonts w:ascii="Calibri" w:hAnsi="Calibri" w:cs="Calibri"/>
                <w:sz w:val="22"/>
                <w:szCs w:val="22"/>
                <w:lang w:val="en-GB"/>
              </w:rPr>
              <w:t>Trade and other payables</w:t>
            </w:r>
          </w:p>
        </w:tc>
        <w:tc>
          <w:tcPr>
            <w:tcW w:w="1557" w:type="dxa"/>
            <w:noWrap/>
          </w:tcPr>
          <w:p w14:paraId="50B52EEE" w14:textId="4D42DEF0" w:rsidR="00901D4D" w:rsidRPr="00257DF7" w:rsidRDefault="001C4504"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1,</w:t>
            </w:r>
            <w:r w:rsidR="007500FE">
              <w:rPr>
                <w:rFonts w:ascii="Calibri" w:hAnsi="Calibri" w:cs="Calibri"/>
                <w:sz w:val="22"/>
                <w:szCs w:val="22"/>
              </w:rPr>
              <w:t>648</w:t>
            </w:r>
          </w:p>
        </w:tc>
        <w:tc>
          <w:tcPr>
            <w:tcW w:w="310" w:type="dxa"/>
            <w:noWrap/>
          </w:tcPr>
          <w:p w14:paraId="51D62E63"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shd w:val="clear" w:color="auto" w:fill="auto"/>
            <w:noWrap/>
          </w:tcPr>
          <w:p w14:paraId="20BE6236" w14:textId="4EFCE588" w:rsidR="00901D4D" w:rsidRPr="00C94928" w:rsidRDefault="005A27B7" w:rsidP="00901D4D">
            <w:pPr>
              <w:keepLines w:val="0"/>
              <w:widowControl/>
              <w:autoSpaceDE/>
              <w:autoSpaceDN/>
              <w:adjustRightInd/>
              <w:jc w:val="right"/>
              <w:rPr>
                <w:rFonts w:ascii="Calibri" w:hAnsi="Calibri" w:cs="Calibri"/>
                <w:sz w:val="22"/>
                <w:szCs w:val="22"/>
              </w:rPr>
            </w:pPr>
            <w:r w:rsidRPr="00C94928">
              <w:rPr>
                <w:rFonts w:ascii="Calibri" w:hAnsi="Calibri" w:cs="Calibri"/>
                <w:sz w:val="22"/>
                <w:szCs w:val="22"/>
              </w:rPr>
              <w:t>1,</w:t>
            </w:r>
            <w:r w:rsidR="007A0580">
              <w:rPr>
                <w:rFonts w:ascii="Calibri" w:hAnsi="Calibri" w:cs="Calibri"/>
                <w:sz w:val="22"/>
                <w:szCs w:val="22"/>
              </w:rPr>
              <w:t>301</w:t>
            </w:r>
          </w:p>
        </w:tc>
        <w:tc>
          <w:tcPr>
            <w:tcW w:w="310" w:type="dxa"/>
            <w:noWrap/>
          </w:tcPr>
          <w:p w14:paraId="42CA67B7"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noWrap/>
          </w:tcPr>
          <w:p w14:paraId="69F9B6DD" w14:textId="16CC69EB" w:rsidR="00901D4D" w:rsidRPr="009B7055" w:rsidRDefault="00045D6A"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1,</w:t>
            </w:r>
            <w:r w:rsidR="007A0580">
              <w:rPr>
                <w:rFonts w:ascii="Calibri" w:hAnsi="Calibri" w:cs="Calibri"/>
                <w:sz w:val="22"/>
                <w:szCs w:val="22"/>
              </w:rPr>
              <w:t>756</w:t>
            </w:r>
          </w:p>
        </w:tc>
      </w:tr>
      <w:tr w:rsidR="00901D4D" w:rsidRPr="00F049AC" w14:paraId="2E0207F9" w14:textId="77777777" w:rsidTr="00C94928">
        <w:trPr>
          <w:trHeight w:val="268"/>
        </w:trPr>
        <w:tc>
          <w:tcPr>
            <w:tcW w:w="4861" w:type="dxa"/>
            <w:gridSpan w:val="7"/>
            <w:noWrap/>
          </w:tcPr>
          <w:p w14:paraId="70856C22" w14:textId="77777777" w:rsidR="00901D4D" w:rsidRPr="00F049AC" w:rsidRDefault="00901D4D" w:rsidP="00901D4D">
            <w:pPr>
              <w:keepLines w:val="0"/>
              <w:widowControl/>
              <w:autoSpaceDE/>
              <w:autoSpaceDN/>
              <w:adjustRightInd/>
              <w:rPr>
                <w:rFonts w:ascii="Calibri" w:hAnsi="Calibri" w:cs="Calibri"/>
                <w:sz w:val="22"/>
                <w:szCs w:val="22"/>
              </w:rPr>
            </w:pPr>
            <w:r w:rsidRPr="00F049AC">
              <w:rPr>
                <w:rFonts w:ascii="Calibri" w:hAnsi="Calibri" w:cs="Calibri"/>
                <w:sz w:val="22"/>
                <w:szCs w:val="22"/>
                <w:lang w:val="en-GB"/>
              </w:rPr>
              <w:t xml:space="preserve">Tax payable </w:t>
            </w:r>
          </w:p>
        </w:tc>
        <w:tc>
          <w:tcPr>
            <w:tcW w:w="1557" w:type="dxa"/>
            <w:tcBorders>
              <w:bottom w:val="single" w:sz="4" w:space="0" w:color="auto"/>
            </w:tcBorders>
            <w:noWrap/>
          </w:tcPr>
          <w:p w14:paraId="499242B8" w14:textId="151AE24C" w:rsidR="00901D4D" w:rsidRPr="00257DF7" w:rsidRDefault="007500FE"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468</w:t>
            </w:r>
          </w:p>
        </w:tc>
        <w:tc>
          <w:tcPr>
            <w:tcW w:w="310" w:type="dxa"/>
            <w:noWrap/>
          </w:tcPr>
          <w:p w14:paraId="0B167C1E"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tcBorders>
              <w:bottom w:val="single" w:sz="4" w:space="0" w:color="auto"/>
            </w:tcBorders>
            <w:shd w:val="clear" w:color="auto" w:fill="auto"/>
            <w:noWrap/>
          </w:tcPr>
          <w:p w14:paraId="78A43441" w14:textId="765E58A2" w:rsidR="00901D4D" w:rsidRPr="00C94928" w:rsidRDefault="007A0580"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227</w:t>
            </w:r>
          </w:p>
        </w:tc>
        <w:tc>
          <w:tcPr>
            <w:tcW w:w="310" w:type="dxa"/>
            <w:noWrap/>
          </w:tcPr>
          <w:p w14:paraId="4E75AC01"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tcBorders>
              <w:bottom w:val="single" w:sz="4" w:space="0" w:color="auto"/>
            </w:tcBorders>
            <w:noWrap/>
          </w:tcPr>
          <w:p w14:paraId="13548F16" w14:textId="55FA0785" w:rsidR="00901D4D" w:rsidRPr="009B7055" w:rsidRDefault="00901D4D" w:rsidP="00901D4D">
            <w:pPr>
              <w:keepLines w:val="0"/>
              <w:widowControl/>
              <w:autoSpaceDE/>
              <w:autoSpaceDN/>
              <w:adjustRightInd/>
              <w:jc w:val="right"/>
              <w:rPr>
                <w:rFonts w:ascii="Calibri" w:hAnsi="Calibri" w:cs="Calibri"/>
                <w:sz w:val="22"/>
                <w:szCs w:val="22"/>
              </w:rPr>
            </w:pPr>
            <w:r w:rsidRPr="009B7055">
              <w:rPr>
                <w:rFonts w:ascii="Calibri" w:hAnsi="Calibri" w:cs="Calibri"/>
                <w:sz w:val="22"/>
                <w:szCs w:val="22"/>
              </w:rPr>
              <w:t>1</w:t>
            </w:r>
            <w:r w:rsidR="007A0580">
              <w:rPr>
                <w:rFonts w:ascii="Calibri" w:hAnsi="Calibri" w:cs="Calibri"/>
                <w:sz w:val="22"/>
                <w:szCs w:val="22"/>
              </w:rPr>
              <w:t>80</w:t>
            </w:r>
          </w:p>
        </w:tc>
      </w:tr>
      <w:tr w:rsidR="00901D4D" w:rsidRPr="00F049AC" w14:paraId="310BC9F6" w14:textId="77777777" w:rsidTr="00C94928">
        <w:trPr>
          <w:trHeight w:val="268"/>
        </w:trPr>
        <w:tc>
          <w:tcPr>
            <w:tcW w:w="4861" w:type="dxa"/>
            <w:gridSpan w:val="7"/>
          </w:tcPr>
          <w:p w14:paraId="1EF8B227" w14:textId="77777777" w:rsidR="00901D4D" w:rsidRPr="00F049AC" w:rsidRDefault="00901D4D" w:rsidP="00901D4D">
            <w:pPr>
              <w:keepLines w:val="0"/>
              <w:widowControl/>
              <w:autoSpaceDE/>
              <w:autoSpaceDN/>
              <w:adjustRightInd/>
              <w:rPr>
                <w:rFonts w:ascii="Calibri" w:hAnsi="Calibri" w:cs="Calibri"/>
                <w:sz w:val="22"/>
                <w:szCs w:val="22"/>
              </w:rPr>
            </w:pPr>
          </w:p>
        </w:tc>
        <w:tc>
          <w:tcPr>
            <w:tcW w:w="1557" w:type="dxa"/>
            <w:tcBorders>
              <w:top w:val="single" w:sz="4" w:space="0" w:color="auto"/>
            </w:tcBorders>
          </w:tcPr>
          <w:p w14:paraId="45D73BB6" w14:textId="77777777" w:rsidR="00901D4D" w:rsidRPr="00257DF7" w:rsidRDefault="00901D4D" w:rsidP="00901D4D">
            <w:pPr>
              <w:keepLines w:val="0"/>
              <w:widowControl/>
              <w:autoSpaceDE/>
              <w:autoSpaceDN/>
              <w:adjustRightInd/>
              <w:rPr>
                <w:rFonts w:ascii="Calibri" w:hAnsi="Calibri" w:cs="Calibri"/>
                <w:sz w:val="22"/>
                <w:szCs w:val="22"/>
              </w:rPr>
            </w:pPr>
          </w:p>
        </w:tc>
        <w:tc>
          <w:tcPr>
            <w:tcW w:w="310" w:type="dxa"/>
          </w:tcPr>
          <w:p w14:paraId="6D1AA223"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tcBorders>
              <w:top w:val="single" w:sz="4" w:space="0" w:color="auto"/>
            </w:tcBorders>
            <w:shd w:val="clear" w:color="auto" w:fill="auto"/>
          </w:tcPr>
          <w:p w14:paraId="31CAFD92" w14:textId="77777777" w:rsidR="00901D4D" w:rsidRPr="00C94928" w:rsidRDefault="00901D4D" w:rsidP="00901D4D">
            <w:pPr>
              <w:keepLines w:val="0"/>
              <w:widowControl/>
              <w:autoSpaceDE/>
              <w:autoSpaceDN/>
              <w:adjustRightInd/>
              <w:rPr>
                <w:rFonts w:ascii="Calibri" w:hAnsi="Calibri" w:cs="Calibri"/>
                <w:sz w:val="22"/>
                <w:szCs w:val="22"/>
              </w:rPr>
            </w:pPr>
          </w:p>
        </w:tc>
        <w:tc>
          <w:tcPr>
            <w:tcW w:w="310" w:type="dxa"/>
          </w:tcPr>
          <w:p w14:paraId="536E9065"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tcBorders>
              <w:top w:val="single" w:sz="4" w:space="0" w:color="auto"/>
            </w:tcBorders>
          </w:tcPr>
          <w:p w14:paraId="53A66209" w14:textId="77777777" w:rsidR="00901D4D" w:rsidRPr="009B7055" w:rsidRDefault="00901D4D" w:rsidP="00901D4D">
            <w:pPr>
              <w:keepLines w:val="0"/>
              <w:widowControl/>
              <w:autoSpaceDE/>
              <w:autoSpaceDN/>
              <w:adjustRightInd/>
              <w:rPr>
                <w:rFonts w:ascii="Calibri" w:hAnsi="Calibri" w:cs="Calibri"/>
                <w:sz w:val="22"/>
                <w:szCs w:val="22"/>
              </w:rPr>
            </w:pPr>
          </w:p>
        </w:tc>
      </w:tr>
      <w:tr w:rsidR="00901D4D" w:rsidRPr="00F049AC" w14:paraId="3DA145EF" w14:textId="77777777" w:rsidTr="00491796">
        <w:trPr>
          <w:trHeight w:val="268"/>
        </w:trPr>
        <w:tc>
          <w:tcPr>
            <w:tcW w:w="4861" w:type="dxa"/>
            <w:gridSpan w:val="7"/>
            <w:noWrap/>
          </w:tcPr>
          <w:p w14:paraId="2C4FC247" w14:textId="77777777" w:rsidR="00901D4D" w:rsidRPr="00F049AC" w:rsidRDefault="00901D4D" w:rsidP="00901D4D">
            <w:pPr>
              <w:keepLines w:val="0"/>
              <w:widowControl/>
              <w:autoSpaceDE/>
              <w:autoSpaceDN/>
              <w:adjustRightInd/>
              <w:rPr>
                <w:rFonts w:ascii="Calibri" w:hAnsi="Calibri" w:cs="Calibri"/>
                <w:color w:val="auto"/>
                <w:sz w:val="22"/>
                <w:szCs w:val="22"/>
              </w:rPr>
            </w:pPr>
          </w:p>
        </w:tc>
        <w:tc>
          <w:tcPr>
            <w:tcW w:w="1557" w:type="dxa"/>
            <w:tcBorders>
              <w:bottom w:val="single" w:sz="4" w:space="0" w:color="auto"/>
            </w:tcBorders>
            <w:shd w:val="clear" w:color="auto" w:fill="auto"/>
            <w:noWrap/>
          </w:tcPr>
          <w:p w14:paraId="0ADCE474" w14:textId="248D33EA" w:rsidR="00901D4D" w:rsidRPr="00257DF7" w:rsidRDefault="007500FE"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2,</w:t>
            </w:r>
            <w:r w:rsidR="001F2627">
              <w:rPr>
                <w:rFonts w:ascii="Calibri" w:hAnsi="Calibri" w:cs="Calibri"/>
                <w:sz w:val="22"/>
                <w:szCs w:val="22"/>
              </w:rPr>
              <w:t>116</w:t>
            </w:r>
          </w:p>
        </w:tc>
        <w:tc>
          <w:tcPr>
            <w:tcW w:w="310" w:type="dxa"/>
            <w:noWrap/>
          </w:tcPr>
          <w:p w14:paraId="5734F4A1"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tcBorders>
              <w:bottom w:val="single" w:sz="4" w:space="0" w:color="auto"/>
            </w:tcBorders>
            <w:shd w:val="clear" w:color="auto" w:fill="auto"/>
            <w:noWrap/>
          </w:tcPr>
          <w:p w14:paraId="2599B110" w14:textId="5F5AABCA" w:rsidR="00901D4D" w:rsidRPr="00C94928" w:rsidRDefault="00901D4D" w:rsidP="00901D4D">
            <w:pPr>
              <w:keepLines w:val="0"/>
              <w:widowControl/>
              <w:autoSpaceDE/>
              <w:autoSpaceDN/>
              <w:adjustRightInd/>
              <w:jc w:val="right"/>
              <w:rPr>
                <w:rFonts w:ascii="Calibri" w:hAnsi="Calibri" w:cs="Calibri"/>
                <w:sz w:val="22"/>
                <w:szCs w:val="22"/>
              </w:rPr>
            </w:pPr>
            <w:r w:rsidRPr="00C94928">
              <w:rPr>
                <w:rFonts w:ascii="Calibri" w:hAnsi="Calibri" w:cs="Calibri"/>
                <w:sz w:val="22"/>
                <w:szCs w:val="22"/>
              </w:rPr>
              <w:t>1,</w:t>
            </w:r>
            <w:r w:rsidR="007A0580">
              <w:rPr>
                <w:rFonts w:ascii="Calibri" w:hAnsi="Calibri" w:cs="Calibri"/>
                <w:sz w:val="22"/>
                <w:szCs w:val="22"/>
              </w:rPr>
              <w:t>528</w:t>
            </w:r>
          </w:p>
        </w:tc>
        <w:tc>
          <w:tcPr>
            <w:tcW w:w="310" w:type="dxa"/>
            <w:noWrap/>
          </w:tcPr>
          <w:p w14:paraId="142A6DDC"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tcBorders>
              <w:bottom w:val="single" w:sz="4" w:space="0" w:color="auto"/>
            </w:tcBorders>
            <w:noWrap/>
          </w:tcPr>
          <w:p w14:paraId="3AC5497E" w14:textId="06A452B5" w:rsidR="00901D4D" w:rsidRPr="009B7055" w:rsidRDefault="007A0580"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1,936</w:t>
            </w:r>
          </w:p>
        </w:tc>
      </w:tr>
      <w:tr w:rsidR="00901D4D" w:rsidRPr="00F049AC" w14:paraId="6FF3E2D3" w14:textId="77777777" w:rsidTr="00C94928">
        <w:trPr>
          <w:trHeight w:val="268"/>
        </w:trPr>
        <w:tc>
          <w:tcPr>
            <w:tcW w:w="4861" w:type="dxa"/>
            <w:gridSpan w:val="7"/>
          </w:tcPr>
          <w:p w14:paraId="6F04AF86" w14:textId="77777777" w:rsidR="00901D4D" w:rsidRPr="00F049AC" w:rsidRDefault="00901D4D" w:rsidP="00901D4D">
            <w:pPr>
              <w:keepLines w:val="0"/>
              <w:widowControl/>
              <w:autoSpaceDE/>
              <w:autoSpaceDN/>
              <w:adjustRightInd/>
              <w:rPr>
                <w:rFonts w:ascii="Calibri" w:hAnsi="Calibri" w:cs="Calibri"/>
                <w:sz w:val="22"/>
                <w:szCs w:val="22"/>
              </w:rPr>
            </w:pPr>
          </w:p>
        </w:tc>
        <w:tc>
          <w:tcPr>
            <w:tcW w:w="1557" w:type="dxa"/>
            <w:tcBorders>
              <w:top w:val="single" w:sz="4" w:space="0" w:color="auto"/>
            </w:tcBorders>
          </w:tcPr>
          <w:p w14:paraId="21CE8F62" w14:textId="77777777" w:rsidR="00901D4D" w:rsidRPr="00257DF7" w:rsidRDefault="00901D4D" w:rsidP="00901D4D">
            <w:pPr>
              <w:keepLines w:val="0"/>
              <w:widowControl/>
              <w:autoSpaceDE/>
              <w:autoSpaceDN/>
              <w:adjustRightInd/>
              <w:rPr>
                <w:rFonts w:ascii="Calibri" w:hAnsi="Calibri" w:cs="Calibri"/>
                <w:sz w:val="22"/>
                <w:szCs w:val="22"/>
              </w:rPr>
            </w:pPr>
          </w:p>
        </w:tc>
        <w:tc>
          <w:tcPr>
            <w:tcW w:w="310" w:type="dxa"/>
          </w:tcPr>
          <w:p w14:paraId="0C5F6511"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tcBorders>
              <w:top w:val="single" w:sz="4" w:space="0" w:color="auto"/>
            </w:tcBorders>
            <w:shd w:val="clear" w:color="auto" w:fill="auto"/>
          </w:tcPr>
          <w:p w14:paraId="42B4F513" w14:textId="77777777" w:rsidR="00901D4D" w:rsidRPr="00C94928" w:rsidRDefault="00901D4D" w:rsidP="00901D4D">
            <w:pPr>
              <w:keepLines w:val="0"/>
              <w:widowControl/>
              <w:autoSpaceDE/>
              <w:autoSpaceDN/>
              <w:adjustRightInd/>
              <w:rPr>
                <w:rFonts w:ascii="Calibri" w:hAnsi="Calibri" w:cs="Calibri"/>
                <w:sz w:val="22"/>
                <w:szCs w:val="22"/>
              </w:rPr>
            </w:pPr>
          </w:p>
        </w:tc>
        <w:tc>
          <w:tcPr>
            <w:tcW w:w="310" w:type="dxa"/>
          </w:tcPr>
          <w:p w14:paraId="332AA0B6"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tcBorders>
              <w:top w:val="single" w:sz="4" w:space="0" w:color="auto"/>
            </w:tcBorders>
          </w:tcPr>
          <w:p w14:paraId="0564328C" w14:textId="77777777" w:rsidR="00901D4D" w:rsidRPr="009B7055" w:rsidRDefault="00901D4D" w:rsidP="00901D4D">
            <w:pPr>
              <w:keepLines w:val="0"/>
              <w:widowControl/>
              <w:autoSpaceDE/>
              <w:autoSpaceDN/>
              <w:adjustRightInd/>
              <w:rPr>
                <w:rFonts w:ascii="Calibri" w:hAnsi="Calibri" w:cs="Calibri"/>
                <w:sz w:val="22"/>
                <w:szCs w:val="22"/>
              </w:rPr>
            </w:pPr>
          </w:p>
        </w:tc>
      </w:tr>
      <w:tr w:rsidR="00901D4D" w:rsidRPr="00F049AC" w14:paraId="5DB364E1" w14:textId="77777777" w:rsidTr="00C94928">
        <w:trPr>
          <w:trHeight w:val="268"/>
        </w:trPr>
        <w:tc>
          <w:tcPr>
            <w:tcW w:w="4861" w:type="dxa"/>
            <w:gridSpan w:val="7"/>
            <w:noWrap/>
          </w:tcPr>
          <w:p w14:paraId="7A519ACE" w14:textId="77777777" w:rsidR="00901D4D" w:rsidRPr="00F049AC" w:rsidRDefault="00901D4D" w:rsidP="00901D4D">
            <w:pPr>
              <w:keepLines w:val="0"/>
              <w:widowControl/>
              <w:autoSpaceDE/>
              <w:autoSpaceDN/>
              <w:adjustRightInd/>
              <w:rPr>
                <w:rFonts w:ascii="Calibri" w:hAnsi="Calibri" w:cs="Calibri"/>
                <w:b/>
                <w:bCs/>
                <w:sz w:val="22"/>
                <w:szCs w:val="22"/>
              </w:rPr>
            </w:pPr>
            <w:r w:rsidRPr="00F049AC">
              <w:rPr>
                <w:rFonts w:ascii="Calibri" w:hAnsi="Calibri" w:cs="Calibri"/>
                <w:b/>
                <w:bCs/>
                <w:sz w:val="22"/>
                <w:szCs w:val="22"/>
                <w:lang w:val="en-GB"/>
              </w:rPr>
              <w:t>TOTAL LIABILITIES</w:t>
            </w:r>
          </w:p>
        </w:tc>
        <w:tc>
          <w:tcPr>
            <w:tcW w:w="1557" w:type="dxa"/>
            <w:tcBorders>
              <w:bottom w:val="single" w:sz="4" w:space="0" w:color="auto"/>
            </w:tcBorders>
            <w:noWrap/>
          </w:tcPr>
          <w:p w14:paraId="27ACCF3E" w14:textId="1800D5E9" w:rsidR="00901D4D" w:rsidRPr="00257DF7" w:rsidRDefault="001C4504"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2,</w:t>
            </w:r>
            <w:r w:rsidR="001F2627">
              <w:rPr>
                <w:rFonts w:ascii="Calibri" w:hAnsi="Calibri" w:cs="Calibri"/>
                <w:sz w:val="22"/>
                <w:szCs w:val="22"/>
              </w:rPr>
              <w:t>970</w:t>
            </w:r>
          </w:p>
        </w:tc>
        <w:tc>
          <w:tcPr>
            <w:tcW w:w="310" w:type="dxa"/>
            <w:noWrap/>
          </w:tcPr>
          <w:p w14:paraId="2B97417C"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tcBorders>
              <w:bottom w:val="single" w:sz="4" w:space="0" w:color="auto"/>
            </w:tcBorders>
            <w:shd w:val="clear" w:color="auto" w:fill="auto"/>
            <w:noWrap/>
          </w:tcPr>
          <w:p w14:paraId="64B80238" w14:textId="509B1111" w:rsidR="00901D4D" w:rsidRPr="00C94928" w:rsidRDefault="00901D4D" w:rsidP="00901D4D">
            <w:pPr>
              <w:keepLines w:val="0"/>
              <w:widowControl/>
              <w:autoSpaceDE/>
              <w:autoSpaceDN/>
              <w:adjustRightInd/>
              <w:jc w:val="right"/>
              <w:rPr>
                <w:rFonts w:ascii="Calibri" w:hAnsi="Calibri" w:cs="Calibri"/>
                <w:sz w:val="22"/>
                <w:szCs w:val="22"/>
              </w:rPr>
            </w:pPr>
            <w:r w:rsidRPr="00C94928">
              <w:rPr>
                <w:rFonts w:ascii="Calibri" w:hAnsi="Calibri" w:cs="Calibri"/>
                <w:sz w:val="22"/>
                <w:szCs w:val="22"/>
              </w:rPr>
              <w:t>1,</w:t>
            </w:r>
            <w:r w:rsidR="007A0580">
              <w:rPr>
                <w:rFonts w:ascii="Calibri" w:hAnsi="Calibri" w:cs="Calibri"/>
                <w:sz w:val="22"/>
                <w:szCs w:val="22"/>
              </w:rPr>
              <w:t>845</w:t>
            </w:r>
          </w:p>
        </w:tc>
        <w:tc>
          <w:tcPr>
            <w:tcW w:w="310" w:type="dxa"/>
            <w:noWrap/>
          </w:tcPr>
          <w:p w14:paraId="023A05D3"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tcBorders>
              <w:bottom w:val="single" w:sz="4" w:space="0" w:color="auto"/>
            </w:tcBorders>
            <w:noWrap/>
          </w:tcPr>
          <w:p w14:paraId="06FE1D36" w14:textId="293BBB07" w:rsidR="00901D4D" w:rsidRPr="009B7055" w:rsidRDefault="007A0580"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2,538</w:t>
            </w:r>
          </w:p>
        </w:tc>
      </w:tr>
      <w:tr w:rsidR="00901D4D" w:rsidRPr="00F049AC" w14:paraId="41AA4876" w14:textId="77777777" w:rsidTr="00C94928">
        <w:trPr>
          <w:trHeight w:val="284"/>
        </w:trPr>
        <w:tc>
          <w:tcPr>
            <w:tcW w:w="4861" w:type="dxa"/>
            <w:gridSpan w:val="7"/>
            <w:noWrap/>
          </w:tcPr>
          <w:p w14:paraId="4631E86A" w14:textId="77777777" w:rsidR="00901D4D" w:rsidRPr="00F049AC" w:rsidRDefault="00901D4D" w:rsidP="00901D4D">
            <w:pPr>
              <w:keepLines w:val="0"/>
              <w:widowControl/>
              <w:autoSpaceDE/>
              <w:autoSpaceDN/>
              <w:adjustRightInd/>
              <w:rPr>
                <w:rFonts w:ascii="Calibri" w:hAnsi="Calibri" w:cs="Calibri"/>
                <w:b/>
                <w:bCs/>
                <w:sz w:val="22"/>
                <w:szCs w:val="22"/>
              </w:rPr>
            </w:pPr>
            <w:r w:rsidRPr="00F049AC">
              <w:rPr>
                <w:rFonts w:ascii="Calibri" w:hAnsi="Calibri" w:cs="Calibri"/>
                <w:b/>
                <w:bCs/>
                <w:sz w:val="22"/>
                <w:szCs w:val="22"/>
                <w:lang w:val="en-GB"/>
              </w:rPr>
              <w:t>TOTAL EQUITY AND LIABILITIES</w:t>
            </w:r>
          </w:p>
        </w:tc>
        <w:tc>
          <w:tcPr>
            <w:tcW w:w="1557" w:type="dxa"/>
            <w:tcBorders>
              <w:top w:val="single" w:sz="4" w:space="0" w:color="auto"/>
              <w:bottom w:val="double" w:sz="4" w:space="0" w:color="auto"/>
            </w:tcBorders>
            <w:noWrap/>
          </w:tcPr>
          <w:p w14:paraId="03AE0F84" w14:textId="421282C1" w:rsidR="00901D4D" w:rsidRPr="00257DF7" w:rsidRDefault="001C4504"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9,157</w:t>
            </w:r>
          </w:p>
        </w:tc>
        <w:tc>
          <w:tcPr>
            <w:tcW w:w="310" w:type="dxa"/>
            <w:noWrap/>
          </w:tcPr>
          <w:p w14:paraId="4795E8BC" w14:textId="77777777" w:rsidR="00901D4D" w:rsidRPr="00DD1B9F" w:rsidRDefault="00901D4D" w:rsidP="00901D4D">
            <w:pPr>
              <w:keepLines w:val="0"/>
              <w:widowControl/>
              <w:autoSpaceDE/>
              <w:autoSpaceDN/>
              <w:adjustRightInd/>
              <w:rPr>
                <w:rFonts w:ascii="Calibri" w:hAnsi="Calibri" w:cs="Calibri"/>
                <w:sz w:val="22"/>
                <w:szCs w:val="22"/>
                <w:highlight w:val="yellow"/>
              </w:rPr>
            </w:pPr>
          </w:p>
        </w:tc>
        <w:tc>
          <w:tcPr>
            <w:tcW w:w="1557" w:type="dxa"/>
            <w:tcBorders>
              <w:top w:val="single" w:sz="4" w:space="0" w:color="auto"/>
              <w:bottom w:val="double" w:sz="4" w:space="0" w:color="auto"/>
            </w:tcBorders>
            <w:shd w:val="clear" w:color="auto" w:fill="auto"/>
            <w:noWrap/>
          </w:tcPr>
          <w:p w14:paraId="5D0E4D76" w14:textId="7DD19CBE" w:rsidR="00901D4D" w:rsidRPr="00C94928" w:rsidRDefault="00901D4D" w:rsidP="00901D4D">
            <w:pPr>
              <w:keepLines w:val="0"/>
              <w:widowControl/>
              <w:autoSpaceDE/>
              <w:autoSpaceDN/>
              <w:adjustRightInd/>
              <w:jc w:val="right"/>
              <w:rPr>
                <w:rFonts w:ascii="Calibri" w:hAnsi="Calibri" w:cs="Calibri"/>
                <w:sz w:val="22"/>
                <w:szCs w:val="22"/>
              </w:rPr>
            </w:pPr>
            <w:r w:rsidRPr="00C94928">
              <w:rPr>
                <w:rFonts w:ascii="Calibri" w:hAnsi="Calibri" w:cs="Calibri"/>
                <w:sz w:val="22"/>
                <w:szCs w:val="22"/>
              </w:rPr>
              <w:t>6,</w:t>
            </w:r>
            <w:r w:rsidR="007A0580">
              <w:rPr>
                <w:rFonts w:ascii="Calibri" w:hAnsi="Calibri" w:cs="Calibri"/>
                <w:sz w:val="22"/>
                <w:szCs w:val="22"/>
              </w:rPr>
              <w:t>817</w:t>
            </w:r>
          </w:p>
        </w:tc>
        <w:tc>
          <w:tcPr>
            <w:tcW w:w="310" w:type="dxa"/>
            <w:noWrap/>
          </w:tcPr>
          <w:p w14:paraId="08BE878E" w14:textId="77777777" w:rsidR="00901D4D" w:rsidRPr="00F049AC" w:rsidRDefault="00901D4D" w:rsidP="00901D4D">
            <w:pPr>
              <w:keepLines w:val="0"/>
              <w:widowControl/>
              <w:autoSpaceDE/>
              <w:autoSpaceDN/>
              <w:adjustRightInd/>
              <w:rPr>
                <w:rFonts w:ascii="Calibri" w:hAnsi="Calibri" w:cs="Calibri"/>
                <w:sz w:val="22"/>
                <w:szCs w:val="22"/>
              </w:rPr>
            </w:pPr>
          </w:p>
        </w:tc>
        <w:tc>
          <w:tcPr>
            <w:tcW w:w="1553" w:type="dxa"/>
            <w:tcBorders>
              <w:top w:val="single" w:sz="4" w:space="0" w:color="auto"/>
              <w:bottom w:val="double" w:sz="4" w:space="0" w:color="auto"/>
            </w:tcBorders>
            <w:noWrap/>
          </w:tcPr>
          <w:p w14:paraId="10630457" w14:textId="1BC225C9" w:rsidR="00901D4D" w:rsidRPr="009B7055" w:rsidRDefault="007A0580" w:rsidP="00901D4D">
            <w:pPr>
              <w:keepLines w:val="0"/>
              <w:widowControl/>
              <w:autoSpaceDE/>
              <w:autoSpaceDN/>
              <w:adjustRightInd/>
              <w:jc w:val="right"/>
              <w:rPr>
                <w:rFonts w:ascii="Calibri" w:hAnsi="Calibri" w:cs="Calibri"/>
                <w:sz w:val="22"/>
                <w:szCs w:val="22"/>
              </w:rPr>
            </w:pPr>
            <w:r>
              <w:rPr>
                <w:rFonts w:ascii="Calibri" w:hAnsi="Calibri" w:cs="Calibri"/>
                <w:sz w:val="22"/>
                <w:szCs w:val="22"/>
              </w:rPr>
              <w:t>7,965</w:t>
            </w:r>
          </w:p>
        </w:tc>
      </w:tr>
    </w:tbl>
    <w:bookmarkEnd w:id="2"/>
    <w:p w14:paraId="3CAA9BF4" w14:textId="77777777" w:rsidR="00E65EA1" w:rsidRPr="00F049AC" w:rsidRDefault="003D578E">
      <w:pPr>
        <w:keepLines w:val="0"/>
        <w:pageBreakBefore/>
        <w:tabs>
          <w:tab w:val="left" w:pos="772"/>
        </w:tabs>
        <w:ind w:left="772" w:right="772"/>
        <w:rPr>
          <w:rFonts w:ascii="Calibri" w:hAnsi="Calibri" w:cs="Calibri"/>
          <w:b/>
          <w:bCs/>
          <w:sz w:val="22"/>
          <w:szCs w:val="22"/>
          <w:lang w:val="en-GB"/>
        </w:rPr>
      </w:pPr>
      <w:r w:rsidRPr="00F049AC">
        <w:rPr>
          <w:rFonts w:ascii="Calibri" w:hAnsi="Calibri" w:cs="Calibri"/>
          <w:b/>
          <w:bCs/>
          <w:sz w:val="22"/>
          <w:szCs w:val="22"/>
          <w:lang w:val="en-GB"/>
        </w:rPr>
        <w:lastRenderedPageBreak/>
        <w:t>M</w:t>
      </w:r>
      <w:r w:rsidR="00E65EA1" w:rsidRPr="00F049AC">
        <w:rPr>
          <w:rFonts w:ascii="Calibri" w:hAnsi="Calibri" w:cs="Calibri"/>
          <w:b/>
          <w:bCs/>
          <w:sz w:val="22"/>
          <w:szCs w:val="22"/>
          <w:lang w:val="en-GB"/>
        </w:rPr>
        <w:t xml:space="preserve"> WINKWORTH PLC </w:t>
      </w:r>
    </w:p>
    <w:p w14:paraId="782DA53F" w14:textId="77777777" w:rsidR="00E65EA1" w:rsidRPr="00F049AC" w:rsidRDefault="00E65EA1">
      <w:pPr>
        <w:keepLines w:val="0"/>
        <w:tabs>
          <w:tab w:val="left" w:pos="772"/>
        </w:tabs>
        <w:ind w:left="772" w:right="772"/>
        <w:rPr>
          <w:rFonts w:ascii="Calibri" w:hAnsi="Calibri" w:cs="Calibri"/>
          <w:sz w:val="22"/>
          <w:szCs w:val="22"/>
          <w:lang w:val="en-GB"/>
        </w:rPr>
      </w:pPr>
    </w:p>
    <w:p w14:paraId="0A295847" w14:textId="77777777" w:rsidR="00E65EA1" w:rsidRPr="00C94928" w:rsidRDefault="00E65EA1">
      <w:pPr>
        <w:keepLines w:val="0"/>
        <w:tabs>
          <w:tab w:val="left" w:pos="772"/>
        </w:tabs>
        <w:ind w:left="772" w:right="772"/>
        <w:rPr>
          <w:rFonts w:ascii="Calibri" w:hAnsi="Calibri" w:cs="Calibri"/>
          <w:b/>
          <w:bCs/>
          <w:sz w:val="22"/>
          <w:szCs w:val="22"/>
          <w:lang w:val="en-GB"/>
        </w:rPr>
      </w:pPr>
      <w:r w:rsidRPr="00C94928">
        <w:rPr>
          <w:rFonts w:ascii="Calibri" w:hAnsi="Calibri" w:cs="Calibri"/>
          <w:b/>
          <w:bCs/>
          <w:sz w:val="22"/>
          <w:szCs w:val="22"/>
          <w:lang w:val="en-GB"/>
        </w:rPr>
        <w:t>CONSOLIDATED STATEMENT OF CHANGES IN EQUITY</w:t>
      </w:r>
    </w:p>
    <w:p w14:paraId="6F2C4EF7" w14:textId="108815EC" w:rsidR="00E65EA1" w:rsidRPr="00C94928" w:rsidRDefault="008C2C31">
      <w:pPr>
        <w:keepLines w:val="0"/>
        <w:tabs>
          <w:tab w:val="left" w:pos="772"/>
        </w:tabs>
        <w:ind w:left="772" w:right="772"/>
        <w:rPr>
          <w:rFonts w:ascii="Calibri" w:hAnsi="Calibri" w:cs="Calibri"/>
          <w:b/>
          <w:bCs/>
          <w:sz w:val="22"/>
          <w:szCs w:val="22"/>
          <w:lang w:val="en-GB"/>
        </w:rPr>
      </w:pPr>
      <w:r w:rsidRPr="00C94928">
        <w:rPr>
          <w:rFonts w:ascii="Calibri" w:hAnsi="Calibri" w:cs="Calibri"/>
          <w:b/>
          <w:bCs/>
          <w:sz w:val="22"/>
          <w:szCs w:val="22"/>
          <w:lang w:val="en-GB"/>
        </w:rPr>
        <w:t>for the p</w:t>
      </w:r>
      <w:r w:rsidR="005076DF" w:rsidRPr="00C94928">
        <w:rPr>
          <w:rFonts w:ascii="Calibri" w:hAnsi="Calibri" w:cs="Calibri"/>
          <w:b/>
          <w:bCs/>
          <w:sz w:val="22"/>
          <w:szCs w:val="22"/>
          <w:lang w:val="en-GB"/>
        </w:rPr>
        <w:t>eriod 1</w:t>
      </w:r>
      <w:r w:rsidR="00E65EA1" w:rsidRPr="00C94928">
        <w:rPr>
          <w:rFonts w:ascii="Calibri" w:hAnsi="Calibri" w:cs="Calibri"/>
          <w:b/>
          <w:bCs/>
          <w:sz w:val="22"/>
          <w:szCs w:val="22"/>
          <w:lang w:val="en-GB"/>
        </w:rPr>
        <w:t> January </w:t>
      </w:r>
      <w:r w:rsidR="00C94928" w:rsidRPr="00C94928">
        <w:rPr>
          <w:rFonts w:ascii="Calibri" w:hAnsi="Calibri" w:cs="Calibri"/>
          <w:b/>
          <w:bCs/>
          <w:sz w:val="22"/>
          <w:szCs w:val="22"/>
          <w:lang w:val="en-GB"/>
        </w:rPr>
        <w:t>202</w:t>
      </w:r>
      <w:r w:rsidR="003B17F2">
        <w:rPr>
          <w:rFonts w:ascii="Calibri" w:hAnsi="Calibri" w:cs="Calibri"/>
          <w:b/>
          <w:bCs/>
          <w:sz w:val="22"/>
          <w:szCs w:val="22"/>
          <w:lang w:val="en-GB"/>
        </w:rPr>
        <w:t>1</w:t>
      </w:r>
      <w:r w:rsidR="005076DF" w:rsidRPr="00C94928">
        <w:rPr>
          <w:rFonts w:ascii="Calibri" w:hAnsi="Calibri" w:cs="Calibri"/>
          <w:b/>
          <w:bCs/>
          <w:sz w:val="22"/>
          <w:szCs w:val="22"/>
          <w:lang w:val="en-GB"/>
        </w:rPr>
        <w:t xml:space="preserve"> to 30</w:t>
      </w:r>
      <w:r w:rsidR="00E65EA1" w:rsidRPr="00C94928">
        <w:rPr>
          <w:rFonts w:ascii="Calibri" w:hAnsi="Calibri" w:cs="Calibri"/>
          <w:b/>
          <w:bCs/>
          <w:sz w:val="22"/>
          <w:szCs w:val="22"/>
          <w:lang w:val="en-GB"/>
        </w:rPr>
        <w:t> June </w:t>
      </w:r>
      <w:r w:rsidR="00C94928" w:rsidRPr="00C94928">
        <w:rPr>
          <w:rFonts w:ascii="Calibri" w:hAnsi="Calibri" w:cs="Calibri"/>
          <w:b/>
          <w:bCs/>
          <w:sz w:val="22"/>
          <w:szCs w:val="22"/>
          <w:lang w:val="en-GB"/>
        </w:rPr>
        <w:t>202</w:t>
      </w:r>
      <w:r w:rsidR="003B17F2">
        <w:rPr>
          <w:rFonts w:ascii="Calibri" w:hAnsi="Calibri" w:cs="Calibri"/>
          <w:b/>
          <w:bCs/>
          <w:sz w:val="22"/>
          <w:szCs w:val="22"/>
          <w:lang w:val="en-GB"/>
        </w:rPr>
        <w:t>1</w:t>
      </w:r>
    </w:p>
    <w:p w14:paraId="11DE5C42" w14:textId="77777777" w:rsidR="00E65EA1" w:rsidRPr="00C94928" w:rsidRDefault="00E65EA1">
      <w:pPr>
        <w:keepLines w:val="0"/>
        <w:tabs>
          <w:tab w:val="left" w:pos="772"/>
        </w:tabs>
        <w:ind w:left="772" w:right="772"/>
        <w:rPr>
          <w:rFonts w:ascii="Calibri" w:hAnsi="Calibri" w:cs="Calibri"/>
          <w:sz w:val="22"/>
          <w:szCs w:val="22"/>
          <w:lang w:val="en-GB"/>
        </w:rPr>
      </w:pPr>
    </w:p>
    <w:tbl>
      <w:tblPr>
        <w:tblStyle w:val="TableSimple2"/>
        <w:tblW w:w="10551" w:type="dxa"/>
        <w:tblInd w:w="552" w:type="dxa"/>
        <w:tblLook w:val="0000" w:firstRow="0" w:lastRow="0" w:firstColumn="0" w:lastColumn="0" w:noHBand="0" w:noVBand="0"/>
      </w:tblPr>
      <w:tblGrid>
        <w:gridCol w:w="2978"/>
        <w:gridCol w:w="1263"/>
        <w:gridCol w:w="236"/>
        <w:gridCol w:w="1168"/>
        <w:gridCol w:w="14"/>
        <w:gridCol w:w="222"/>
        <w:gridCol w:w="1479"/>
        <w:gridCol w:w="47"/>
        <w:gridCol w:w="236"/>
        <w:gridCol w:w="1202"/>
        <w:gridCol w:w="236"/>
        <w:gridCol w:w="1565"/>
      </w:tblGrid>
      <w:tr w:rsidR="0043433B" w:rsidRPr="00C94928" w14:paraId="7F14EAE3" w14:textId="77777777" w:rsidTr="000C43E3">
        <w:trPr>
          <w:trHeight w:val="255"/>
        </w:trPr>
        <w:tc>
          <w:tcPr>
            <w:tcW w:w="2978" w:type="dxa"/>
            <w:noWrap/>
          </w:tcPr>
          <w:p w14:paraId="1A8613A4" w14:textId="77777777" w:rsidR="0043433B" w:rsidRPr="00C94928" w:rsidRDefault="0043433B" w:rsidP="006D14E5">
            <w:pPr>
              <w:keepLines w:val="0"/>
              <w:widowControl/>
              <w:autoSpaceDE/>
              <w:autoSpaceDN/>
              <w:adjustRightInd/>
              <w:rPr>
                <w:rFonts w:ascii="Calibri" w:hAnsi="Calibri" w:cs="Calibri"/>
                <w:color w:val="auto"/>
                <w:sz w:val="22"/>
                <w:szCs w:val="22"/>
              </w:rPr>
            </w:pPr>
          </w:p>
        </w:tc>
        <w:tc>
          <w:tcPr>
            <w:tcW w:w="1263" w:type="dxa"/>
            <w:noWrap/>
          </w:tcPr>
          <w:p w14:paraId="4F1D336B" w14:textId="77777777" w:rsidR="00C863D1" w:rsidRDefault="00C863D1" w:rsidP="006D14E5">
            <w:pPr>
              <w:keepLines w:val="0"/>
              <w:widowControl/>
              <w:autoSpaceDE/>
              <w:autoSpaceDN/>
              <w:adjustRightInd/>
              <w:jc w:val="center"/>
              <w:rPr>
                <w:rFonts w:ascii="Calibri" w:hAnsi="Calibri" w:cs="Calibri"/>
                <w:b/>
                <w:bCs/>
                <w:sz w:val="22"/>
                <w:szCs w:val="22"/>
                <w:lang w:val="en-GB"/>
              </w:rPr>
            </w:pPr>
          </w:p>
          <w:p w14:paraId="24AC2EE1" w14:textId="7C7C7EE6" w:rsidR="0043433B" w:rsidRPr="00C94928" w:rsidRDefault="0043433B" w:rsidP="006D14E5">
            <w:pPr>
              <w:keepLines w:val="0"/>
              <w:widowControl/>
              <w:autoSpaceDE/>
              <w:autoSpaceDN/>
              <w:adjustRightInd/>
              <w:jc w:val="center"/>
              <w:rPr>
                <w:rFonts w:ascii="Calibri" w:hAnsi="Calibri" w:cs="Calibri"/>
                <w:b/>
                <w:bCs/>
                <w:sz w:val="22"/>
                <w:szCs w:val="22"/>
              </w:rPr>
            </w:pPr>
            <w:r w:rsidRPr="00C94928">
              <w:rPr>
                <w:rFonts w:ascii="Calibri" w:hAnsi="Calibri" w:cs="Calibri"/>
                <w:b/>
                <w:bCs/>
                <w:sz w:val="22"/>
                <w:szCs w:val="22"/>
                <w:lang w:val="en-GB"/>
              </w:rPr>
              <w:t>Share</w:t>
            </w:r>
          </w:p>
        </w:tc>
        <w:tc>
          <w:tcPr>
            <w:tcW w:w="236" w:type="dxa"/>
            <w:noWrap/>
          </w:tcPr>
          <w:p w14:paraId="7C8F3F55" w14:textId="77777777" w:rsidR="0043433B" w:rsidRPr="00C94928" w:rsidRDefault="0043433B" w:rsidP="0027498C">
            <w:pPr>
              <w:keepLines w:val="0"/>
              <w:widowControl/>
              <w:autoSpaceDE/>
              <w:autoSpaceDN/>
              <w:adjustRightInd/>
              <w:ind w:firstLineChars="400" w:firstLine="883"/>
              <w:rPr>
                <w:rFonts w:ascii="Calibri" w:hAnsi="Calibri" w:cs="Calibri"/>
                <w:b/>
                <w:bCs/>
                <w:sz w:val="22"/>
                <w:szCs w:val="22"/>
              </w:rPr>
            </w:pPr>
          </w:p>
        </w:tc>
        <w:tc>
          <w:tcPr>
            <w:tcW w:w="1182" w:type="dxa"/>
            <w:gridSpan w:val="2"/>
            <w:noWrap/>
          </w:tcPr>
          <w:p w14:paraId="68A77D3D" w14:textId="77777777" w:rsidR="00C863D1" w:rsidRDefault="00C863D1" w:rsidP="006D14E5">
            <w:pPr>
              <w:keepLines w:val="0"/>
              <w:widowControl/>
              <w:autoSpaceDE/>
              <w:autoSpaceDN/>
              <w:adjustRightInd/>
              <w:jc w:val="center"/>
              <w:rPr>
                <w:rFonts w:ascii="Calibri" w:hAnsi="Calibri" w:cs="Calibri"/>
                <w:b/>
                <w:bCs/>
                <w:sz w:val="22"/>
                <w:szCs w:val="22"/>
              </w:rPr>
            </w:pPr>
          </w:p>
          <w:p w14:paraId="1E7D98AA" w14:textId="3CD23E29" w:rsidR="0043433B" w:rsidRPr="00C94928" w:rsidRDefault="0043433B" w:rsidP="006D14E5">
            <w:pPr>
              <w:keepLines w:val="0"/>
              <w:widowControl/>
              <w:autoSpaceDE/>
              <w:autoSpaceDN/>
              <w:adjustRightInd/>
              <w:jc w:val="center"/>
              <w:rPr>
                <w:rFonts w:ascii="Calibri" w:hAnsi="Calibri" w:cs="Calibri"/>
                <w:b/>
                <w:bCs/>
                <w:sz w:val="22"/>
                <w:szCs w:val="22"/>
              </w:rPr>
            </w:pPr>
            <w:r w:rsidRPr="00C94928">
              <w:rPr>
                <w:rFonts w:ascii="Calibri" w:hAnsi="Calibri" w:cs="Calibri"/>
                <w:b/>
                <w:bCs/>
                <w:sz w:val="22"/>
                <w:szCs w:val="22"/>
              </w:rPr>
              <w:t>Retained</w:t>
            </w:r>
          </w:p>
        </w:tc>
        <w:tc>
          <w:tcPr>
            <w:tcW w:w="222" w:type="dxa"/>
          </w:tcPr>
          <w:p w14:paraId="5356841A" w14:textId="77777777" w:rsidR="0043433B" w:rsidRPr="00C94928" w:rsidRDefault="0043433B" w:rsidP="0027498C">
            <w:pPr>
              <w:keepLines w:val="0"/>
              <w:widowControl/>
              <w:autoSpaceDE/>
              <w:autoSpaceDN/>
              <w:adjustRightInd/>
              <w:ind w:firstLineChars="400" w:firstLine="883"/>
              <w:rPr>
                <w:rFonts w:ascii="Calibri" w:hAnsi="Calibri" w:cs="Calibri"/>
                <w:b/>
                <w:bCs/>
                <w:sz w:val="22"/>
                <w:szCs w:val="22"/>
              </w:rPr>
            </w:pPr>
          </w:p>
        </w:tc>
        <w:tc>
          <w:tcPr>
            <w:tcW w:w="1479" w:type="dxa"/>
          </w:tcPr>
          <w:p w14:paraId="71BB6302" w14:textId="77777777" w:rsidR="00C863D1" w:rsidRDefault="00C863D1" w:rsidP="0027498C">
            <w:pPr>
              <w:keepLines w:val="0"/>
              <w:widowControl/>
              <w:autoSpaceDE/>
              <w:autoSpaceDN/>
              <w:adjustRightInd/>
              <w:ind w:leftChars="-23" w:hangingChars="21" w:hanging="46"/>
              <w:jc w:val="center"/>
              <w:rPr>
                <w:rFonts w:ascii="Calibri" w:hAnsi="Calibri" w:cs="Calibri"/>
                <w:b/>
                <w:bCs/>
                <w:sz w:val="22"/>
                <w:szCs w:val="22"/>
              </w:rPr>
            </w:pPr>
          </w:p>
          <w:p w14:paraId="3916CB30" w14:textId="5A5E60FB" w:rsidR="0043433B" w:rsidRPr="00C94928" w:rsidRDefault="000F5332" w:rsidP="0027498C">
            <w:pPr>
              <w:keepLines w:val="0"/>
              <w:widowControl/>
              <w:autoSpaceDE/>
              <w:autoSpaceDN/>
              <w:adjustRightInd/>
              <w:ind w:leftChars="-23" w:hangingChars="21" w:hanging="46"/>
              <w:jc w:val="center"/>
              <w:rPr>
                <w:rFonts w:ascii="Calibri" w:hAnsi="Calibri" w:cs="Calibri"/>
                <w:b/>
                <w:bCs/>
                <w:sz w:val="22"/>
                <w:szCs w:val="22"/>
              </w:rPr>
            </w:pPr>
            <w:r w:rsidRPr="00C94928">
              <w:rPr>
                <w:rFonts w:ascii="Calibri" w:hAnsi="Calibri" w:cs="Calibri"/>
                <w:b/>
                <w:bCs/>
                <w:sz w:val="22"/>
                <w:szCs w:val="22"/>
              </w:rPr>
              <w:t>Share option</w:t>
            </w:r>
          </w:p>
        </w:tc>
        <w:tc>
          <w:tcPr>
            <w:tcW w:w="283" w:type="dxa"/>
            <w:gridSpan w:val="2"/>
            <w:noWrap/>
          </w:tcPr>
          <w:p w14:paraId="3A7DBFF0" w14:textId="77777777" w:rsidR="0043433B" w:rsidRPr="00C94928" w:rsidRDefault="0043433B" w:rsidP="0027498C">
            <w:pPr>
              <w:keepLines w:val="0"/>
              <w:widowControl/>
              <w:autoSpaceDE/>
              <w:autoSpaceDN/>
              <w:adjustRightInd/>
              <w:ind w:firstLineChars="400" w:firstLine="883"/>
              <w:rPr>
                <w:rFonts w:ascii="Calibri" w:hAnsi="Calibri" w:cs="Calibri"/>
                <w:b/>
                <w:bCs/>
                <w:sz w:val="22"/>
                <w:szCs w:val="22"/>
              </w:rPr>
            </w:pPr>
          </w:p>
        </w:tc>
        <w:tc>
          <w:tcPr>
            <w:tcW w:w="1107" w:type="dxa"/>
            <w:noWrap/>
          </w:tcPr>
          <w:p w14:paraId="05392951" w14:textId="77756671" w:rsidR="0043433B" w:rsidRPr="00C94928" w:rsidRDefault="00C863D1" w:rsidP="006D14E5">
            <w:pPr>
              <w:keepLines w:val="0"/>
              <w:widowControl/>
              <w:autoSpaceDE/>
              <w:autoSpaceDN/>
              <w:adjustRightInd/>
              <w:jc w:val="center"/>
              <w:rPr>
                <w:rFonts w:ascii="Calibri" w:hAnsi="Calibri" w:cs="Calibri"/>
                <w:b/>
                <w:bCs/>
                <w:sz w:val="22"/>
                <w:szCs w:val="22"/>
              </w:rPr>
            </w:pPr>
            <w:r>
              <w:rPr>
                <w:rFonts w:ascii="Calibri" w:hAnsi="Calibri" w:cs="Calibri"/>
                <w:b/>
                <w:bCs/>
                <w:sz w:val="22"/>
                <w:szCs w:val="22"/>
              </w:rPr>
              <w:t>Non controlling</w:t>
            </w:r>
          </w:p>
        </w:tc>
        <w:tc>
          <w:tcPr>
            <w:tcW w:w="236" w:type="dxa"/>
            <w:noWrap/>
          </w:tcPr>
          <w:p w14:paraId="7CF2B4B4" w14:textId="77777777" w:rsidR="0043433B" w:rsidRPr="00C94928" w:rsidRDefault="0043433B" w:rsidP="0027498C">
            <w:pPr>
              <w:keepLines w:val="0"/>
              <w:widowControl/>
              <w:autoSpaceDE/>
              <w:autoSpaceDN/>
              <w:adjustRightInd/>
              <w:ind w:firstLineChars="400" w:firstLine="883"/>
              <w:rPr>
                <w:rFonts w:ascii="Calibri" w:hAnsi="Calibri" w:cs="Calibri"/>
                <w:b/>
                <w:bCs/>
                <w:sz w:val="22"/>
                <w:szCs w:val="22"/>
              </w:rPr>
            </w:pPr>
          </w:p>
        </w:tc>
        <w:tc>
          <w:tcPr>
            <w:tcW w:w="1565" w:type="dxa"/>
            <w:noWrap/>
          </w:tcPr>
          <w:p w14:paraId="60669491" w14:textId="77777777" w:rsidR="00C863D1" w:rsidRDefault="00C863D1" w:rsidP="006D14E5">
            <w:pPr>
              <w:keepLines w:val="0"/>
              <w:widowControl/>
              <w:autoSpaceDE/>
              <w:autoSpaceDN/>
              <w:adjustRightInd/>
              <w:jc w:val="center"/>
              <w:rPr>
                <w:rFonts w:ascii="Calibri" w:hAnsi="Calibri" w:cs="Calibri"/>
                <w:b/>
                <w:bCs/>
                <w:sz w:val="22"/>
                <w:szCs w:val="22"/>
              </w:rPr>
            </w:pPr>
          </w:p>
          <w:p w14:paraId="060B6B02" w14:textId="3EEB353F" w:rsidR="0043433B" w:rsidRPr="00C94928" w:rsidRDefault="0043433B" w:rsidP="006D14E5">
            <w:pPr>
              <w:keepLines w:val="0"/>
              <w:widowControl/>
              <w:autoSpaceDE/>
              <w:autoSpaceDN/>
              <w:adjustRightInd/>
              <w:jc w:val="center"/>
              <w:rPr>
                <w:rFonts w:ascii="Calibri" w:hAnsi="Calibri" w:cs="Calibri"/>
                <w:b/>
                <w:bCs/>
                <w:sz w:val="22"/>
                <w:szCs w:val="22"/>
              </w:rPr>
            </w:pPr>
            <w:r w:rsidRPr="00C94928">
              <w:rPr>
                <w:rFonts w:ascii="Calibri" w:hAnsi="Calibri" w:cs="Calibri"/>
                <w:b/>
                <w:bCs/>
                <w:sz w:val="22"/>
                <w:szCs w:val="22"/>
              </w:rPr>
              <w:t>Shareholders’</w:t>
            </w:r>
          </w:p>
        </w:tc>
      </w:tr>
      <w:tr w:rsidR="0043433B" w:rsidRPr="00C94928" w14:paraId="59DFE29B" w14:textId="77777777" w:rsidTr="000C43E3">
        <w:trPr>
          <w:trHeight w:val="255"/>
        </w:trPr>
        <w:tc>
          <w:tcPr>
            <w:tcW w:w="2978" w:type="dxa"/>
            <w:noWrap/>
          </w:tcPr>
          <w:p w14:paraId="60840B63" w14:textId="77777777" w:rsidR="0043433B" w:rsidRPr="00C94928" w:rsidRDefault="0043433B" w:rsidP="006D14E5">
            <w:pPr>
              <w:keepLines w:val="0"/>
              <w:widowControl/>
              <w:autoSpaceDE/>
              <w:autoSpaceDN/>
              <w:adjustRightInd/>
              <w:rPr>
                <w:rFonts w:ascii="Calibri" w:hAnsi="Calibri" w:cs="Calibri"/>
                <w:color w:val="auto"/>
                <w:sz w:val="22"/>
                <w:szCs w:val="22"/>
              </w:rPr>
            </w:pPr>
          </w:p>
        </w:tc>
        <w:tc>
          <w:tcPr>
            <w:tcW w:w="1263" w:type="dxa"/>
            <w:noWrap/>
          </w:tcPr>
          <w:p w14:paraId="44B5B7CC" w14:textId="77777777" w:rsidR="0043433B" w:rsidRPr="00C94928" w:rsidRDefault="0043433B" w:rsidP="006D14E5">
            <w:pPr>
              <w:keepLines w:val="0"/>
              <w:widowControl/>
              <w:autoSpaceDE/>
              <w:autoSpaceDN/>
              <w:adjustRightInd/>
              <w:jc w:val="center"/>
              <w:rPr>
                <w:rFonts w:ascii="Calibri" w:hAnsi="Calibri" w:cs="Calibri"/>
                <w:b/>
                <w:bCs/>
                <w:sz w:val="22"/>
                <w:szCs w:val="22"/>
              </w:rPr>
            </w:pPr>
            <w:r w:rsidRPr="00C94928">
              <w:rPr>
                <w:rFonts w:ascii="Calibri" w:hAnsi="Calibri" w:cs="Calibri"/>
                <w:b/>
                <w:bCs/>
                <w:sz w:val="22"/>
                <w:szCs w:val="22"/>
                <w:lang w:val="en-GB"/>
              </w:rPr>
              <w:t>capital</w:t>
            </w:r>
          </w:p>
        </w:tc>
        <w:tc>
          <w:tcPr>
            <w:tcW w:w="236" w:type="dxa"/>
            <w:noWrap/>
          </w:tcPr>
          <w:p w14:paraId="0A58D6FE" w14:textId="77777777" w:rsidR="0043433B" w:rsidRPr="00C94928" w:rsidRDefault="0043433B" w:rsidP="0027498C">
            <w:pPr>
              <w:keepLines w:val="0"/>
              <w:widowControl/>
              <w:autoSpaceDE/>
              <w:autoSpaceDN/>
              <w:adjustRightInd/>
              <w:ind w:firstLineChars="400" w:firstLine="883"/>
              <w:rPr>
                <w:rFonts w:ascii="Calibri" w:hAnsi="Calibri" w:cs="Calibri"/>
                <w:b/>
                <w:bCs/>
                <w:sz w:val="22"/>
                <w:szCs w:val="22"/>
              </w:rPr>
            </w:pPr>
          </w:p>
        </w:tc>
        <w:tc>
          <w:tcPr>
            <w:tcW w:w="1182" w:type="dxa"/>
            <w:gridSpan w:val="2"/>
            <w:noWrap/>
          </w:tcPr>
          <w:p w14:paraId="0D3C8580" w14:textId="77777777" w:rsidR="0043433B" w:rsidRPr="00C94928" w:rsidRDefault="0043433B" w:rsidP="006D14E5">
            <w:pPr>
              <w:keepLines w:val="0"/>
              <w:widowControl/>
              <w:autoSpaceDE/>
              <w:autoSpaceDN/>
              <w:adjustRightInd/>
              <w:jc w:val="center"/>
              <w:rPr>
                <w:rFonts w:ascii="Calibri" w:hAnsi="Calibri" w:cs="Calibri"/>
                <w:b/>
                <w:bCs/>
                <w:sz w:val="22"/>
                <w:szCs w:val="22"/>
              </w:rPr>
            </w:pPr>
            <w:r w:rsidRPr="00C94928">
              <w:rPr>
                <w:rFonts w:ascii="Calibri" w:hAnsi="Calibri" w:cs="Calibri"/>
                <w:b/>
                <w:bCs/>
                <w:sz w:val="22"/>
                <w:szCs w:val="22"/>
              </w:rPr>
              <w:t>earnings</w:t>
            </w:r>
          </w:p>
        </w:tc>
        <w:tc>
          <w:tcPr>
            <w:tcW w:w="222" w:type="dxa"/>
          </w:tcPr>
          <w:p w14:paraId="65DA2DF4" w14:textId="77777777" w:rsidR="0043433B" w:rsidRPr="00C94928" w:rsidRDefault="0043433B" w:rsidP="0027498C">
            <w:pPr>
              <w:keepLines w:val="0"/>
              <w:widowControl/>
              <w:autoSpaceDE/>
              <w:autoSpaceDN/>
              <w:adjustRightInd/>
              <w:ind w:firstLineChars="400" w:firstLine="883"/>
              <w:rPr>
                <w:rFonts w:ascii="Calibri" w:hAnsi="Calibri" w:cs="Calibri"/>
                <w:b/>
                <w:bCs/>
                <w:sz w:val="22"/>
                <w:szCs w:val="22"/>
              </w:rPr>
            </w:pPr>
          </w:p>
        </w:tc>
        <w:tc>
          <w:tcPr>
            <w:tcW w:w="1479" w:type="dxa"/>
          </w:tcPr>
          <w:p w14:paraId="7E21DB27" w14:textId="77777777" w:rsidR="0043433B" w:rsidRPr="00C94928" w:rsidRDefault="0043433B" w:rsidP="0043433B">
            <w:pPr>
              <w:keepLines w:val="0"/>
              <w:widowControl/>
              <w:autoSpaceDE/>
              <w:autoSpaceDN/>
              <w:adjustRightInd/>
              <w:jc w:val="center"/>
              <w:rPr>
                <w:rFonts w:ascii="Calibri" w:hAnsi="Calibri" w:cs="Calibri"/>
                <w:b/>
                <w:bCs/>
                <w:sz w:val="22"/>
                <w:szCs w:val="22"/>
              </w:rPr>
            </w:pPr>
            <w:r w:rsidRPr="00C94928">
              <w:rPr>
                <w:rFonts w:ascii="Calibri" w:hAnsi="Calibri" w:cs="Calibri"/>
                <w:b/>
                <w:bCs/>
                <w:sz w:val="22"/>
                <w:szCs w:val="22"/>
              </w:rPr>
              <w:t>reserve</w:t>
            </w:r>
          </w:p>
        </w:tc>
        <w:tc>
          <w:tcPr>
            <w:tcW w:w="283" w:type="dxa"/>
            <w:gridSpan w:val="2"/>
            <w:noWrap/>
          </w:tcPr>
          <w:p w14:paraId="73E16E7C" w14:textId="77777777" w:rsidR="0043433B" w:rsidRPr="00C94928" w:rsidRDefault="0043433B" w:rsidP="0027498C">
            <w:pPr>
              <w:keepLines w:val="0"/>
              <w:widowControl/>
              <w:autoSpaceDE/>
              <w:autoSpaceDN/>
              <w:adjustRightInd/>
              <w:ind w:firstLineChars="400" w:firstLine="883"/>
              <w:rPr>
                <w:rFonts w:ascii="Calibri" w:hAnsi="Calibri" w:cs="Calibri"/>
                <w:b/>
                <w:bCs/>
                <w:sz w:val="22"/>
                <w:szCs w:val="22"/>
              </w:rPr>
            </w:pPr>
          </w:p>
        </w:tc>
        <w:tc>
          <w:tcPr>
            <w:tcW w:w="1107" w:type="dxa"/>
            <w:noWrap/>
          </w:tcPr>
          <w:p w14:paraId="2A588D0D" w14:textId="054EE671" w:rsidR="0043433B" w:rsidRPr="00C94928" w:rsidRDefault="00C863D1" w:rsidP="006D14E5">
            <w:pPr>
              <w:keepLines w:val="0"/>
              <w:widowControl/>
              <w:autoSpaceDE/>
              <w:autoSpaceDN/>
              <w:adjustRightInd/>
              <w:jc w:val="center"/>
              <w:rPr>
                <w:rFonts w:ascii="Calibri" w:hAnsi="Calibri" w:cs="Calibri"/>
                <w:b/>
                <w:bCs/>
                <w:sz w:val="22"/>
                <w:szCs w:val="22"/>
              </w:rPr>
            </w:pPr>
            <w:r>
              <w:rPr>
                <w:rFonts w:ascii="Calibri" w:hAnsi="Calibri" w:cs="Calibri"/>
                <w:b/>
                <w:bCs/>
                <w:sz w:val="22"/>
                <w:szCs w:val="22"/>
              </w:rPr>
              <w:t>interest</w:t>
            </w:r>
          </w:p>
        </w:tc>
        <w:tc>
          <w:tcPr>
            <w:tcW w:w="236" w:type="dxa"/>
            <w:noWrap/>
          </w:tcPr>
          <w:p w14:paraId="2227E4E5" w14:textId="77777777" w:rsidR="0043433B" w:rsidRPr="00C94928" w:rsidRDefault="0043433B" w:rsidP="0027498C">
            <w:pPr>
              <w:keepLines w:val="0"/>
              <w:widowControl/>
              <w:autoSpaceDE/>
              <w:autoSpaceDN/>
              <w:adjustRightInd/>
              <w:ind w:firstLineChars="400" w:firstLine="883"/>
              <w:rPr>
                <w:rFonts w:ascii="Calibri" w:hAnsi="Calibri" w:cs="Calibri"/>
                <w:b/>
                <w:bCs/>
                <w:sz w:val="22"/>
                <w:szCs w:val="22"/>
              </w:rPr>
            </w:pPr>
          </w:p>
        </w:tc>
        <w:tc>
          <w:tcPr>
            <w:tcW w:w="1565" w:type="dxa"/>
            <w:noWrap/>
          </w:tcPr>
          <w:p w14:paraId="6F84EF5E" w14:textId="77777777" w:rsidR="0043433B" w:rsidRPr="00C94928" w:rsidRDefault="001D0A7B" w:rsidP="006D14E5">
            <w:pPr>
              <w:keepLines w:val="0"/>
              <w:widowControl/>
              <w:autoSpaceDE/>
              <w:autoSpaceDN/>
              <w:adjustRightInd/>
              <w:jc w:val="center"/>
              <w:rPr>
                <w:rFonts w:ascii="Calibri" w:hAnsi="Calibri" w:cs="Calibri"/>
                <w:b/>
                <w:bCs/>
                <w:sz w:val="22"/>
                <w:szCs w:val="22"/>
              </w:rPr>
            </w:pPr>
            <w:r w:rsidRPr="00C94928">
              <w:rPr>
                <w:rFonts w:ascii="Calibri" w:hAnsi="Calibri" w:cs="Calibri"/>
                <w:b/>
                <w:bCs/>
                <w:sz w:val="22"/>
                <w:szCs w:val="22"/>
              </w:rPr>
              <w:t>equity</w:t>
            </w:r>
          </w:p>
        </w:tc>
      </w:tr>
      <w:tr w:rsidR="0043433B" w:rsidRPr="00C94928" w14:paraId="3C2F19F6" w14:textId="77777777" w:rsidTr="00C94928">
        <w:trPr>
          <w:trHeight w:val="255"/>
        </w:trPr>
        <w:tc>
          <w:tcPr>
            <w:tcW w:w="2978" w:type="dxa"/>
            <w:noWrap/>
          </w:tcPr>
          <w:p w14:paraId="7D053F14" w14:textId="77777777" w:rsidR="0043433B" w:rsidRPr="00C94928" w:rsidRDefault="0043433B" w:rsidP="006D14E5">
            <w:pPr>
              <w:keepLines w:val="0"/>
              <w:widowControl/>
              <w:autoSpaceDE/>
              <w:autoSpaceDN/>
              <w:adjustRightInd/>
              <w:rPr>
                <w:rFonts w:ascii="Calibri" w:hAnsi="Calibri" w:cs="Calibri"/>
                <w:color w:val="auto"/>
                <w:sz w:val="22"/>
                <w:szCs w:val="22"/>
              </w:rPr>
            </w:pPr>
          </w:p>
        </w:tc>
        <w:tc>
          <w:tcPr>
            <w:tcW w:w="1263" w:type="dxa"/>
            <w:noWrap/>
          </w:tcPr>
          <w:p w14:paraId="4D51DC40" w14:textId="77777777" w:rsidR="0043433B" w:rsidRPr="00C94928" w:rsidRDefault="0043433B" w:rsidP="006D14E5">
            <w:pPr>
              <w:keepLines w:val="0"/>
              <w:widowControl/>
              <w:autoSpaceDE/>
              <w:autoSpaceDN/>
              <w:adjustRightInd/>
              <w:jc w:val="center"/>
              <w:rPr>
                <w:rFonts w:ascii="Calibri" w:hAnsi="Calibri" w:cs="Calibri"/>
                <w:sz w:val="22"/>
                <w:szCs w:val="22"/>
              </w:rPr>
            </w:pPr>
            <w:r w:rsidRPr="00C94928">
              <w:rPr>
                <w:rFonts w:ascii="Calibri" w:hAnsi="Calibri" w:cs="Calibri"/>
                <w:sz w:val="22"/>
                <w:szCs w:val="22"/>
                <w:lang w:val="en-GB"/>
              </w:rPr>
              <w:t>£</w:t>
            </w:r>
            <w:r w:rsidR="00DC2183" w:rsidRPr="00C94928">
              <w:rPr>
                <w:rFonts w:ascii="Calibri" w:hAnsi="Calibri" w:cs="Calibri"/>
                <w:sz w:val="22"/>
                <w:szCs w:val="22"/>
                <w:lang w:val="en-GB"/>
              </w:rPr>
              <w:t>000’s</w:t>
            </w:r>
          </w:p>
        </w:tc>
        <w:tc>
          <w:tcPr>
            <w:tcW w:w="236" w:type="dxa"/>
            <w:noWrap/>
          </w:tcPr>
          <w:p w14:paraId="587B5200" w14:textId="77777777" w:rsidR="0043433B" w:rsidRPr="00C94928" w:rsidRDefault="0043433B" w:rsidP="0027498C">
            <w:pPr>
              <w:keepLines w:val="0"/>
              <w:widowControl/>
              <w:autoSpaceDE/>
              <w:autoSpaceDN/>
              <w:adjustRightInd/>
              <w:ind w:firstLineChars="400" w:firstLine="880"/>
              <w:rPr>
                <w:rFonts w:ascii="Calibri" w:hAnsi="Calibri" w:cs="Calibri"/>
                <w:sz w:val="22"/>
                <w:szCs w:val="22"/>
              </w:rPr>
            </w:pPr>
          </w:p>
        </w:tc>
        <w:tc>
          <w:tcPr>
            <w:tcW w:w="1182" w:type="dxa"/>
            <w:gridSpan w:val="2"/>
            <w:noWrap/>
          </w:tcPr>
          <w:p w14:paraId="0E05A02C" w14:textId="77777777" w:rsidR="0043433B" w:rsidRPr="00C94928" w:rsidRDefault="0043433B" w:rsidP="006D14E5">
            <w:pPr>
              <w:keepLines w:val="0"/>
              <w:widowControl/>
              <w:autoSpaceDE/>
              <w:autoSpaceDN/>
              <w:adjustRightInd/>
              <w:jc w:val="center"/>
              <w:rPr>
                <w:rFonts w:ascii="Calibri" w:hAnsi="Calibri" w:cs="Calibri"/>
                <w:sz w:val="22"/>
                <w:szCs w:val="22"/>
              </w:rPr>
            </w:pPr>
            <w:r w:rsidRPr="00C94928">
              <w:rPr>
                <w:rFonts w:ascii="Calibri" w:hAnsi="Calibri" w:cs="Calibri"/>
                <w:sz w:val="22"/>
                <w:szCs w:val="22"/>
              </w:rPr>
              <w:t>£</w:t>
            </w:r>
            <w:r w:rsidR="00466AD9" w:rsidRPr="00C94928">
              <w:rPr>
                <w:rFonts w:ascii="Calibri" w:hAnsi="Calibri" w:cs="Calibri"/>
                <w:sz w:val="22"/>
                <w:szCs w:val="22"/>
              </w:rPr>
              <w:t>000’s</w:t>
            </w:r>
          </w:p>
        </w:tc>
        <w:tc>
          <w:tcPr>
            <w:tcW w:w="222" w:type="dxa"/>
          </w:tcPr>
          <w:p w14:paraId="08DE671E" w14:textId="77777777" w:rsidR="0043433B" w:rsidRPr="00C94928" w:rsidRDefault="0043433B" w:rsidP="0027498C">
            <w:pPr>
              <w:keepLines w:val="0"/>
              <w:widowControl/>
              <w:autoSpaceDE/>
              <w:autoSpaceDN/>
              <w:adjustRightInd/>
              <w:ind w:firstLineChars="400" w:firstLine="880"/>
              <w:rPr>
                <w:rFonts w:ascii="Calibri" w:hAnsi="Calibri" w:cs="Calibri"/>
                <w:sz w:val="22"/>
                <w:szCs w:val="22"/>
              </w:rPr>
            </w:pPr>
          </w:p>
        </w:tc>
        <w:tc>
          <w:tcPr>
            <w:tcW w:w="1479" w:type="dxa"/>
          </w:tcPr>
          <w:p w14:paraId="5726A70A" w14:textId="77777777" w:rsidR="0043433B" w:rsidRPr="00C94928" w:rsidRDefault="0043433B" w:rsidP="0043433B">
            <w:pPr>
              <w:keepLines w:val="0"/>
              <w:widowControl/>
              <w:autoSpaceDE/>
              <w:autoSpaceDN/>
              <w:adjustRightInd/>
              <w:jc w:val="center"/>
              <w:rPr>
                <w:rFonts w:ascii="Calibri" w:hAnsi="Calibri" w:cs="Calibri"/>
                <w:sz w:val="22"/>
                <w:szCs w:val="22"/>
              </w:rPr>
            </w:pPr>
            <w:r w:rsidRPr="00C94928">
              <w:rPr>
                <w:rFonts w:ascii="Calibri" w:hAnsi="Calibri" w:cs="Calibri"/>
                <w:sz w:val="22"/>
                <w:szCs w:val="22"/>
              </w:rPr>
              <w:t>£</w:t>
            </w:r>
            <w:r w:rsidR="00466AD9" w:rsidRPr="00C94928">
              <w:rPr>
                <w:rFonts w:ascii="Calibri" w:hAnsi="Calibri" w:cs="Calibri"/>
                <w:sz w:val="22"/>
                <w:szCs w:val="22"/>
              </w:rPr>
              <w:t>000’s</w:t>
            </w:r>
          </w:p>
        </w:tc>
        <w:tc>
          <w:tcPr>
            <w:tcW w:w="283" w:type="dxa"/>
            <w:gridSpan w:val="2"/>
            <w:noWrap/>
          </w:tcPr>
          <w:p w14:paraId="00E30CDE" w14:textId="77777777" w:rsidR="0043433B" w:rsidRPr="00C94928" w:rsidRDefault="0043433B" w:rsidP="0027498C">
            <w:pPr>
              <w:keepLines w:val="0"/>
              <w:widowControl/>
              <w:autoSpaceDE/>
              <w:autoSpaceDN/>
              <w:adjustRightInd/>
              <w:ind w:firstLineChars="400" w:firstLine="880"/>
              <w:rPr>
                <w:rFonts w:ascii="Calibri" w:hAnsi="Calibri" w:cs="Calibri"/>
                <w:sz w:val="22"/>
                <w:szCs w:val="22"/>
              </w:rPr>
            </w:pPr>
          </w:p>
        </w:tc>
        <w:tc>
          <w:tcPr>
            <w:tcW w:w="1107" w:type="dxa"/>
            <w:noWrap/>
          </w:tcPr>
          <w:p w14:paraId="21715926" w14:textId="77777777" w:rsidR="0043433B" w:rsidRPr="00C94928" w:rsidRDefault="0043433B" w:rsidP="006D14E5">
            <w:pPr>
              <w:keepLines w:val="0"/>
              <w:widowControl/>
              <w:autoSpaceDE/>
              <w:autoSpaceDN/>
              <w:adjustRightInd/>
              <w:jc w:val="center"/>
              <w:rPr>
                <w:rFonts w:ascii="Calibri" w:hAnsi="Calibri" w:cs="Calibri"/>
                <w:sz w:val="22"/>
                <w:szCs w:val="22"/>
              </w:rPr>
            </w:pPr>
            <w:r w:rsidRPr="00C94928">
              <w:rPr>
                <w:rFonts w:ascii="Calibri" w:hAnsi="Calibri" w:cs="Calibri"/>
                <w:sz w:val="22"/>
                <w:szCs w:val="22"/>
              </w:rPr>
              <w:t>£</w:t>
            </w:r>
            <w:r w:rsidR="00466AD9" w:rsidRPr="00C94928">
              <w:rPr>
                <w:rFonts w:ascii="Calibri" w:hAnsi="Calibri" w:cs="Calibri"/>
                <w:sz w:val="22"/>
                <w:szCs w:val="22"/>
              </w:rPr>
              <w:t>000’s</w:t>
            </w:r>
          </w:p>
        </w:tc>
        <w:tc>
          <w:tcPr>
            <w:tcW w:w="236" w:type="dxa"/>
            <w:noWrap/>
          </w:tcPr>
          <w:p w14:paraId="1475B8A3" w14:textId="77777777" w:rsidR="0043433B" w:rsidRPr="00C94928" w:rsidRDefault="0043433B" w:rsidP="0027498C">
            <w:pPr>
              <w:keepLines w:val="0"/>
              <w:widowControl/>
              <w:autoSpaceDE/>
              <w:autoSpaceDN/>
              <w:adjustRightInd/>
              <w:ind w:firstLineChars="400" w:firstLine="880"/>
              <w:rPr>
                <w:rFonts w:ascii="Calibri" w:hAnsi="Calibri" w:cs="Calibri"/>
                <w:sz w:val="22"/>
                <w:szCs w:val="22"/>
              </w:rPr>
            </w:pPr>
          </w:p>
        </w:tc>
        <w:tc>
          <w:tcPr>
            <w:tcW w:w="1565" w:type="dxa"/>
            <w:noWrap/>
          </w:tcPr>
          <w:p w14:paraId="0338FC2E" w14:textId="77777777" w:rsidR="0043433B" w:rsidRPr="00C94928" w:rsidRDefault="0043433B" w:rsidP="001E4BE3">
            <w:pPr>
              <w:keepLines w:val="0"/>
              <w:widowControl/>
              <w:autoSpaceDE/>
              <w:autoSpaceDN/>
              <w:adjustRightInd/>
              <w:jc w:val="center"/>
              <w:rPr>
                <w:rFonts w:ascii="Calibri" w:hAnsi="Calibri" w:cs="Calibri"/>
                <w:sz w:val="22"/>
                <w:szCs w:val="22"/>
              </w:rPr>
            </w:pPr>
            <w:r w:rsidRPr="00C94928">
              <w:rPr>
                <w:rFonts w:ascii="Calibri" w:hAnsi="Calibri" w:cs="Calibri"/>
                <w:sz w:val="22"/>
                <w:szCs w:val="22"/>
              </w:rPr>
              <w:t>£</w:t>
            </w:r>
            <w:r w:rsidR="00466AD9" w:rsidRPr="00C94928">
              <w:rPr>
                <w:rFonts w:ascii="Calibri" w:hAnsi="Calibri" w:cs="Calibri"/>
                <w:sz w:val="22"/>
                <w:szCs w:val="22"/>
              </w:rPr>
              <w:t>000’s</w:t>
            </w:r>
          </w:p>
        </w:tc>
      </w:tr>
      <w:tr w:rsidR="00995451" w:rsidRPr="00C94928" w14:paraId="76A6868C" w14:textId="77777777" w:rsidTr="00264117">
        <w:trPr>
          <w:trHeight w:val="255"/>
        </w:trPr>
        <w:tc>
          <w:tcPr>
            <w:tcW w:w="2978" w:type="dxa"/>
            <w:noWrap/>
          </w:tcPr>
          <w:p w14:paraId="7603B8C3" w14:textId="4CB936DF" w:rsidR="00995451" w:rsidRPr="00C94928" w:rsidRDefault="00995451" w:rsidP="004676A3">
            <w:pPr>
              <w:keepLines w:val="0"/>
              <w:widowControl/>
              <w:autoSpaceDE/>
              <w:autoSpaceDN/>
              <w:adjustRightInd/>
              <w:rPr>
                <w:rFonts w:ascii="Calibri" w:hAnsi="Calibri" w:cs="Calibri"/>
                <w:b/>
                <w:bCs/>
                <w:sz w:val="22"/>
                <w:szCs w:val="22"/>
              </w:rPr>
            </w:pPr>
            <w:r w:rsidRPr="00C94928">
              <w:rPr>
                <w:rFonts w:ascii="Calibri" w:hAnsi="Calibri" w:cs="Calibri"/>
                <w:b/>
                <w:bCs/>
                <w:sz w:val="22"/>
                <w:szCs w:val="22"/>
                <w:lang w:val="en-GB"/>
              </w:rPr>
              <w:t>Balance at 1 January 20</w:t>
            </w:r>
            <w:r w:rsidR="0024073D">
              <w:rPr>
                <w:rFonts w:ascii="Calibri" w:hAnsi="Calibri" w:cs="Calibri"/>
                <w:b/>
                <w:bCs/>
                <w:sz w:val="22"/>
                <w:szCs w:val="22"/>
                <w:lang w:val="en-GB"/>
              </w:rPr>
              <w:t>20</w:t>
            </w:r>
          </w:p>
        </w:tc>
        <w:tc>
          <w:tcPr>
            <w:tcW w:w="1263" w:type="dxa"/>
            <w:noWrap/>
          </w:tcPr>
          <w:p w14:paraId="07D40775" w14:textId="77777777" w:rsidR="00995451" w:rsidRPr="00C94928" w:rsidRDefault="00DC2183" w:rsidP="00DC2183">
            <w:pPr>
              <w:keepLines w:val="0"/>
              <w:widowControl/>
              <w:autoSpaceDE/>
              <w:autoSpaceDN/>
              <w:adjustRightInd/>
              <w:jc w:val="right"/>
              <w:rPr>
                <w:rFonts w:ascii="Calibri" w:hAnsi="Calibri" w:cs="Calibri"/>
                <w:sz w:val="22"/>
                <w:szCs w:val="22"/>
              </w:rPr>
            </w:pPr>
            <w:r w:rsidRPr="00C94928">
              <w:rPr>
                <w:rFonts w:ascii="Calibri" w:hAnsi="Calibri" w:cs="Calibri"/>
                <w:sz w:val="22"/>
                <w:szCs w:val="22"/>
              </w:rPr>
              <w:t>64</w:t>
            </w:r>
          </w:p>
        </w:tc>
        <w:tc>
          <w:tcPr>
            <w:tcW w:w="236" w:type="dxa"/>
            <w:noWrap/>
          </w:tcPr>
          <w:p w14:paraId="6C2EB54B" w14:textId="77777777" w:rsidR="00995451" w:rsidRPr="00C94928" w:rsidRDefault="00995451" w:rsidP="0027498C">
            <w:pPr>
              <w:keepLines w:val="0"/>
              <w:widowControl/>
              <w:autoSpaceDE/>
              <w:autoSpaceDN/>
              <w:adjustRightInd/>
              <w:ind w:firstLineChars="400" w:firstLine="880"/>
              <w:rPr>
                <w:rFonts w:ascii="Calibri" w:hAnsi="Calibri" w:cs="Calibri"/>
                <w:sz w:val="22"/>
                <w:szCs w:val="22"/>
              </w:rPr>
            </w:pPr>
          </w:p>
        </w:tc>
        <w:tc>
          <w:tcPr>
            <w:tcW w:w="1182" w:type="dxa"/>
            <w:gridSpan w:val="2"/>
            <w:noWrap/>
          </w:tcPr>
          <w:p w14:paraId="56EDFB60" w14:textId="2C4D5AE1" w:rsidR="00995451" w:rsidRPr="00C94928" w:rsidRDefault="0024073D" w:rsidP="004676A3">
            <w:pPr>
              <w:keepLines w:val="0"/>
              <w:widowControl/>
              <w:autoSpaceDE/>
              <w:autoSpaceDN/>
              <w:adjustRightInd/>
              <w:jc w:val="right"/>
              <w:rPr>
                <w:rFonts w:ascii="Calibri" w:hAnsi="Calibri" w:cs="Calibri"/>
                <w:sz w:val="22"/>
                <w:szCs w:val="22"/>
              </w:rPr>
            </w:pPr>
            <w:r>
              <w:rPr>
                <w:rFonts w:ascii="Calibri" w:hAnsi="Calibri" w:cs="Calibri"/>
                <w:sz w:val="22"/>
                <w:szCs w:val="22"/>
              </w:rPr>
              <w:t>4,867</w:t>
            </w:r>
          </w:p>
        </w:tc>
        <w:tc>
          <w:tcPr>
            <w:tcW w:w="222" w:type="dxa"/>
          </w:tcPr>
          <w:p w14:paraId="02D178E8" w14:textId="77777777" w:rsidR="00995451" w:rsidRPr="00C94928" w:rsidRDefault="00995451" w:rsidP="0027498C">
            <w:pPr>
              <w:keepLines w:val="0"/>
              <w:widowControl/>
              <w:autoSpaceDE/>
              <w:autoSpaceDN/>
              <w:adjustRightInd/>
              <w:ind w:firstLineChars="400" w:firstLine="880"/>
              <w:rPr>
                <w:rFonts w:ascii="Calibri" w:hAnsi="Calibri" w:cs="Calibri"/>
                <w:sz w:val="22"/>
                <w:szCs w:val="22"/>
              </w:rPr>
            </w:pPr>
          </w:p>
        </w:tc>
        <w:tc>
          <w:tcPr>
            <w:tcW w:w="1479" w:type="dxa"/>
          </w:tcPr>
          <w:p w14:paraId="39180664" w14:textId="77777777" w:rsidR="00995451" w:rsidRPr="00C94928" w:rsidRDefault="00DC2183" w:rsidP="00DC2183">
            <w:pPr>
              <w:keepLines w:val="0"/>
              <w:widowControl/>
              <w:autoSpaceDE/>
              <w:autoSpaceDN/>
              <w:adjustRightInd/>
              <w:jc w:val="right"/>
              <w:rPr>
                <w:rFonts w:ascii="Calibri" w:hAnsi="Calibri" w:cs="Calibri"/>
                <w:sz w:val="22"/>
                <w:szCs w:val="22"/>
              </w:rPr>
            </w:pPr>
            <w:r w:rsidRPr="00C94928">
              <w:rPr>
                <w:rFonts w:ascii="Calibri" w:hAnsi="Calibri" w:cs="Calibri"/>
                <w:sz w:val="22"/>
                <w:szCs w:val="22"/>
              </w:rPr>
              <w:t>51</w:t>
            </w:r>
          </w:p>
        </w:tc>
        <w:tc>
          <w:tcPr>
            <w:tcW w:w="283" w:type="dxa"/>
            <w:gridSpan w:val="2"/>
            <w:noWrap/>
          </w:tcPr>
          <w:p w14:paraId="69BA0750" w14:textId="77777777" w:rsidR="00995451" w:rsidRPr="00C94928" w:rsidRDefault="00995451" w:rsidP="0027498C">
            <w:pPr>
              <w:keepLines w:val="0"/>
              <w:widowControl/>
              <w:autoSpaceDE/>
              <w:autoSpaceDN/>
              <w:adjustRightInd/>
              <w:ind w:firstLineChars="400" w:firstLine="880"/>
              <w:rPr>
                <w:rFonts w:ascii="Calibri" w:hAnsi="Calibri" w:cs="Calibri"/>
                <w:sz w:val="22"/>
                <w:szCs w:val="22"/>
              </w:rPr>
            </w:pPr>
          </w:p>
        </w:tc>
        <w:tc>
          <w:tcPr>
            <w:tcW w:w="1107" w:type="dxa"/>
            <w:noWrap/>
          </w:tcPr>
          <w:p w14:paraId="20B788DE" w14:textId="377441DC" w:rsidR="00995451" w:rsidRPr="00C94928" w:rsidRDefault="0024073D" w:rsidP="00DC2183">
            <w:pPr>
              <w:keepLines w:val="0"/>
              <w:widowControl/>
              <w:autoSpaceDE/>
              <w:autoSpaceDN/>
              <w:adjustRightInd/>
              <w:jc w:val="right"/>
              <w:rPr>
                <w:rFonts w:ascii="Calibri" w:hAnsi="Calibri" w:cs="Calibri"/>
                <w:sz w:val="22"/>
                <w:szCs w:val="22"/>
              </w:rPr>
            </w:pPr>
            <w:r>
              <w:rPr>
                <w:rFonts w:ascii="Calibri" w:hAnsi="Calibri" w:cs="Calibri"/>
                <w:sz w:val="22"/>
                <w:szCs w:val="22"/>
              </w:rPr>
              <w:t>97</w:t>
            </w:r>
          </w:p>
        </w:tc>
        <w:tc>
          <w:tcPr>
            <w:tcW w:w="236" w:type="dxa"/>
            <w:noWrap/>
          </w:tcPr>
          <w:p w14:paraId="3C0A6957" w14:textId="77777777" w:rsidR="00995451" w:rsidRPr="00C94928" w:rsidRDefault="00995451" w:rsidP="0027498C">
            <w:pPr>
              <w:keepLines w:val="0"/>
              <w:widowControl/>
              <w:autoSpaceDE/>
              <w:autoSpaceDN/>
              <w:adjustRightInd/>
              <w:ind w:firstLineChars="400" w:firstLine="880"/>
              <w:rPr>
                <w:rFonts w:ascii="Calibri" w:hAnsi="Calibri" w:cs="Calibri"/>
                <w:sz w:val="22"/>
                <w:szCs w:val="22"/>
              </w:rPr>
            </w:pPr>
          </w:p>
        </w:tc>
        <w:tc>
          <w:tcPr>
            <w:tcW w:w="1565" w:type="dxa"/>
            <w:noWrap/>
          </w:tcPr>
          <w:p w14:paraId="76780D63" w14:textId="30A84AF4" w:rsidR="00995451" w:rsidRPr="00C94928" w:rsidRDefault="0024073D" w:rsidP="00D10A1D">
            <w:pPr>
              <w:keepLines w:val="0"/>
              <w:widowControl/>
              <w:autoSpaceDE/>
              <w:autoSpaceDN/>
              <w:adjustRightInd/>
              <w:jc w:val="right"/>
              <w:rPr>
                <w:rFonts w:ascii="Calibri" w:hAnsi="Calibri" w:cs="Calibri"/>
                <w:sz w:val="22"/>
                <w:szCs w:val="22"/>
              </w:rPr>
            </w:pPr>
            <w:r>
              <w:rPr>
                <w:rFonts w:ascii="Calibri" w:hAnsi="Calibri" w:cs="Calibri"/>
                <w:sz w:val="22"/>
                <w:szCs w:val="22"/>
              </w:rPr>
              <w:t>5,079</w:t>
            </w:r>
          </w:p>
        </w:tc>
      </w:tr>
      <w:tr w:rsidR="00264117" w:rsidRPr="00C94928" w14:paraId="02FA2ED6" w14:textId="77777777" w:rsidTr="00C94928">
        <w:trPr>
          <w:trHeight w:val="255"/>
        </w:trPr>
        <w:tc>
          <w:tcPr>
            <w:tcW w:w="2978" w:type="dxa"/>
            <w:noWrap/>
          </w:tcPr>
          <w:p w14:paraId="4938B71F" w14:textId="77777777" w:rsidR="00264117" w:rsidRPr="00C94928" w:rsidRDefault="00264117" w:rsidP="00264117">
            <w:pPr>
              <w:keepLines w:val="0"/>
              <w:widowControl/>
              <w:autoSpaceDE/>
              <w:autoSpaceDN/>
              <w:adjustRightInd/>
              <w:rPr>
                <w:rFonts w:ascii="Calibri" w:hAnsi="Calibri" w:cs="Calibri"/>
                <w:sz w:val="22"/>
                <w:szCs w:val="22"/>
              </w:rPr>
            </w:pPr>
          </w:p>
        </w:tc>
        <w:tc>
          <w:tcPr>
            <w:tcW w:w="1263" w:type="dxa"/>
            <w:noWrap/>
          </w:tcPr>
          <w:p w14:paraId="1FD60052" w14:textId="77777777" w:rsidR="00264117" w:rsidRPr="00C94928" w:rsidRDefault="00264117" w:rsidP="00264117">
            <w:pPr>
              <w:keepLines w:val="0"/>
              <w:widowControl/>
              <w:autoSpaceDE/>
              <w:autoSpaceDN/>
              <w:adjustRightInd/>
              <w:rPr>
                <w:rFonts w:ascii="Calibri" w:hAnsi="Calibri" w:cs="Calibri"/>
                <w:color w:val="auto"/>
                <w:sz w:val="22"/>
                <w:szCs w:val="22"/>
              </w:rPr>
            </w:pPr>
          </w:p>
        </w:tc>
        <w:tc>
          <w:tcPr>
            <w:tcW w:w="236" w:type="dxa"/>
            <w:noWrap/>
          </w:tcPr>
          <w:p w14:paraId="6FD71E61" w14:textId="77777777" w:rsidR="00264117" w:rsidRPr="00C94928" w:rsidRDefault="00264117" w:rsidP="00264117">
            <w:pPr>
              <w:keepLines w:val="0"/>
              <w:widowControl/>
              <w:autoSpaceDE/>
              <w:autoSpaceDN/>
              <w:adjustRightInd/>
              <w:rPr>
                <w:rFonts w:ascii="Calibri" w:hAnsi="Calibri" w:cs="Calibri"/>
                <w:color w:val="auto"/>
                <w:sz w:val="22"/>
                <w:szCs w:val="22"/>
              </w:rPr>
            </w:pPr>
          </w:p>
        </w:tc>
        <w:tc>
          <w:tcPr>
            <w:tcW w:w="1182" w:type="dxa"/>
            <w:gridSpan w:val="2"/>
            <w:noWrap/>
          </w:tcPr>
          <w:p w14:paraId="2AB57237" w14:textId="77777777" w:rsidR="00264117" w:rsidRPr="00C94928" w:rsidRDefault="00264117" w:rsidP="00264117">
            <w:pPr>
              <w:keepLines w:val="0"/>
              <w:widowControl/>
              <w:autoSpaceDE/>
              <w:autoSpaceDN/>
              <w:adjustRightInd/>
              <w:jc w:val="right"/>
              <w:rPr>
                <w:rFonts w:ascii="Calibri" w:hAnsi="Calibri" w:cs="Calibri"/>
                <w:color w:val="auto"/>
                <w:sz w:val="22"/>
                <w:szCs w:val="22"/>
              </w:rPr>
            </w:pPr>
          </w:p>
        </w:tc>
        <w:tc>
          <w:tcPr>
            <w:tcW w:w="222" w:type="dxa"/>
          </w:tcPr>
          <w:p w14:paraId="0DEB6EF1" w14:textId="77777777" w:rsidR="00264117" w:rsidRPr="00C94928" w:rsidRDefault="00264117" w:rsidP="00264117">
            <w:pPr>
              <w:keepLines w:val="0"/>
              <w:widowControl/>
              <w:autoSpaceDE/>
              <w:autoSpaceDN/>
              <w:adjustRightInd/>
              <w:rPr>
                <w:rFonts w:ascii="Calibri" w:hAnsi="Calibri" w:cs="Calibri"/>
                <w:color w:val="auto"/>
                <w:sz w:val="22"/>
                <w:szCs w:val="22"/>
              </w:rPr>
            </w:pPr>
          </w:p>
        </w:tc>
        <w:tc>
          <w:tcPr>
            <w:tcW w:w="1479" w:type="dxa"/>
          </w:tcPr>
          <w:p w14:paraId="1C0BC78E" w14:textId="77777777" w:rsidR="00264117" w:rsidRPr="00C94928" w:rsidRDefault="00264117" w:rsidP="00264117">
            <w:pPr>
              <w:keepLines w:val="0"/>
              <w:widowControl/>
              <w:autoSpaceDE/>
              <w:autoSpaceDN/>
              <w:adjustRightInd/>
              <w:jc w:val="right"/>
              <w:rPr>
                <w:rFonts w:ascii="Calibri" w:hAnsi="Calibri" w:cs="Calibri"/>
                <w:color w:val="auto"/>
                <w:sz w:val="22"/>
                <w:szCs w:val="22"/>
              </w:rPr>
            </w:pPr>
          </w:p>
        </w:tc>
        <w:tc>
          <w:tcPr>
            <w:tcW w:w="283" w:type="dxa"/>
            <w:gridSpan w:val="2"/>
            <w:noWrap/>
          </w:tcPr>
          <w:p w14:paraId="0AF34850" w14:textId="77777777" w:rsidR="00264117" w:rsidRPr="00C94928" w:rsidRDefault="00264117" w:rsidP="00264117">
            <w:pPr>
              <w:keepLines w:val="0"/>
              <w:widowControl/>
              <w:autoSpaceDE/>
              <w:autoSpaceDN/>
              <w:adjustRightInd/>
              <w:rPr>
                <w:rFonts w:ascii="Calibri" w:hAnsi="Calibri" w:cs="Calibri"/>
                <w:color w:val="auto"/>
                <w:sz w:val="22"/>
                <w:szCs w:val="22"/>
              </w:rPr>
            </w:pPr>
          </w:p>
        </w:tc>
        <w:tc>
          <w:tcPr>
            <w:tcW w:w="1107" w:type="dxa"/>
            <w:noWrap/>
          </w:tcPr>
          <w:p w14:paraId="3229E19B" w14:textId="77777777" w:rsidR="00264117" w:rsidRPr="00C94928" w:rsidRDefault="00264117" w:rsidP="00264117">
            <w:pPr>
              <w:keepLines w:val="0"/>
              <w:widowControl/>
              <w:autoSpaceDE/>
              <w:autoSpaceDN/>
              <w:adjustRightInd/>
              <w:jc w:val="right"/>
              <w:rPr>
                <w:rFonts w:ascii="Calibri" w:hAnsi="Calibri" w:cs="Calibri"/>
                <w:color w:val="auto"/>
                <w:sz w:val="22"/>
                <w:szCs w:val="22"/>
              </w:rPr>
            </w:pPr>
          </w:p>
        </w:tc>
        <w:tc>
          <w:tcPr>
            <w:tcW w:w="236" w:type="dxa"/>
            <w:noWrap/>
          </w:tcPr>
          <w:p w14:paraId="0BC0C829" w14:textId="77777777" w:rsidR="00264117" w:rsidRPr="00C94928" w:rsidRDefault="00264117" w:rsidP="00264117">
            <w:pPr>
              <w:keepLines w:val="0"/>
              <w:widowControl/>
              <w:autoSpaceDE/>
              <w:autoSpaceDN/>
              <w:adjustRightInd/>
              <w:rPr>
                <w:rFonts w:ascii="Calibri" w:hAnsi="Calibri" w:cs="Calibri"/>
                <w:color w:val="auto"/>
                <w:sz w:val="22"/>
                <w:szCs w:val="22"/>
              </w:rPr>
            </w:pPr>
          </w:p>
        </w:tc>
        <w:tc>
          <w:tcPr>
            <w:tcW w:w="1565" w:type="dxa"/>
            <w:noWrap/>
          </w:tcPr>
          <w:p w14:paraId="7DCB7FFE" w14:textId="77777777" w:rsidR="00264117" w:rsidRPr="00C94928" w:rsidRDefault="00264117" w:rsidP="00264117">
            <w:pPr>
              <w:keepLines w:val="0"/>
              <w:widowControl/>
              <w:autoSpaceDE/>
              <w:autoSpaceDN/>
              <w:adjustRightInd/>
              <w:jc w:val="right"/>
              <w:rPr>
                <w:rFonts w:ascii="Calibri" w:hAnsi="Calibri" w:cs="Calibri"/>
                <w:color w:val="auto"/>
                <w:sz w:val="22"/>
                <w:szCs w:val="22"/>
              </w:rPr>
            </w:pPr>
          </w:p>
        </w:tc>
      </w:tr>
      <w:tr w:rsidR="00C94928" w:rsidRPr="00C94928" w14:paraId="2239105F" w14:textId="77777777" w:rsidTr="000C43E3">
        <w:trPr>
          <w:trHeight w:val="255"/>
        </w:trPr>
        <w:tc>
          <w:tcPr>
            <w:tcW w:w="2978" w:type="dxa"/>
            <w:noWrap/>
          </w:tcPr>
          <w:p w14:paraId="52E36916" w14:textId="77777777" w:rsidR="00C94928" w:rsidRPr="00C94928" w:rsidRDefault="00C94928" w:rsidP="00C94928">
            <w:pPr>
              <w:keepLines w:val="0"/>
              <w:widowControl/>
              <w:autoSpaceDE/>
              <w:autoSpaceDN/>
              <w:adjustRightInd/>
              <w:rPr>
                <w:rFonts w:ascii="Calibri" w:hAnsi="Calibri" w:cs="Calibri"/>
                <w:color w:val="auto"/>
                <w:sz w:val="22"/>
                <w:szCs w:val="22"/>
              </w:rPr>
            </w:pPr>
            <w:r w:rsidRPr="00C94928">
              <w:rPr>
                <w:rFonts w:ascii="Calibri" w:hAnsi="Calibri" w:cs="Calibri"/>
                <w:color w:val="auto"/>
                <w:sz w:val="22"/>
                <w:szCs w:val="22"/>
                <w:lang w:val="en-GB"/>
              </w:rPr>
              <w:t>Total comprehensive income</w:t>
            </w:r>
          </w:p>
        </w:tc>
        <w:tc>
          <w:tcPr>
            <w:tcW w:w="1263" w:type="dxa"/>
            <w:noWrap/>
          </w:tcPr>
          <w:p w14:paraId="79434450" w14:textId="77777777" w:rsidR="00C94928" w:rsidRPr="00C94928" w:rsidRDefault="00C94928" w:rsidP="00C94928">
            <w:pPr>
              <w:keepLines w:val="0"/>
              <w:widowControl/>
              <w:autoSpaceDE/>
              <w:autoSpaceDN/>
              <w:adjustRightInd/>
              <w:jc w:val="right"/>
              <w:rPr>
                <w:rFonts w:ascii="Calibri" w:hAnsi="Calibri" w:cs="Calibri"/>
                <w:color w:val="auto"/>
                <w:sz w:val="22"/>
                <w:szCs w:val="22"/>
              </w:rPr>
            </w:pPr>
            <w:r w:rsidRPr="00C94928">
              <w:rPr>
                <w:rFonts w:ascii="Calibri" w:hAnsi="Calibri" w:cs="Calibri"/>
                <w:color w:val="auto"/>
                <w:sz w:val="22"/>
                <w:szCs w:val="22"/>
              </w:rPr>
              <w:t>-</w:t>
            </w:r>
          </w:p>
        </w:tc>
        <w:tc>
          <w:tcPr>
            <w:tcW w:w="236" w:type="dxa"/>
            <w:noWrap/>
          </w:tcPr>
          <w:p w14:paraId="24A0A14F" w14:textId="77777777" w:rsidR="00C94928" w:rsidRPr="00C94928" w:rsidRDefault="00C94928" w:rsidP="00C94928">
            <w:pPr>
              <w:keepLines w:val="0"/>
              <w:widowControl/>
              <w:autoSpaceDE/>
              <w:autoSpaceDN/>
              <w:adjustRightInd/>
              <w:ind w:firstLineChars="400" w:firstLine="880"/>
              <w:rPr>
                <w:rFonts w:ascii="Calibri" w:hAnsi="Calibri" w:cs="Calibri"/>
                <w:color w:val="auto"/>
                <w:sz w:val="22"/>
                <w:szCs w:val="22"/>
              </w:rPr>
            </w:pPr>
          </w:p>
        </w:tc>
        <w:tc>
          <w:tcPr>
            <w:tcW w:w="1182" w:type="dxa"/>
            <w:gridSpan w:val="2"/>
            <w:noWrap/>
          </w:tcPr>
          <w:p w14:paraId="41590B12" w14:textId="5B52456B" w:rsidR="00C94928" w:rsidRPr="00C94928" w:rsidRDefault="0024073D" w:rsidP="00C94928">
            <w:pPr>
              <w:keepLines w:val="0"/>
              <w:widowControl/>
              <w:autoSpaceDE/>
              <w:autoSpaceDN/>
              <w:adjustRightInd/>
              <w:jc w:val="right"/>
              <w:rPr>
                <w:rFonts w:ascii="Calibri" w:hAnsi="Calibri" w:cs="Calibri"/>
                <w:color w:val="auto"/>
                <w:sz w:val="22"/>
                <w:szCs w:val="22"/>
              </w:rPr>
            </w:pPr>
            <w:r>
              <w:rPr>
                <w:rFonts w:ascii="Calibri" w:hAnsi="Calibri" w:cs="Calibri"/>
                <w:color w:val="auto"/>
                <w:sz w:val="22"/>
                <w:szCs w:val="22"/>
              </w:rPr>
              <w:t>365</w:t>
            </w:r>
          </w:p>
        </w:tc>
        <w:tc>
          <w:tcPr>
            <w:tcW w:w="222" w:type="dxa"/>
          </w:tcPr>
          <w:p w14:paraId="100A944C" w14:textId="77777777" w:rsidR="00C94928" w:rsidRPr="00C94928" w:rsidRDefault="00C94928" w:rsidP="00C94928">
            <w:pPr>
              <w:keepLines w:val="0"/>
              <w:widowControl/>
              <w:autoSpaceDE/>
              <w:autoSpaceDN/>
              <w:adjustRightInd/>
              <w:ind w:firstLineChars="400" w:firstLine="880"/>
              <w:rPr>
                <w:rFonts w:ascii="Calibri" w:hAnsi="Calibri" w:cs="Calibri"/>
                <w:color w:val="auto"/>
                <w:sz w:val="22"/>
                <w:szCs w:val="22"/>
              </w:rPr>
            </w:pPr>
          </w:p>
        </w:tc>
        <w:tc>
          <w:tcPr>
            <w:tcW w:w="1479" w:type="dxa"/>
          </w:tcPr>
          <w:p w14:paraId="00E7EA86" w14:textId="77777777" w:rsidR="00C94928" w:rsidRPr="00C94928" w:rsidRDefault="00C94928" w:rsidP="00C94928">
            <w:pPr>
              <w:keepLines w:val="0"/>
              <w:widowControl/>
              <w:autoSpaceDE/>
              <w:autoSpaceDN/>
              <w:adjustRightInd/>
              <w:jc w:val="right"/>
              <w:rPr>
                <w:rFonts w:ascii="Calibri" w:hAnsi="Calibri" w:cs="Calibri"/>
                <w:color w:val="auto"/>
                <w:sz w:val="22"/>
                <w:szCs w:val="22"/>
              </w:rPr>
            </w:pPr>
            <w:r w:rsidRPr="00C94928">
              <w:rPr>
                <w:rFonts w:ascii="Calibri" w:hAnsi="Calibri" w:cs="Calibri"/>
                <w:color w:val="auto"/>
                <w:sz w:val="22"/>
                <w:szCs w:val="22"/>
              </w:rPr>
              <w:t>-</w:t>
            </w:r>
          </w:p>
        </w:tc>
        <w:tc>
          <w:tcPr>
            <w:tcW w:w="283" w:type="dxa"/>
            <w:gridSpan w:val="2"/>
            <w:noWrap/>
          </w:tcPr>
          <w:p w14:paraId="5C1CD206" w14:textId="77777777" w:rsidR="00C94928" w:rsidRPr="00C94928" w:rsidRDefault="00C94928" w:rsidP="00C94928">
            <w:pPr>
              <w:keepLines w:val="0"/>
              <w:widowControl/>
              <w:autoSpaceDE/>
              <w:autoSpaceDN/>
              <w:adjustRightInd/>
              <w:ind w:firstLineChars="400" w:firstLine="880"/>
              <w:rPr>
                <w:rFonts w:ascii="Calibri" w:hAnsi="Calibri" w:cs="Calibri"/>
                <w:color w:val="auto"/>
                <w:sz w:val="22"/>
                <w:szCs w:val="22"/>
              </w:rPr>
            </w:pPr>
          </w:p>
        </w:tc>
        <w:tc>
          <w:tcPr>
            <w:tcW w:w="1107" w:type="dxa"/>
            <w:noWrap/>
          </w:tcPr>
          <w:p w14:paraId="58B204A0" w14:textId="4572A228" w:rsidR="00C94928" w:rsidRPr="00C94928" w:rsidRDefault="0024073D" w:rsidP="00C94928">
            <w:pPr>
              <w:keepLines w:val="0"/>
              <w:widowControl/>
              <w:autoSpaceDE/>
              <w:autoSpaceDN/>
              <w:adjustRightInd/>
              <w:jc w:val="right"/>
              <w:rPr>
                <w:rFonts w:ascii="Calibri" w:hAnsi="Calibri" w:cs="Calibri"/>
                <w:color w:val="auto"/>
                <w:sz w:val="22"/>
                <w:szCs w:val="22"/>
              </w:rPr>
            </w:pPr>
            <w:r>
              <w:rPr>
                <w:rFonts w:ascii="Calibri" w:hAnsi="Calibri" w:cs="Calibri"/>
                <w:color w:val="auto"/>
                <w:sz w:val="22"/>
                <w:szCs w:val="22"/>
              </w:rPr>
              <w:t>9</w:t>
            </w:r>
          </w:p>
        </w:tc>
        <w:tc>
          <w:tcPr>
            <w:tcW w:w="236" w:type="dxa"/>
            <w:noWrap/>
          </w:tcPr>
          <w:p w14:paraId="40684844" w14:textId="77777777" w:rsidR="00C94928" w:rsidRPr="00C94928" w:rsidRDefault="00C94928" w:rsidP="00C94928">
            <w:pPr>
              <w:keepLines w:val="0"/>
              <w:widowControl/>
              <w:autoSpaceDE/>
              <w:autoSpaceDN/>
              <w:adjustRightInd/>
              <w:rPr>
                <w:rFonts w:ascii="Calibri" w:hAnsi="Calibri" w:cs="Calibri"/>
                <w:color w:val="auto"/>
                <w:sz w:val="22"/>
                <w:szCs w:val="22"/>
              </w:rPr>
            </w:pPr>
          </w:p>
        </w:tc>
        <w:tc>
          <w:tcPr>
            <w:tcW w:w="1565" w:type="dxa"/>
            <w:noWrap/>
          </w:tcPr>
          <w:p w14:paraId="7BA91FE2" w14:textId="6D568C64" w:rsidR="00C94928" w:rsidRPr="00C94928" w:rsidRDefault="0024073D" w:rsidP="00C94928">
            <w:pPr>
              <w:keepLines w:val="0"/>
              <w:widowControl/>
              <w:autoSpaceDE/>
              <w:autoSpaceDN/>
              <w:adjustRightInd/>
              <w:jc w:val="right"/>
              <w:rPr>
                <w:rFonts w:ascii="Calibri" w:hAnsi="Calibri" w:cs="Calibri"/>
                <w:color w:val="auto"/>
                <w:sz w:val="22"/>
                <w:szCs w:val="22"/>
              </w:rPr>
            </w:pPr>
            <w:r>
              <w:rPr>
                <w:rFonts w:ascii="Calibri" w:hAnsi="Calibri" w:cs="Calibri"/>
                <w:color w:val="auto"/>
                <w:sz w:val="22"/>
                <w:szCs w:val="22"/>
              </w:rPr>
              <w:t>374</w:t>
            </w:r>
          </w:p>
        </w:tc>
      </w:tr>
      <w:tr w:rsidR="00C94928" w:rsidRPr="00C94928" w14:paraId="08C1FC53" w14:textId="77777777" w:rsidTr="000C43E3">
        <w:trPr>
          <w:trHeight w:val="255"/>
        </w:trPr>
        <w:tc>
          <w:tcPr>
            <w:tcW w:w="2978" w:type="dxa"/>
            <w:noWrap/>
          </w:tcPr>
          <w:p w14:paraId="0235DC50" w14:textId="77777777" w:rsidR="00C94928" w:rsidRPr="00C94928" w:rsidRDefault="00C94928" w:rsidP="00C94928">
            <w:pPr>
              <w:keepLines w:val="0"/>
              <w:widowControl/>
              <w:autoSpaceDE/>
              <w:autoSpaceDN/>
              <w:adjustRightInd/>
              <w:rPr>
                <w:rFonts w:ascii="Calibri" w:hAnsi="Calibri" w:cs="Calibri"/>
                <w:sz w:val="22"/>
                <w:szCs w:val="22"/>
              </w:rPr>
            </w:pPr>
            <w:r w:rsidRPr="00C94928">
              <w:rPr>
                <w:rFonts w:ascii="Calibri" w:hAnsi="Calibri" w:cs="Calibri"/>
                <w:sz w:val="22"/>
                <w:szCs w:val="22"/>
                <w:lang w:val="en-GB"/>
              </w:rPr>
              <w:t>Dividends paid</w:t>
            </w:r>
          </w:p>
        </w:tc>
        <w:tc>
          <w:tcPr>
            <w:tcW w:w="1263" w:type="dxa"/>
            <w:tcBorders>
              <w:bottom w:val="single" w:sz="4" w:space="0" w:color="auto"/>
            </w:tcBorders>
            <w:noWrap/>
          </w:tcPr>
          <w:p w14:paraId="6751ADB2" w14:textId="77777777" w:rsidR="00C94928" w:rsidRPr="00C94928" w:rsidRDefault="00C94928" w:rsidP="00C94928">
            <w:pPr>
              <w:keepLines w:val="0"/>
              <w:widowControl/>
              <w:autoSpaceDE/>
              <w:autoSpaceDN/>
              <w:adjustRightInd/>
              <w:jc w:val="right"/>
              <w:rPr>
                <w:rFonts w:ascii="Calibri" w:hAnsi="Calibri" w:cs="Calibri"/>
                <w:sz w:val="22"/>
                <w:szCs w:val="22"/>
              </w:rPr>
            </w:pPr>
            <w:r w:rsidRPr="00C94928">
              <w:rPr>
                <w:rFonts w:ascii="Calibri" w:hAnsi="Calibri" w:cs="Calibri"/>
                <w:sz w:val="22"/>
                <w:szCs w:val="22"/>
              </w:rPr>
              <w:t>-</w:t>
            </w:r>
          </w:p>
        </w:tc>
        <w:tc>
          <w:tcPr>
            <w:tcW w:w="236" w:type="dxa"/>
            <w:noWrap/>
          </w:tcPr>
          <w:p w14:paraId="43816E31" w14:textId="77777777" w:rsidR="00C94928" w:rsidRPr="00C94928" w:rsidRDefault="00C94928" w:rsidP="00C94928">
            <w:pPr>
              <w:keepLines w:val="0"/>
              <w:widowControl/>
              <w:autoSpaceDE/>
              <w:autoSpaceDN/>
              <w:adjustRightInd/>
              <w:ind w:firstLineChars="400" w:firstLine="880"/>
              <w:rPr>
                <w:rFonts w:ascii="Calibri" w:hAnsi="Calibri" w:cs="Calibri"/>
                <w:sz w:val="22"/>
                <w:szCs w:val="22"/>
              </w:rPr>
            </w:pPr>
          </w:p>
        </w:tc>
        <w:tc>
          <w:tcPr>
            <w:tcW w:w="1182" w:type="dxa"/>
            <w:gridSpan w:val="2"/>
            <w:tcBorders>
              <w:bottom w:val="single" w:sz="4" w:space="0" w:color="auto"/>
            </w:tcBorders>
            <w:noWrap/>
          </w:tcPr>
          <w:p w14:paraId="576D2730" w14:textId="52173523" w:rsidR="00C94928" w:rsidRPr="00C94928" w:rsidRDefault="0024073D" w:rsidP="00C94928">
            <w:pPr>
              <w:keepLines w:val="0"/>
              <w:widowControl/>
              <w:autoSpaceDE/>
              <w:autoSpaceDN/>
              <w:adjustRightInd/>
              <w:jc w:val="right"/>
              <w:rPr>
                <w:rFonts w:ascii="Calibri" w:hAnsi="Calibri" w:cs="Calibri"/>
                <w:sz w:val="22"/>
                <w:szCs w:val="22"/>
              </w:rPr>
            </w:pPr>
            <w:r>
              <w:rPr>
                <w:rFonts w:ascii="Calibri" w:hAnsi="Calibri" w:cs="Calibri"/>
                <w:sz w:val="22"/>
                <w:szCs w:val="22"/>
              </w:rPr>
              <w:t>(481)</w:t>
            </w:r>
          </w:p>
        </w:tc>
        <w:tc>
          <w:tcPr>
            <w:tcW w:w="222" w:type="dxa"/>
          </w:tcPr>
          <w:p w14:paraId="11855107" w14:textId="77777777" w:rsidR="00C94928" w:rsidRPr="00C94928" w:rsidRDefault="00C94928" w:rsidP="00C94928">
            <w:pPr>
              <w:keepLines w:val="0"/>
              <w:widowControl/>
              <w:autoSpaceDE/>
              <w:autoSpaceDN/>
              <w:adjustRightInd/>
              <w:ind w:firstLineChars="400" w:firstLine="880"/>
              <w:rPr>
                <w:rFonts w:ascii="Calibri" w:hAnsi="Calibri" w:cs="Calibri"/>
                <w:sz w:val="22"/>
                <w:szCs w:val="22"/>
              </w:rPr>
            </w:pPr>
          </w:p>
        </w:tc>
        <w:tc>
          <w:tcPr>
            <w:tcW w:w="1479" w:type="dxa"/>
            <w:tcBorders>
              <w:bottom w:val="single" w:sz="4" w:space="0" w:color="auto"/>
            </w:tcBorders>
          </w:tcPr>
          <w:p w14:paraId="4282454C" w14:textId="77777777" w:rsidR="00C94928" w:rsidRPr="00C94928" w:rsidRDefault="00C94928" w:rsidP="00C94928">
            <w:pPr>
              <w:keepLines w:val="0"/>
              <w:widowControl/>
              <w:autoSpaceDE/>
              <w:autoSpaceDN/>
              <w:adjustRightInd/>
              <w:jc w:val="right"/>
              <w:rPr>
                <w:rFonts w:ascii="Calibri" w:hAnsi="Calibri" w:cs="Calibri"/>
                <w:sz w:val="22"/>
                <w:szCs w:val="22"/>
              </w:rPr>
            </w:pPr>
            <w:r w:rsidRPr="00C94928">
              <w:rPr>
                <w:rFonts w:ascii="Calibri" w:hAnsi="Calibri" w:cs="Calibri"/>
                <w:sz w:val="22"/>
                <w:szCs w:val="22"/>
              </w:rPr>
              <w:t>-</w:t>
            </w:r>
          </w:p>
        </w:tc>
        <w:tc>
          <w:tcPr>
            <w:tcW w:w="283" w:type="dxa"/>
            <w:gridSpan w:val="2"/>
            <w:noWrap/>
          </w:tcPr>
          <w:p w14:paraId="1AA94097" w14:textId="77777777" w:rsidR="00C94928" w:rsidRPr="00C94928" w:rsidRDefault="00C94928" w:rsidP="00C94928">
            <w:pPr>
              <w:keepLines w:val="0"/>
              <w:widowControl/>
              <w:autoSpaceDE/>
              <w:autoSpaceDN/>
              <w:adjustRightInd/>
              <w:ind w:firstLineChars="400" w:firstLine="880"/>
              <w:rPr>
                <w:rFonts w:ascii="Calibri" w:hAnsi="Calibri" w:cs="Calibri"/>
                <w:sz w:val="22"/>
                <w:szCs w:val="22"/>
              </w:rPr>
            </w:pPr>
          </w:p>
        </w:tc>
        <w:tc>
          <w:tcPr>
            <w:tcW w:w="1107" w:type="dxa"/>
            <w:tcBorders>
              <w:bottom w:val="single" w:sz="4" w:space="0" w:color="auto"/>
            </w:tcBorders>
            <w:noWrap/>
          </w:tcPr>
          <w:p w14:paraId="6A1F9B5F" w14:textId="77777777" w:rsidR="00C94928" w:rsidRPr="00C94928" w:rsidRDefault="00C94928" w:rsidP="00C94928">
            <w:pPr>
              <w:keepLines w:val="0"/>
              <w:widowControl/>
              <w:autoSpaceDE/>
              <w:autoSpaceDN/>
              <w:adjustRightInd/>
              <w:jc w:val="right"/>
              <w:rPr>
                <w:rFonts w:ascii="Calibri" w:hAnsi="Calibri" w:cs="Calibri"/>
                <w:sz w:val="22"/>
                <w:szCs w:val="22"/>
              </w:rPr>
            </w:pPr>
            <w:r w:rsidRPr="00C94928">
              <w:rPr>
                <w:rFonts w:ascii="Calibri" w:hAnsi="Calibri" w:cs="Calibri"/>
                <w:sz w:val="22"/>
                <w:szCs w:val="22"/>
              </w:rPr>
              <w:t>-</w:t>
            </w:r>
          </w:p>
        </w:tc>
        <w:tc>
          <w:tcPr>
            <w:tcW w:w="236" w:type="dxa"/>
            <w:noWrap/>
          </w:tcPr>
          <w:p w14:paraId="59988665" w14:textId="77777777" w:rsidR="00C94928" w:rsidRPr="00C94928" w:rsidRDefault="00C94928" w:rsidP="00C94928">
            <w:pPr>
              <w:keepLines w:val="0"/>
              <w:widowControl/>
              <w:autoSpaceDE/>
              <w:autoSpaceDN/>
              <w:adjustRightInd/>
              <w:rPr>
                <w:rFonts w:ascii="Calibri" w:hAnsi="Calibri" w:cs="Calibri"/>
                <w:color w:val="auto"/>
                <w:sz w:val="22"/>
                <w:szCs w:val="22"/>
              </w:rPr>
            </w:pPr>
          </w:p>
        </w:tc>
        <w:tc>
          <w:tcPr>
            <w:tcW w:w="1565" w:type="dxa"/>
            <w:tcBorders>
              <w:bottom w:val="single" w:sz="4" w:space="0" w:color="auto"/>
            </w:tcBorders>
            <w:noWrap/>
          </w:tcPr>
          <w:p w14:paraId="4B68A656" w14:textId="29567A93" w:rsidR="00C94928" w:rsidRPr="00C94928" w:rsidRDefault="00C94928" w:rsidP="00C94928">
            <w:pPr>
              <w:keepLines w:val="0"/>
              <w:widowControl/>
              <w:autoSpaceDE/>
              <w:autoSpaceDN/>
              <w:adjustRightInd/>
              <w:jc w:val="right"/>
              <w:rPr>
                <w:rFonts w:ascii="Calibri" w:hAnsi="Calibri" w:cs="Calibri"/>
                <w:sz w:val="22"/>
                <w:szCs w:val="22"/>
              </w:rPr>
            </w:pPr>
            <w:r w:rsidRPr="00C94928">
              <w:rPr>
                <w:rFonts w:ascii="Calibri" w:hAnsi="Calibri" w:cs="Calibri"/>
                <w:sz w:val="22"/>
                <w:szCs w:val="22"/>
              </w:rPr>
              <w:t>(48</w:t>
            </w:r>
            <w:r w:rsidR="0024073D">
              <w:rPr>
                <w:rFonts w:ascii="Calibri" w:hAnsi="Calibri" w:cs="Calibri"/>
                <w:sz w:val="22"/>
                <w:szCs w:val="22"/>
              </w:rPr>
              <w:t>1)</w:t>
            </w:r>
          </w:p>
        </w:tc>
      </w:tr>
      <w:tr w:rsidR="00264117" w:rsidRPr="00C94928" w14:paraId="290D2917" w14:textId="77777777" w:rsidTr="000C43E3">
        <w:trPr>
          <w:trHeight w:val="255"/>
        </w:trPr>
        <w:tc>
          <w:tcPr>
            <w:tcW w:w="2978" w:type="dxa"/>
          </w:tcPr>
          <w:p w14:paraId="14F9AFC8" w14:textId="77777777" w:rsidR="00264117" w:rsidRPr="00C94928" w:rsidRDefault="00264117" w:rsidP="00264117">
            <w:pPr>
              <w:keepLines w:val="0"/>
              <w:widowControl/>
              <w:autoSpaceDE/>
              <w:autoSpaceDN/>
              <w:adjustRightInd/>
              <w:rPr>
                <w:rFonts w:ascii="Calibri" w:hAnsi="Calibri" w:cs="Calibri"/>
                <w:sz w:val="22"/>
                <w:szCs w:val="22"/>
              </w:rPr>
            </w:pPr>
          </w:p>
        </w:tc>
        <w:tc>
          <w:tcPr>
            <w:tcW w:w="1263" w:type="dxa"/>
            <w:tcBorders>
              <w:top w:val="single" w:sz="4" w:space="0" w:color="auto"/>
            </w:tcBorders>
          </w:tcPr>
          <w:p w14:paraId="49D944E7" w14:textId="77777777" w:rsidR="00264117" w:rsidRPr="00C94928" w:rsidRDefault="00264117" w:rsidP="00264117">
            <w:pPr>
              <w:keepLines w:val="0"/>
              <w:widowControl/>
              <w:autoSpaceDE/>
              <w:autoSpaceDN/>
              <w:adjustRightInd/>
              <w:rPr>
                <w:rFonts w:ascii="Calibri" w:hAnsi="Calibri" w:cs="Calibri"/>
                <w:sz w:val="22"/>
                <w:szCs w:val="22"/>
              </w:rPr>
            </w:pPr>
          </w:p>
        </w:tc>
        <w:tc>
          <w:tcPr>
            <w:tcW w:w="236" w:type="dxa"/>
          </w:tcPr>
          <w:p w14:paraId="2F352311" w14:textId="77777777" w:rsidR="00264117" w:rsidRPr="00C94928" w:rsidRDefault="00264117" w:rsidP="00264117">
            <w:pPr>
              <w:keepLines w:val="0"/>
              <w:widowControl/>
              <w:autoSpaceDE/>
              <w:autoSpaceDN/>
              <w:adjustRightInd/>
              <w:rPr>
                <w:rFonts w:ascii="Calibri" w:hAnsi="Calibri" w:cs="Calibri"/>
                <w:sz w:val="22"/>
                <w:szCs w:val="22"/>
              </w:rPr>
            </w:pPr>
          </w:p>
        </w:tc>
        <w:tc>
          <w:tcPr>
            <w:tcW w:w="1182" w:type="dxa"/>
            <w:gridSpan w:val="2"/>
            <w:tcBorders>
              <w:top w:val="single" w:sz="4" w:space="0" w:color="auto"/>
            </w:tcBorders>
          </w:tcPr>
          <w:p w14:paraId="248F1227" w14:textId="77777777" w:rsidR="00264117" w:rsidRPr="00C94928" w:rsidRDefault="00264117" w:rsidP="00264117">
            <w:pPr>
              <w:keepLines w:val="0"/>
              <w:widowControl/>
              <w:autoSpaceDE/>
              <w:autoSpaceDN/>
              <w:adjustRightInd/>
              <w:jc w:val="right"/>
              <w:rPr>
                <w:rFonts w:ascii="Calibri" w:hAnsi="Calibri" w:cs="Calibri"/>
                <w:sz w:val="22"/>
                <w:szCs w:val="22"/>
              </w:rPr>
            </w:pPr>
          </w:p>
        </w:tc>
        <w:tc>
          <w:tcPr>
            <w:tcW w:w="222" w:type="dxa"/>
          </w:tcPr>
          <w:p w14:paraId="1FB826E1" w14:textId="77777777" w:rsidR="00264117" w:rsidRPr="00C94928" w:rsidRDefault="00264117" w:rsidP="00264117">
            <w:pPr>
              <w:keepLines w:val="0"/>
              <w:widowControl/>
              <w:autoSpaceDE/>
              <w:autoSpaceDN/>
              <w:adjustRightInd/>
              <w:rPr>
                <w:rFonts w:ascii="Calibri" w:hAnsi="Calibri" w:cs="Calibri"/>
                <w:sz w:val="22"/>
                <w:szCs w:val="22"/>
              </w:rPr>
            </w:pPr>
          </w:p>
        </w:tc>
        <w:tc>
          <w:tcPr>
            <w:tcW w:w="1479" w:type="dxa"/>
            <w:tcBorders>
              <w:top w:val="single" w:sz="4" w:space="0" w:color="auto"/>
            </w:tcBorders>
          </w:tcPr>
          <w:p w14:paraId="76B84EDE" w14:textId="77777777" w:rsidR="00264117" w:rsidRPr="00C94928" w:rsidRDefault="00264117" w:rsidP="00264117">
            <w:pPr>
              <w:keepLines w:val="0"/>
              <w:widowControl/>
              <w:autoSpaceDE/>
              <w:autoSpaceDN/>
              <w:adjustRightInd/>
              <w:jc w:val="right"/>
              <w:rPr>
                <w:rFonts w:ascii="Calibri" w:hAnsi="Calibri" w:cs="Calibri"/>
                <w:sz w:val="22"/>
                <w:szCs w:val="22"/>
              </w:rPr>
            </w:pPr>
          </w:p>
        </w:tc>
        <w:tc>
          <w:tcPr>
            <w:tcW w:w="283" w:type="dxa"/>
            <w:gridSpan w:val="2"/>
          </w:tcPr>
          <w:p w14:paraId="17B67F48" w14:textId="77777777" w:rsidR="00264117" w:rsidRPr="00C94928" w:rsidRDefault="00264117" w:rsidP="00264117">
            <w:pPr>
              <w:keepLines w:val="0"/>
              <w:widowControl/>
              <w:autoSpaceDE/>
              <w:autoSpaceDN/>
              <w:adjustRightInd/>
              <w:rPr>
                <w:rFonts w:ascii="Calibri" w:hAnsi="Calibri" w:cs="Calibri"/>
                <w:sz w:val="22"/>
                <w:szCs w:val="22"/>
              </w:rPr>
            </w:pPr>
          </w:p>
        </w:tc>
        <w:tc>
          <w:tcPr>
            <w:tcW w:w="1107" w:type="dxa"/>
            <w:tcBorders>
              <w:top w:val="single" w:sz="4" w:space="0" w:color="auto"/>
            </w:tcBorders>
          </w:tcPr>
          <w:p w14:paraId="4F3D9E89" w14:textId="77777777" w:rsidR="00264117" w:rsidRPr="00C94928" w:rsidRDefault="00264117" w:rsidP="00264117">
            <w:pPr>
              <w:keepLines w:val="0"/>
              <w:widowControl/>
              <w:autoSpaceDE/>
              <w:autoSpaceDN/>
              <w:adjustRightInd/>
              <w:jc w:val="right"/>
              <w:rPr>
                <w:rFonts w:ascii="Calibri" w:hAnsi="Calibri" w:cs="Calibri"/>
                <w:sz w:val="22"/>
                <w:szCs w:val="22"/>
              </w:rPr>
            </w:pPr>
          </w:p>
        </w:tc>
        <w:tc>
          <w:tcPr>
            <w:tcW w:w="236" w:type="dxa"/>
          </w:tcPr>
          <w:p w14:paraId="09F7BC26" w14:textId="77777777" w:rsidR="00264117" w:rsidRPr="00C94928" w:rsidRDefault="00264117" w:rsidP="00264117">
            <w:pPr>
              <w:keepLines w:val="0"/>
              <w:widowControl/>
              <w:autoSpaceDE/>
              <w:autoSpaceDN/>
              <w:adjustRightInd/>
              <w:rPr>
                <w:rFonts w:ascii="Calibri" w:hAnsi="Calibri" w:cs="Calibri"/>
                <w:sz w:val="22"/>
                <w:szCs w:val="22"/>
              </w:rPr>
            </w:pPr>
          </w:p>
        </w:tc>
        <w:tc>
          <w:tcPr>
            <w:tcW w:w="1565" w:type="dxa"/>
            <w:tcBorders>
              <w:top w:val="single" w:sz="4" w:space="0" w:color="auto"/>
            </w:tcBorders>
          </w:tcPr>
          <w:p w14:paraId="7FF9B121" w14:textId="77777777" w:rsidR="00264117" w:rsidRPr="00C94928" w:rsidRDefault="00264117" w:rsidP="00264117">
            <w:pPr>
              <w:keepLines w:val="0"/>
              <w:widowControl/>
              <w:autoSpaceDE/>
              <w:autoSpaceDN/>
              <w:adjustRightInd/>
              <w:jc w:val="right"/>
              <w:rPr>
                <w:rFonts w:ascii="Calibri" w:hAnsi="Calibri" w:cs="Calibri"/>
                <w:sz w:val="22"/>
                <w:szCs w:val="22"/>
              </w:rPr>
            </w:pPr>
          </w:p>
        </w:tc>
      </w:tr>
      <w:tr w:rsidR="00264117" w:rsidRPr="00045D6A" w14:paraId="08A2F9B7" w14:textId="77777777" w:rsidTr="000C43E3">
        <w:trPr>
          <w:trHeight w:val="255"/>
        </w:trPr>
        <w:tc>
          <w:tcPr>
            <w:tcW w:w="2978" w:type="dxa"/>
            <w:noWrap/>
          </w:tcPr>
          <w:p w14:paraId="78EE129F" w14:textId="78142B83" w:rsidR="00264117" w:rsidRPr="00C94928" w:rsidRDefault="00264117" w:rsidP="00264117">
            <w:pPr>
              <w:keepLines w:val="0"/>
              <w:widowControl/>
              <w:autoSpaceDE/>
              <w:autoSpaceDN/>
              <w:adjustRightInd/>
              <w:rPr>
                <w:rFonts w:ascii="Calibri" w:hAnsi="Calibri" w:cs="Calibri"/>
                <w:b/>
                <w:bCs/>
                <w:sz w:val="22"/>
                <w:szCs w:val="22"/>
              </w:rPr>
            </w:pPr>
            <w:r w:rsidRPr="00C94928">
              <w:rPr>
                <w:rFonts w:ascii="Calibri" w:hAnsi="Calibri" w:cs="Calibri"/>
                <w:b/>
                <w:bCs/>
                <w:sz w:val="22"/>
                <w:szCs w:val="22"/>
                <w:lang w:val="en-GB"/>
              </w:rPr>
              <w:t>Balance at 30 June 20</w:t>
            </w:r>
            <w:r w:rsidR="0024073D">
              <w:rPr>
                <w:rFonts w:ascii="Calibri" w:hAnsi="Calibri" w:cs="Calibri"/>
                <w:b/>
                <w:bCs/>
                <w:sz w:val="22"/>
                <w:szCs w:val="22"/>
                <w:lang w:val="en-GB"/>
              </w:rPr>
              <w:t>20</w:t>
            </w:r>
          </w:p>
        </w:tc>
        <w:tc>
          <w:tcPr>
            <w:tcW w:w="1263" w:type="dxa"/>
            <w:tcBorders>
              <w:bottom w:val="single" w:sz="4" w:space="0" w:color="auto"/>
            </w:tcBorders>
            <w:noWrap/>
          </w:tcPr>
          <w:p w14:paraId="604D5199" w14:textId="77777777" w:rsidR="00264117" w:rsidRPr="00C94928" w:rsidRDefault="00264117" w:rsidP="00264117">
            <w:pPr>
              <w:keepLines w:val="0"/>
              <w:widowControl/>
              <w:autoSpaceDE/>
              <w:autoSpaceDN/>
              <w:adjustRightInd/>
              <w:jc w:val="right"/>
              <w:rPr>
                <w:rFonts w:ascii="Calibri" w:hAnsi="Calibri" w:cs="Calibri"/>
                <w:sz w:val="22"/>
                <w:szCs w:val="22"/>
              </w:rPr>
            </w:pPr>
            <w:r w:rsidRPr="00C94928">
              <w:rPr>
                <w:rFonts w:ascii="Calibri" w:hAnsi="Calibri" w:cs="Calibri"/>
                <w:sz w:val="22"/>
                <w:szCs w:val="22"/>
              </w:rPr>
              <w:t>64</w:t>
            </w:r>
          </w:p>
        </w:tc>
        <w:tc>
          <w:tcPr>
            <w:tcW w:w="236" w:type="dxa"/>
            <w:noWrap/>
          </w:tcPr>
          <w:p w14:paraId="114053E5" w14:textId="77777777" w:rsidR="00264117" w:rsidRPr="00C94928" w:rsidRDefault="00264117" w:rsidP="00264117">
            <w:pPr>
              <w:keepLines w:val="0"/>
              <w:widowControl/>
              <w:autoSpaceDE/>
              <w:autoSpaceDN/>
              <w:adjustRightInd/>
              <w:ind w:firstLineChars="400" w:firstLine="880"/>
              <w:rPr>
                <w:rFonts w:ascii="Calibri" w:hAnsi="Calibri" w:cs="Calibri"/>
                <w:sz w:val="22"/>
                <w:szCs w:val="22"/>
              </w:rPr>
            </w:pPr>
          </w:p>
        </w:tc>
        <w:tc>
          <w:tcPr>
            <w:tcW w:w="1182" w:type="dxa"/>
            <w:gridSpan w:val="2"/>
            <w:tcBorders>
              <w:bottom w:val="single" w:sz="4" w:space="0" w:color="auto"/>
            </w:tcBorders>
            <w:noWrap/>
          </w:tcPr>
          <w:p w14:paraId="6BDF2E96" w14:textId="05BFF99A" w:rsidR="00264117" w:rsidRPr="00C94928" w:rsidRDefault="0024073D" w:rsidP="00264117">
            <w:pPr>
              <w:keepLines w:val="0"/>
              <w:widowControl/>
              <w:autoSpaceDE/>
              <w:autoSpaceDN/>
              <w:adjustRightInd/>
              <w:jc w:val="right"/>
              <w:rPr>
                <w:rFonts w:ascii="Calibri" w:hAnsi="Calibri" w:cs="Calibri"/>
                <w:sz w:val="22"/>
                <w:szCs w:val="22"/>
              </w:rPr>
            </w:pPr>
            <w:r>
              <w:rPr>
                <w:rFonts w:ascii="Calibri" w:hAnsi="Calibri" w:cs="Calibri"/>
                <w:sz w:val="22"/>
                <w:szCs w:val="22"/>
              </w:rPr>
              <w:t>4,751</w:t>
            </w:r>
          </w:p>
        </w:tc>
        <w:tc>
          <w:tcPr>
            <w:tcW w:w="222" w:type="dxa"/>
          </w:tcPr>
          <w:p w14:paraId="6C0B2BBF" w14:textId="77777777" w:rsidR="00264117" w:rsidRPr="00C94928" w:rsidRDefault="00264117" w:rsidP="00264117">
            <w:pPr>
              <w:keepLines w:val="0"/>
              <w:widowControl/>
              <w:autoSpaceDE/>
              <w:autoSpaceDN/>
              <w:adjustRightInd/>
              <w:ind w:firstLineChars="400" w:firstLine="880"/>
              <w:rPr>
                <w:rFonts w:ascii="Calibri" w:hAnsi="Calibri" w:cs="Calibri"/>
                <w:sz w:val="22"/>
                <w:szCs w:val="22"/>
              </w:rPr>
            </w:pPr>
          </w:p>
        </w:tc>
        <w:tc>
          <w:tcPr>
            <w:tcW w:w="1479" w:type="dxa"/>
            <w:tcBorders>
              <w:bottom w:val="single" w:sz="4" w:space="0" w:color="auto"/>
            </w:tcBorders>
          </w:tcPr>
          <w:p w14:paraId="039A36F3" w14:textId="77777777" w:rsidR="00264117" w:rsidRPr="00C94928" w:rsidRDefault="00264117" w:rsidP="00264117">
            <w:pPr>
              <w:keepLines w:val="0"/>
              <w:widowControl/>
              <w:autoSpaceDE/>
              <w:autoSpaceDN/>
              <w:adjustRightInd/>
              <w:jc w:val="right"/>
              <w:rPr>
                <w:rFonts w:ascii="Calibri" w:hAnsi="Calibri" w:cs="Calibri"/>
                <w:sz w:val="22"/>
                <w:szCs w:val="22"/>
              </w:rPr>
            </w:pPr>
            <w:r w:rsidRPr="00C94928">
              <w:rPr>
                <w:rFonts w:ascii="Calibri" w:hAnsi="Calibri" w:cs="Calibri"/>
                <w:sz w:val="22"/>
                <w:szCs w:val="22"/>
              </w:rPr>
              <w:t>51</w:t>
            </w:r>
          </w:p>
        </w:tc>
        <w:tc>
          <w:tcPr>
            <w:tcW w:w="283" w:type="dxa"/>
            <w:gridSpan w:val="2"/>
            <w:noWrap/>
          </w:tcPr>
          <w:p w14:paraId="4E3AC5CB" w14:textId="77777777" w:rsidR="00264117" w:rsidRPr="00C94928" w:rsidRDefault="00264117" w:rsidP="00264117">
            <w:pPr>
              <w:keepLines w:val="0"/>
              <w:widowControl/>
              <w:autoSpaceDE/>
              <w:autoSpaceDN/>
              <w:adjustRightInd/>
              <w:ind w:firstLineChars="400" w:firstLine="880"/>
              <w:rPr>
                <w:rFonts w:ascii="Calibri" w:hAnsi="Calibri" w:cs="Calibri"/>
                <w:sz w:val="22"/>
                <w:szCs w:val="22"/>
              </w:rPr>
            </w:pPr>
          </w:p>
        </w:tc>
        <w:tc>
          <w:tcPr>
            <w:tcW w:w="1107" w:type="dxa"/>
            <w:tcBorders>
              <w:bottom w:val="single" w:sz="4" w:space="0" w:color="auto"/>
            </w:tcBorders>
            <w:noWrap/>
          </w:tcPr>
          <w:p w14:paraId="3FC2DB75" w14:textId="4E344490" w:rsidR="00264117" w:rsidRPr="00C94928" w:rsidRDefault="0024073D" w:rsidP="00264117">
            <w:pPr>
              <w:keepLines w:val="0"/>
              <w:widowControl/>
              <w:autoSpaceDE/>
              <w:autoSpaceDN/>
              <w:adjustRightInd/>
              <w:jc w:val="right"/>
              <w:rPr>
                <w:rFonts w:ascii="Calibri" w:hAnsi="Calibri" w:cs="Calibri"/>
                <w:sz w:val="22"/>
                <w:szCs w:val="22"/>
              </w:rPr>
            </w:pPr>
            <w:r>
              <w:rPr>
                <w:rFonts w:ascii="Calibri" w:hAnsi="Calibri" w:cs="Calibri"/>
                <w:sz w:val="22"/>
                <w:szCs w:val="22"/>
              </w:rPr>
              <w:t>106</w:t>
            </w:r>
          </w:p>
        </w:tc>
        <w:tc>
          <w:tcPr>
            <w:tcW w:w="236" w:type="dxa"/>
            <w:noWrap/>
          </w:tcPr>
          <w:p w14:paraId="3169E1C2" w14:textId="77777777" w:rsidR="00264117" w:rsidRPr="00C94928" w:rsidRDefault="00264117" w:rsidP="00264117">
            <w:pPr>
              <w:keepLines w:val="0"/>
              <w:widowControl/>
              <w:autoSpaceDE/>
              <w:autoSpaceDN/>
              <w:adjustRightInd/>
              <w:ind w:firstLineChars="400" w:firstLine="880"/>
              <w:rPr>
                <w:rFonts w:ascii="Calibri" w:hAnsi="Calibri" w:cs="Calibri"/>
                <w:sz w:val="22"/>
                <w:szCs w:val="22"/>
              </w:rPr>
            </w:pPr>
          </w:p>
        </w:tc>
        <w:tc>
          <w:tcPr>
            <w:tcW w:w="1565" w:type="dxa"/>
            <w:tcBorders>
              <w:bottom w:val="single" w:sz="4" w:space="0" w:color="auto"/>
            </w:tcBorders>
            <w:noWrap/>
          </w:tcPr>
          <w:p w14:paraId="4606A98A" w14:textId="7A8453F7" w:rsidR="00264117" w:rsidRPr="00C94928" w:rsidRDefault="00C94928" w:rsidP="00264117">
            <w:pPr>
              <w:keepLines w:val="0"/>
              <w:widowControl/>
              <w:autoSpaceDE/>
              <w:autoSpaceDN/>
              <w:adjustRightInd/>
              <w:jc w:val="right"/>
              <w:rPr>
                <w:rFonts w:ascii="Calibri" w:hAnsi="Calibri" w:cs="Calibri"/>
                <w:sz w:val="22"/>
                <w:szCs w:val="22"/>
              </w:rPr>
            </w:pPr>
            <w:r w:rsidRPr="00C94928">
              <w:rPr>
                <w:rFonts w:ascii="Calibri" w:hAnsi="Calibri" w:cs="Calibri"/>
                <w:sz w:val="22"/>
                <w:szCs w:val="22"/>
              </w:rPr>
              <w:t>4,</w:t>
            </w:r>
            <w:r w:rsidR="0024073D">
              <w:rPr>
                <w:rFonts w:ascii="Calibri" w:hAnsi="Calibri" w:cs="Calibri"/>
                <w:sz w:val="22"/>
                <w:szCs w:val="22"/>
              </w:rPr>
              <w:t>972</w:t>
            </w:r>
          </w:p>
        </w:tc>
      </w:tr>
      <w:tr w:rsidR="00264117" w:rsidRPr="00045D6A" w14:paraId="5C98E461" w14:textId="77777777" w:rsidTr="000C43E3">
        <w:trPr>
          <w:trHeight w:val="255"/>
        </w:trPr>
        <w:tc>
          <w:tcPr>
            <w:tcW w:w="2978" w:type="dxa"/>
          </w:tcPr>
          <w:p w14:paraId="6F528824" w14:textId="77777777" w:rsidR="00264117" w:rsidRPr="00C863D1" w:rsidRDefault="00264117" w:rsidP="00264117">
            <w:pPr>
              <w:keepLines w:val="0"/>
              <w:widowControl/>
              <w:autoSpaceDE/>
              <w:autoSpaceDN/>
              <w:adjustRightInd/>
              <w:rPr>
                <w:rFonts w:ascii="Calibri" w:hAnsi="Calibri" w:cs="Calibri"/>
                <w:sz w:val="22"/>
                <w:szCs w:val="22"/>
              </w:rPr>
            </w:pPr>
          </w:p>
        </w:tc>
        <w:tc>
          <w:tcPr>
            <w:tcW w:w="1263" w:type="dxa"/>
            <w:tcBorders>
              <w:top w:val="single" w:sz="4" w:space="0" w:color="auto"/>
            </w:tcBorders>
          </w:tcPr>
          <w:p w14:paraId="4C3DC2CA" w14:textId="77777777" w:rsidR="00264117" w:rsidRPr="00C863D1" w:rsidRDefault="00264117" w:rsidP="00264117">
            <w:pPr>
              <w:keepLines w:val="0"/>
              <w:widowControl/>
              <w:autoSpaceDE/>
              <w:autoSpaceDN/>
              <w:adjustRightInd/>
              <w:rPr>
                <w:rFonts w:ascii="Calibri" w:hAnsi="Calibri" w:cs="Calibri"/>
                <w:sz w:val="22"/>
                <w:szCs w:val="22"/>
              </w:rPr>
            </w:pPr>
          </w:p>
        </w:tc>
        <w:tc>
          <w:tcPr>
            <w:tcW w:w="236" w:type="dxa"/>
          </w:tcPr>
          <w:p w14:paraId="7866A701" w14:textId="77777777" w:rsidR="00264117" w:rsidRPr="00C863D1" w:rsidRDefault="00264117" w:rsidP="00264117">
            <w:pPr>
              <w:keepLines w:val="0"/>
              <w:widowControl/>
              <w:autoSpaceDE/>
              <w:autoSpaceDN/>
              <w:adjustRightInd/>
              <w:rPr>
                <w:rFonts w:ascii="Calibri" w:hAnsi="Calibri" w:cs="Calibri"/>
                <w:sz w:val="22"/>
                <w:szCs w:val="22"/>
              </w:rPr>
            </w:pPr>
          </w:p>
        </w:tc>
        <w:tc>
          <w:tcPr>
            <w:tcW w:w="1182" w:type="dxa"/>
            <w:gridSpan w:val="2"/>
            <w:tcBorders>
              <w:top w:val="single" w:sz="4" w:space="0" w:color="auto"/>
            </w:tcBorders>
          </w:tcPr>
          <w:p w14:paraId="1521D996" w14:textId="77777777" w:rsidR="00264117" w:rsidRPr="00C863D1" w:rsidRDefault="00264117" w:rsidP="00264117">
            <w:pPr>
              <w:keepLines w:val="0"/>
              <w:widowControl/>
              <w:autoSpaceDE/>
              <w:autoSpaceDN/>
              <w:adjustRightInd/>
              <w:jc w:val="right"/>
              <w:rPr>
                <w:rFonts w:ascii="Calibri" w:hAnsi="Calibri" w:cs="Calibri"/>
                <w:sz w:val="22"/>
                <w:szCs w:val="22"/>
              </w:rPr>
            </w:pPr>
          </w:p>
        </w:tc>
        <w:tc>
          <w:tcPr>
            <w:tcW w:w="222" w:type="dxa"/>
          </w:tcPr>
          <w:p w14:paraId="4EA50BA9" w14:textId="77777777" w:rsidR="00264117" w:rsidRPr="00C863D1" w:rsidRDefault="00264117" w:rsidP="00264117">
            <w:pPr>
              <w:keepLines w:val="0"/>
              <w:widowControl/>
              <w:autoSpaceDE/>
              <w:autoSpaceDN/>
              <w:adjustRightInd/>
              <w:rPr>
                <w:rFonts w:ascii="Calibri" w:hAnsi="Calibri" w:cs="Calibri"/>
                <w:sz w:val="22"/>
                <w:szCs w:val="22"/>
              </w:rPr>
            </w:pPr>
          </w:p>
        </w:tc>
        <w:tc>
          <w:tcPr>
            <w:tcW w:w="1479" w:type="dxa"/>
            <w:tcBorders>
              <w:top w:val="single" w:sz="4" w:space="0" w:color="auto"/>
            </w:tcBorders>
          </w:tcPr>
          <w:p w14:paraId="2CBD26C4" w14:textId="77777777" w:rsidR="00264117" w:rsidRPr="00C863D1" w:rsidRDefault="00264117" w:rsidP="00264117">
            <w:pPr>
              <w:keepLines w:val="0"/>
              <w:widowControl/>
              <w:autoSpaceDE/>
              <w:autoSpaceDN/>
              <w:adjustRightInd/>
              <w:jc w:val="right"/>
              <w:rPr>
                <w:rFonts w:ascii="Calibri" w:hAnsi="Calibri" w:cs="Calibri"/>
                <w:sz w:val="22"/>
                <w:szCs w:val="22"/>
              </w:rPr>
            </w:pPr>
          </w:p>
        </w:tc>
        <w:tc>
          <w:tcPr>
            <w:tcW w:w="283" w:type="dxa"/>
            <w:gridSpan w:val="2"/>
          </w:tcPr>
          <w:p w14:paraId="6F84F4E8" w14:textId="77777777" w:rsidR="00264117" w:rsidRPr="00C863D1" w:rsidRDefault="00264117" w:rsidP="00264117">
            <w:pPr>
              <w:keepLines w:val="0"/>
              <w:widowControl/>
              <w:autoSpaceDE/>
              <w:autoSpaceDN/>
              <w:adjustRightInd/>
              <w:rPr>
                <w:rFonts w:ascii="Calibri" w:hAnsi="Calibri" w:cs="Calibri"/>
                <w:sz w:val="22"/>
                <w:szCs w:val="22"/>
              </w:rPr>
            </w:pPr>
          </w:p>
        </w:tc>
        <w:tc>
          <w:tcPr>
            <w:tcW w:w="1107" w:type="dxa"/>
            <w:tcBorders>
              <w:top w:val="single" w:sz="4" w:space="0" w:color="auto"/>
            </w:tcBorders>
          </w:tcPr>
          <w:p w14:paraId="5AB461F7" w14:textId="77777777" w:rsidR="00264117" w:rsidRPr="00C863D1" w:rsidRDefault="00264117" w:rsidP="00264117">
            <w:pPr>
              <w:keepLines w:val="0"/>
              <w:widowControl/>
              <w:autoSpaceDE/>
              <w:autoSpaceDN/>
              <w:adjustRightInd/>
              <w:jc w:val="right"/>
              <w:rPr>
                <w:rFonts w:ascii="Calibri" w:hAnsi="Calibri" w:cs="Calibri"/>
                <w:sz w:val="22"/>
                <w:szCs w:val="22"/>
              </w:rPr>
            </w:pPr>
          </w:p>
        </w:tc>
        <w:tc>
          <w:tcPr>
            <w:tcW w:w="236" w:type="dxa"/>
          </w:tcPr>
          <w:p w14:paraId="551F19F8" w14:textId="77777777" w:rsidR="00264117" w:rsidRPr="00C863D1" w:rsidRDefault="00264117" w:rsidP="00264117">
            <w:pPr>
              <w:keepLines w:val="0"/>
              <w:widowControl/>
              <w:autoSpaceDE/>
              <w:autoSpaceDN/>
              <w:adjustRightInd/>
              <w:rPr>
                <w:rFonts w:ascii="Calibri" w:hAnsi="Calibri" w:cs="Calibri"/>
                <w:sz w:val="22"/>
                <w:szCs w:val="22"/>
              </w:rPr>
            </w:pPr>
          </w:p>
        </w:tc>
        <w:tc>
          <w:tcPr>
            <w:tcW w:w="1565" w:type="dxa"/>
            <w:tcBorders>
              <w:top w:val="single" w:sz="4" w:space="0" w:color="auto"/>
            </w:tcBorders>
          </w:tcPr>
          <w:p w14:paraId="253425BF" w14:textId="77777777" w:rsidR="00264117" w:rsidRPr="00C863D1" w:rsidRDefault="00264117" w:rsidP="00264117">
            <w:pPr>
              <w:keepLines w:val="0"/>
              <w:widowControl/>
              <w:autoSpaceDE/>
              <w:autoSpaceDN/>
              <w:adjustRightInd/>
              <w:jc w:val="right"/>
              <w:rPr>
                <w:rFonts w:ascii="Calibri" w:hAnsi="Calibri" w:cs="Calibri"/>
                <w:sz w:val="22"/>
                <w:szCs w:val="22"/>
              </w:rPr>
            </w:pPr>
          </w:p>
        </w:tc>
      </w:tr>
      <w:tr w:rsidR="00C863D1" w:rsidRPr="00045D6A" w14:paraId="324AB647" w14:textId="77777777" w:rsidTr="000C43E3">
        <w:trPr>
          <w:trHeight w:val="255"/>
        </w:trPr>
        <w:tc>
          <w:tcPr>
            <w:tcW w:w="2978" w:type="dxa"/>
            <w:noWrap/>
          </w:tcPr>
          <w:p w14:paraId="6624C1FF" w14:textId="1ECB7787" w:rsidR="00C863D1" w:rsidRPr="00C863D1" w:rsidRDefault="00C863D1" w:rsidP="00264117">
            <w:pPr>
              <w:keepLines w:val="0"/>
              <w:widowControl/>
              <w:autoSpaceDE/>
              <w:autoSpaceDN/>
              <w:adjustRightInd/>
              <w:rPr>
                <w:rFonts w:ascii="Calibri" w:hAnsi="Calibri" w:cs="Calibri"/>
                <w:color w:val="auto"/>
                <w:sz w:val="22"/>
                <w:szCs w:val="22"/>
                <w:lang w:val="en-GB"/>
              </w:rPr>
            </w:pPr>
            <w:r w:rsidRPr="00C863D1">
              <w:rPr>
                <w:rFonts w:ascii="Calibri" w:hAnsi="Calibri" w:cs="Calibri"/>
                <w:color w:val="auto"/>
                <w:sz w:val="22"/>
                <w:szCs w:val="22"/>
                <w:lang w:val="en-GB"/>
              </w:rPr>
              <w:t>Acquired with subsidiary</w:t>
            </w:r>
          </w:p>
        </w:tc>
        <w:tc>
          <w:tcPr>
            <w:tcW w:w="1263" w:type="dxa"/>
            <w:noWrap/>
          </w:tcPr>
          <w:p w14:paraId="2B33539E" w14:textId="7EB53EA5" w:rsidR="00C863D1" w:rsidRPr="00C863D1" w:rsidRDefault="00C863D1" w:rsidP="00264117">
            <w:pPr>
              <w:keepLines w:val="0"/>
              <w:widowControl/>
              <w:autoSpaceDE/>
              <w:autoSpaceDN/>
              <w:adjustRightInd/>
              <w:jc w:val="right"/>
              <w:rPr>
                <w:rFonts w:ascii="Calibri" w:hAnsi="Calibri" w:cs="Calibri"/>
                <w:color w:val="auto"/>
                <w:sz w:val="22"/>
                <w:szCs w:val="22"/>
              </w:rPr>
            </w:pPr>
            <w:r w:rsidRPr="00C863D1">
              <w:rPr>
                <w:rFonts w:ascii="Calibri" w:hAnsi="Calibri" w:cs="Calibri"/>
                <w:color w:val="auto"/>
                <w:sz w:val="22"/>
                <w:szCs w:val="22"/>
              </w:rPr>
              <w:t>-</w:t>
            </w:r>
          </w:p>
        </w:tc>
        <w:tc>
          <w:tcPr>
            <w:tcW w:w="236" w:type="dxa"/>
            <w:noWrap/>
          </w:tcPr>
          <w:p w14:paraId="6B1B912A" w14:textId="77777777" w:rsidR="00C863D1" w:rsidRPr="00C863D1" w:rsidRDefault="00C863D1" w:rsidP="00264117">
            <w:pPr>
              <w:keepLines w:val="0"/>
              <w:widowControl/>
              <w:autoSpaceDE/>
              <w:autoSpaceDN/>
              <w:adjustRightInd/>
              <w:ind w:firstLineChars="400" w:firstLine="880"/>
              <w:rPr>
                <w:rFonts w:ascii="Calibri" w:hAnsi="Calibri" w:cs="Calibri"/>
                <w:color w:val="auto"/>
                <w:sz w:val="22"/>
                <w:szCs w:val="22"/>
              </w:rPr>
            </w:pPr>
          </w:p>
        </w:tc>
        <w:tc>
          <w:tcPr>
            <w:tcW w:w="1182" w:type="dxa"/>
            <w:gridSpan w:val="2"/>
            <w:noWrap/>
          </w:tcPr>
          <w:p w14:paraId="1B9CDE03" w14:textId="46371BC8" w:rsidR="00C863D1" w:rsidRPr="00C863D1" w:rsidRDefault="00C863D1" w:rsidP="00264117">
            <w:pPr>
              <w:keepLines w:val="0"/>
              <w:widowControl/>
              <w:autoSpaceDE/>
              <w:autoSpaceDN/>
              <w:adjustRightInd/>
              <w:jc w:val="right"/>
              <w:rPr>
                <w:rFonts w:ascii="Calibri" w:hAnsi="Calibri" w:cs="Calibri"/>
                <w:color w:val="auto"/>
                <w:sz w:val="22"/>
                <w:szCs w:val="22"/>
              </w:rPr>
            </w:pPr>
          </w:p>
        </w:tc>
        <w:tc>
          <w:tcPr>
            <w:tcW w:w="222" w:type="dxa"/>
          </w:tcPr>
          <w:p w14:paraId="6BFDE657" w14:textId="77777777" w:rsidR="00C863D1" w:rsidRPr="00C863D1" w:rsidRDefault="00C863D1" w:rsidP="00264117">
            <w:pPr>
              <w:keepLines w:val="0"/>
              <w:widowControl/>
              <w:autoSpaceDE/>
              <w:autoSpaceDN/>
              <w:adjustRightInd/>
              <w:ind w:firstLineChars="400" w:firstLine="880"/>
              <w:rPr>
                <w:rFonts w:ascii="Calibri" w:hAnsi="Calibri" w:cs="Calibri"/>
                <w:color w:val="auto"/>
                <w:sz w:val="22"/>
                <w:szCs w:val="22"/>
              </w:rPr>
            </w:pPr>
          </w:p>
        </w:tc>
        <w:tc>
          <w:tcPr>
            <w:tcW w:w="1479" w:type="dxa"/>
          </w:tcPr>
          <w:p w14:paraId="067A7BDD" w14:textId="53A78685" w:rsidR="00C863D1" w:rsidRPr="00C863D1" w:rsidRDefault="00C863D1" w:rsidP="00264117">
            <w:pPr>
              <w:keepLines w:val="0"/>
              <w:widowControl/>
              <w:autoSpaceDE/>
              <w:autoSpaceDN/>
              <w:adjustRightInd/>
              <w:jc w:val="right"/>
              <w:rPr>
                <w:rFonts w:ascii="Calibri" w:hAnsi="Calibri" w:cs="Calibri"/>
                <w:color w:val="auto"/>
                <w:sz w:val="22"/>
                <w:szCs w:val="22"/>
              </w:rPr>
            </w:pPr>
            <w:r w:rsidRPr="00C863D1">
              <w:rPr>
                <w:rFonts w:ascii="Calibri" w:hAnsi="Calibri" w:cs="Calibri"/>
                <w:color w:val="auto"/>
                <w:sz w:val="22"/>
                <w:szCs w:val="22"/>
              </w:rPr>
              <w:t>-</w:t>
            </w:r>
          </w:p>
        </w:tc>
        <w:tc>
          <w:tcPr>
            <w:tcW w:w="283" w:type="dxa"/>
            <w:gridSpan w:val="2"/>
            <w:noWrap/>
          </w:tcPr>
          <w:p w14:paraId="23EE8243" w14:textId="77777777" w:rsidR="00C863D1" w:rsidRPr="00C863D1" w:rsidRDefault="00C863D1" w:rsidP="00264117">
            <w:pPr>
              <w:keepLines w:val="0"/>
              <w:widowControl/>
              <w:autoSpaceDE/>
              <w:autoSpaceDN/>
              <w:adjustRightInd/>
              <w:ind w:firstLineChars="400" w:firstLine="880"/>
              <w:rPr>
                <w:rFonts w:ascii="Calibri" w:hAnsi="Calibri" w:cs="Calibri"/>
                <w:color w:val="auto"/>
                <w:sz w:val="22"/>
                <w:szCs w:val="22"/>
              </w:rPr>
            </w:pPr>
          </w:p>
        </w:tc>
        <w:tc>
          <w:tcPr>
            <w:tcW w:w="1107" w:type="dxa"/>
            <w:noWrap/>
          </w:tcPr>
          <w:p w14:paraId="100807EE" w14:textId="41962038" w:rsidR="00C863D1" w:rsidRPr="00C863D1" w:rsidRDefault="0024073D" w:rsidP="00264117">
            <w:pPr>
              <w:keepLines w:val="0"/>
              <w:widowControl/>
              <w:autoSpaceDE/>
              <w:autoSpaceDN/>
              <w:adjustRightInd/>
              <w:jc w:val="right"/>
              <w:rPr>
                <w:rFonts w:ascii="Calibri" w:hAnsi="Calibri" w:cs="Calibri"/>
                <w:color w:val="auto"/>
                <w:sz w:val="22"/>
                <w:szCs w:val="22"/>
              </w:rPr>
            </w:pPr>
            <w:r>
              <w:rPr>
                <w:rFonts w:ascii="Calibri" w:hAnsi="Calibri" w:cs="Calibri"/>
                <w:color w:val="auto"/>
                <w:sz w:val="22"/>
                <w:szCs w:val="22"/>
              </w:rPr>
              <w:t>-</w:t>
            </w:r>
          </w:p>
        </w:tc>
        <w:tc>
          <w:tcPr>
            <w:tcW w:w="236" w:type="dxa"/>
            <w:noWrap/>
          </w:tcPr>
          <w:p w14:paraId="1F24E2CB" w14:textId="77777777" w:rsidR="00C863D1" w:rsidRPr="00C863D1" w:rsidRDefault="00C863D1" w:rsidP="00264117">
            <w:pPr>
              <w:keepLines w:val="0"/>
              <w:widowControl/>
              <w:autoSpaceDE/>
              <w:autoSpaceDN/>
              <w:adjustRightInd/>
              <w:ind w:firstLineChars="400" w:firstLine="880"/>
              <w:rPr>
                <w:rFonts w:ascii="Calibri" w:hAnsi="Calibri" w:cs="Calibri"/>
                <w:color w:val="auto"/>
                <w:sz w:val="22"/>
                <w:szCs w:val="22"/>
              </w:rPr>
            </w:pPr>
          </w:p>
        </w:tc>
        <w:tc>
          <w:tcPr>
            <w:tcW w:w="1565" w:type="dxa"/>
            <w:noWrap/>
          </w:tcPr>
          <w:p w14:paraId="651D5B76" w14:textId="18ACFB65" w:rsidR="00C863D1" w:rsidRPr="00C863D1" w:rsidRDefault="003B17F2" w:rsidP="00264117">
            <w:pPr>
              <w:keepLines w:val="0"/>
              <w:widowControl/>
              <w:autoSpaceDE/>
              <w:autoSpaceDN/>
              <w:adjustRightInd/>
              <w:ind w:firstLineChars="208" w:firstLine="458"/>
              <w:jc w:val="right"/>
              <w:rPr>
                <w:rFonts w:ascii="Calibri" w:hAnsi="Calibri" w:cs="Calibri"/>
                <w:color w:val="auto"/>
                <w:sz w:val="22"/>
                <w:szCs w:val="22"/>
              </w:rPr>
            </w:pPr>
            <w:r>
              <w:rPr>
                <w:rFonts w:ascii="Calibri" w:hAnsi="Calibri" w:cs="Calibri"/>
                <w:color w:val="auto"/>
                <w:sz w:val="22"/>
                <w:szCs w:val="22"/>
              </w:rPr>
              <w:t>-</w:t>
            </w:r>
          </w:p>
        </w:tc>
      </w:tr>
      <w:tr w:rsidR="00264117" w:rsidRPr="00045D6A" w14:paraId="6D1BBC7B" w14:textId="77777777" w:rsidTr="00C863D1">
        <w:trPr>
          <w:trHeight w:val="255"/>
        </w:trPr>
        <w:tc>
          <w:tcPr>
            <w:tcW w:w="2978" w:type="dxa"/>
            <w:noWrap/>
          </w:tcPr>
          <w:p w14:paraId="76569F72" w14:textId="16680767" w:rsidR="00264117" w:rsidRPr="00C863D1" w:rsidRDefault="00C863D1" w:rsidP="00264117">
            <w:pPr>
              <w:keepLines w:val="0"/>
              <w:widowControl/>
              <w:autoSpaceDE/>
              <w:autoSpaceDN/>
              <w:adjustRightInd/>
              <w:rPr>
                <w:rFonts w:ascii="Calibri" w:hAnsi="Calibri" w:cs="Calibri"/>
                <w:color w:val="auto"/>
                <w:sz w:val="22"/>
                <w:szCs w:val="22"/>
              </w:rPr>
            </w:pPr>
            <w:r w:rsidRPr="00C863D1">
              <w:rPr>
                <w:rFonts w:ascii="Calibri" w:hAnsi="Calibri" w:cs="Calibri"/>
                <w:color w:val="auto"/>
                <w:sz w:val="22"/>
                <w:szCs w:val="22"/>
                <w:lang w:val="en-GB"/>
              </w:rPr>
              <w:t xml:space="preserve">Profit and </w:t>
            </w:r>
            <w:r w:rsidR="00264117" w:rsidRPr="00C863D1">
              <w:rPr>
                <w:rFonts w:ascii="Calibri" w:hAnsi="Calibri" w:cs="Calibri"/>
                <w:color w:val="auto"/>
                <w:sz w:val="22"/>
                <w:szCs w:val="22"/>
                <w:lang w:val="en-GB"/>
              </w:rPr>
              <w:t xml:space="preserve"> comprehensive income</w:t>
            </w:r>
          </w:p>
        </w:tc>
        <w:tc>
          <w:tcPr>
            <w:tcW w:w="1263" w:type="dxa"/>
            <w:noWrap/>
            <w:vAlign w:val="center"/>
          </w:tcPr>
          <w:p w14:paraId="742FC4AF" w14:textId="77777777" w:rsidR="00264117" w:rsidRPr="00C863D1" w:rsidRDefault="00264117" w:rsidP="00264117">
            <w:pPr>
              <w:keepLines w:val="0"/>
              <w:widowControl/>
              <w:autoSpaceDE/>
              <w:autoSpaceDN/>
              <w:adjustRightInd/>
              <w:jc w:val="right"/>
              <w:rPr>
                <w:rFonts w:ascii="Calibri" w:hAnsi="Calibri" w:cs="Calibri"/>
                <w:color w:val="auto"/>
                <w:sz w:val="22"/>
                <w:szCs w:val="22"/>
              </w:rPr>
            </w:pPr>
            <w:r w:rsidRPr="00C863D1">
              <w:rPr>
                <w:rFonts w:ascii="Calibri" w:hAnsi="Calibri" w:cs="Calibri"/>
                <w:color w:val="auto"/>
                <w:sz w:val="22"/>
                <w:szCs w:val="22"/>
              </w:rPr>
              <w:t>-</w:t>
            </w:r>
          </w:p>
        </w:tc>
        <w:tc>
          <w:tcPr>
            <w:tcW w:w="236" w:type="dxa"/>
            <w:noWrap/>
            <w:vAlign w:val="center"/>
          </w:tcPr>
          <w:p w14:paraId="6799598B" w14:textId="77777777" w:rsidR="00264117" w:rsidRPr="00C863D1" w:rsidRDefault="00264117" w:rsidP="00264117">
            <w:pPr>
              <w:keepLines w:val="0"/>
              <w:widowControl/>
              <w:autoSpaceDE/>
              <w:autoSpaceDN/>
              <w:adjustRightInd/>
              <w:ind w:firstLineChars="400" w:firstLine="880"/>
              <w:rPr>
                <w:rFonts w:ascii="Calibri" w:hAnsi="Calibri" w:cs="Calibri"/>
                <w:color w:val="auto"/>
                <w:sz w:val="22"/>
                <w:szCs w:val="22"/>
              </w:rPr>
            </w:pPr>
          </w:p>
        </w:tc>
        <w:tc>
          <w:tcPr>
            <w:tcW w:w="1182" w:type="dxa"/>
            <w:gridSpan w:val="2"/>
            <w:noWrap/>
            <w:vAlign w:val="center"/>
          </w:tcPr>
          <w:p w14:paraId="010D1FF6" w14:textId="29BDBD21" w:rsidR="00264117" w:rsidRPr="00C863D1" w:rsidRDefault="0024073D" w:rsidP="00264117">
            <w:pPr>
              <w:keepLines w:val="0"/>
              <w:widowControl/>
              <w:autoSpaceDE/>
              <w:autoSpaceDN/>
              <w:adjustRightInd/>
              <w:jc w:val="right"/>
              <w:rPr>
                <w:rFonts w:ascii="Calibri" w:hAnsi="Calibri" w:cs="Calibri"/>
                <w:color w:val="auto"/>
                <w:sz w:val="22"/>
                <w:szCs w:val="22"/>
              </w:rPr>
            </w:pPr>
            <w:r>
              <w:rPr>
                <w:rFonts w:ascii="Calibri" w:hAnsi="Calibri" w:cs="Calibri"/>
                <w:color w:val="auto"/>
                <w:sz w:val="22"/>
                <w:szCs w:val="22"/>
              </w:rPr>
              <w:t>804</w:t>
            </w:r>
          </w:p>
        </w:tc>
        <w:tc>
          <w:tcPr>
            <w:tcW w:w="222" w:type="dxa"/>
            <w:vAlign w:val="center"/>
          </w:tcPr>
          <w:p w14:paraId="6F8FDA82" w14:textId="77777777" w:rsidR="00264117" w:rsidRPr="00C863D1" w:rsidRDefault="00264117" w:rsidP="00264117">
            <w:pPr>
              <w:keepLines w:val="0"/>
              <w:widowControl/>
              <w:autoSpaceDE/>
              <w:autoSpaceDN/>
              <w:adjustRightInd/>
              <w:ind w:firstLineChars="400" w:firstLine="880"/>
              <w:rPr>
                <w:rFonts w:ascii="Calibri" w:hAnsi="Calibri" w:cs="Calibri"/>
                <w:color w:val="auto"/>
                <w:sz w:val="22"/>
                <w:szCs w:val="22"/>
              </w:rPr>
            </w:pPr>
          </w:p>
        </w:tc>
        <w:tc>
          <w:tcPr>
            <w:tcW w:w="1479" w:type="dxa"/>
            <w:vAlign w:val="center"/>
          </w:tcPr>
          <w:p w14:paraId="7CBEABA1" w14:textId="77777777" w:rsidR="00264117" w:rsidRPr="00C863D1" w:rsidRDefault="00264117" w:rsidP="00264117">
            <w:pPr>
              <w:keepLines w:val="0"/>
              <w:widowControl/>
              <w:autoSpaceDE/>
              <w:autoSpaceDN/>
              <w:adjustRightInd/>
              <w:jc w:val="right"/>
              <w:rPr>
                <w:rFonts w:ascii="Calibri" w:hAnsi="Calibri" w:cs="Calibri"/>
                <w:color w:val="auto"/>
                <w:sz w:val="22"/>
                <w:szCs w:val="22"/>
              </w:rPr>
            </w:pPr>
            <w:r w:rsidRPr="00C863D1">
              <w:rPr>
                <w:rFonts w:ascii="Calibri" w:hAnsi="Calibri" w:cs="Calibri"/>
                <w:color w:val="auto"/>
                <w:sz w:val="22"/>
                <w:szCs w:val="22"/>
              </w:rPr>
              <w:t>-</w:t>
            </w:r>
          </w:p>
        </w:tc>
        <w:tc>
          <w:tcPr>
            <w:tcW w:w="283" w:type="dxa"/>
            <w:gridSpan w:val="2"/>
            <w:noWrap/>
            <w:vAlign w:val="center"/>
          </w:tcPr>
          <w:p w14:paraId="39CB355A" w14:textId="77777777" w:rsidR="00264117" w:rsidRPr="00C863D1" w:rsidRDefault="00264117" w:rsidP="00264117">
            <w:pPr>
              <w:keepLines w:val="0"/>
              <w:widowControl/>
              <w:autoSpaceDE/>
              <w:autoSpaceDN/>
              <w:adjustRightInd/>
              <w:ind w:firstLineChars="400" w:firstLine="880"/>
              <w:rPr>
                <w:rFonts w:ascii="Calibri" w:hAnsi="Calibri" w:cs="Calibri"/>
                <w:color w:val="auto"/>
                <w:sz w:val="22"/>
                <w:szCs w:val="22"/>
              </w:rPr>
            </w:pPr>
          </w:p>
        </w:tc>
        <w:tc>
          <w:tcPr>
            <w:tcW w:w="1107" w:type="dxa"/>
            <w:noWrap/>
            <w:vAlign w:val="center"/>
          </w:tcPr>
          <w:p w14:paraId="43CA8CE5" w14:textId="4FC98A56" w:rsidR="00264117" w:rsidRPr="00C863D1" w:rsidRDefault="0024073D" w:rsidP="0024073D">
            <w:pPr>
              <w:keepLines w:val="0"/>
              <w:widowControl/>
              <w:autoSpaceDE/>
              <w:autoSpaceDN/>
              <w:adjustRightInd/>
              <w:jc w:val="right"/>
              <w:rPr>
                <w:rFonts w:ascii="Calibri" w:hAnsi="Calibri" w:cs="Calibri"/>
                <w:color w:val="auto"/>
                <w:sz w:val="22"/>
                <w:szCs w:val="22"/>
              </w:rPr>
            </w:pPr>
            <w:r>
              <w:rPr>
                <w:rFonts w:ascii="Calibri" w:hAnsi="Calibri" w:cs="Calibri"/>
                <w:color w:val="auto"/>
                <w:sz w:val="22"/>
                <w:szCs w:val="22"/>
              </w:rPr>
              <w:t>59</w:t>
            </w:r>
          </w:p>
        </w:tc>
        <w:tc>
          <w:tcPr>
            <w:tcW w:w="236" w:type="dxa"/>
            <w:noWrap/>
            <w:vAlign w:val="center"/>
          </w:tcPr>
          <w:p w14:paraId="4C8C06CE" w14:textId="77777777" w:rsidR="00264117" w:rsidRPr="00C863D1" w:rsidRDefault="00264117" w:rsidP="00264117">
            <w:pPr>
              <w:keepLines w:val="0"/>
              <w:widowControl/>
              <w:autoSpaceDE/>
              <w:autoSpaceDN/>
              <w:adjustRightInd/>
              <w:ind w:firstLineChars="400" w:firstLine="880"/>
              <w:rPr>
                <w:rFonts w:ascii="Calibri" w:hAnsi="Calibri" w:cs="Calibri"/>
                <w:color w:val="auto"/>
                <w:sz w:val="22"/>
                <w:szCs w:val="22"/>
              </w:rPr>
            </w:pPr>
          </w:p>
        </w:tc>
        <w:tc>
          <w:tcPr>
            <w:tcW w:w="1565" w:type="dxa"/>
            <w:noWrap/>
            <w:vAlign w:val="center"/>
          </w:tcPr>
          <w:p w14:paraId="32EDEFF8" w14:textId="7BD128AF" w:rsidR="00264117" w:rsidRPr="00C863D1" w:rsidRDefault="003B17F2" w:rsidP="00264117">
            <w:pPr>
              <w:keepLines w:val="0"/>
              <w:widowControl/>
              <w:autoSpaceDE/>
              <w:autoSpaceDN/>
              <w:adjustRightInd/>
              <w:ind w:firstLineChars="208" w:firstLine="458"/>
              <w:jc w:val="right"/>
              <w:rPr>
                <w:rFonts w:ascii="Calibri" w:hAnsi="Calibri" w:cs="Calibri"/>
                <w:color w:val="auto"/>
                <w:sz w:val="22"/>
                <w:szCs w:val="22"/>
              </w:rPr>
            </w:pPr>
            <w:r>
              <w:rPr>
                <w:rFonts w:ascii="Calibri" w:hAnsi="Calibri" w:cs="Calibri"/>
                <w:color w:val="auto"/>
                <w:sz w:val="22"/>
                <w:szCs w:val="22"/>
              </w:rPr>
              <w:t>863</w:t>
            </w:r>
          </w:p>
        </w:tc>
      </w:tr>
      <w:tr w:rsidR="00264117" w:rsidRPr="00045D6A" w14:paraId="599FEBF3" w14:textId="77777777" w:rsidTr="000C43E3">
        <w:trPr>
          <w:trHeight w:val="255"/>
        </w:trPr>
        <w:tc>
          <w:tcPr>
            <w:tcW w:w="2978" w:type="dxa"/>
            <w:noWrap/>
          </w:tcPr>
          <w:p w14:paraId="5C1AAE26" w14:textId="77777777" w:rsidR="00264117" w:rsidRPr="00C863D1" w:rsidRDefault="00264117" w:rsidP="00264117">
            <w:pPr>
              <w:keepLines w:val="0"/>
              <w:widowControl/>
              <w:autoSpaceDE/>
              <w:autoSpaceDN/>
              <w:adjustRightInd/>
              <w:rPr>
                <w:rFonts w:ascii="Calibri" w:hAnsi="Calibri" w:cs="Calibri"/>
                <w:sz w:val="22"/>
                <w:szCs w:val="22"/>
              </w:rPr>
            </w:pPr>
            <w:r w:rsidRPr="00C863D1">
              <w:rPr>
                <w:rFonts w:ascii="Calibri" w:hAnsi="Calibri" w:cs="Calibri"/>
                <w:sz w:val="22"/>
                <w:szCs w:val="22"/>
                <w:lang w:val="en-GB"/>
              </w:rPr>
              <w:t>Dividends paid</w:t>
            </w:r>
          </w:p>
        </w:tc>
        <w:tc>
          <w:tcPr>
            <w:tcW w:w="1263" w:type="dxa"/>
            <w:tcBorders>
              <w:bottom w:val="single" w:sz="4" w:space="0" w:color="auto"/>
            </w:tcBorders>
            <w:noWrap/>
          </w:tcPr>
          <w:p w14:paraId="0697BE33" w14:textId="77777777" w:rsidR="00264117" w:rsidRPr="00C863D1" w:rsidRDefault="00264117" w:rsidP="00264117">
            <w:pPr>
              <w:keepLines w:val="0"/>
              <w:widowControl/>
              <w:autoSpaceDE/>
              <w:autoSpaceDN/>
              <w:adjustRightInd/>
              <w:jc w:val="right"/>
              <w:rPr>
                <w:rFonts w:ascii="Calibri" w:hAnsi="Calibri" w:cs="Calibri"/>
                <w:sz w:val="22"/>
                <w:szCs w:val="22"/>
              </w:rPr>
            </w:pPr>
            <w:r w:rsidRPr="00C863D1">
              <w:rPr>
                <w:rFonts w:ascii="Calibri" w:hAnsi="Calibri" w:cs="Calibri"/>
                <w:sz w:val="22"/>
                <w:szCs w:val="22"/>
              </w:rPr>
              <w:t>-</w:t>
            </w:r>
          </w:p>
        </w:tc>
        <w:tc>
          <w:tcPr>
            <w:tcW w:w="236" w:type="dxa"/>
            <w:noWrap/>
          </w:tcPr>
          <w:p w14:paraId="06686E91" w14:textId="77777777" w:rsidR="00264117" w:rsidRPr="00C863D1" w:rsidRDefault="00264117" w:rsidP="00264117">
            <w:pPr>
              <w:keepLines w:val="0"/>
              <w:widowControl/>
              <w:autoSpaceDE/>
              <w:autoSpaceDN/>
              <w:adjustRightInd/>
              <w:ind w:firstLineChars="400" w:firstLine="880"/>
              <w:rPr>
                <w:rFonts w:ascii="Calibri" w:hAnsi="Calibri" w:cs="Calibri"/>
                <w:sz w:val="22"/>
                <w:szCs w:val="22"/>
              </w:rPr>
            </w:pPr>
          </w:p>
        </w:tc>
        <w:tc>
          <w:tcPr>
            <w:tcW w:w="1182" w:type="dxa"/>
            <w:gridSpan w:val="2"/>
            <w:tcBorders>
              <w:bottom w:val="single" w:sz="4" w:space="0" w:color="auto"/>
            </w:tcBorders>
            <w:noWrap/>
          </w:tcPr>
          <w:p w14:paraId="6F666174" w14:textId="0B8823E7" w:rsidR="00264117" w:rsidRPr="00C863D1" w:rsidRDefault="0024073D" w:rsidP="00264117">
            <w:pPr>
              <w:keepLines w:val="0"/>
              <w:widowControl/>
              <w:autoSpaceDE/>
              <w:autoSpaceDN/>
              <w:adjustRightInd/>
              <w:jc w:val="right"/>
              <w:rPr>
                <w:rFonts w:ascii="Calibri" w:hAnsi="Calibri" w:cs="Calibri"/>
                <w:sz w:val="22"/>
                <w:szCs w:val="22"/>
              </w:rPr>
            </w:pPr>
            <w:r>
              <w:rPr>
                <w:rFonts w:ascii="Calibri" w:hAnsi="Calibri" w:cs="Calibri"/>
                <w:sz w:val="22"/>
                <w:szCs w:val="22"/>
              </w:rPr>
              <w:t>(408)</w:t>
            </w:r>
          </w:p>
        </w:tc>
        <w:tc>
          <w:tcPr>
            <w:tcW w:w="222" w:type="dxa"/>
          </w:tcPr>
          <w:p w14:paraId="45B5827F" w14:textId="77777777" w:rsidR="00264117" w:rsidRPr="00C863D1" w:rsidRDefault="00264117" w:rsidP="00264117">
            <w:pPr>
              <w:keepLines w:val="0"/>
              <w:widowControl/>
              <w:autoSpaceDE/>
              <w:autoSpaceDN/>
              <w:adjustRightInd/>
              <w:ind w:firstLineChars="400" w:firstLine="880"/>
              <w:rPr>
                <w:rFonts w:ascii="Calibri" w:hAnsi="Calibri" w:cs="Calibri"/>
                <w:sz w:val="22"/>
                <w:szCs w:val="22"/>
              </w:rPr>
            </w:pPr>
          </w:p>
        </w:tc>
        <w:tc>
          <w:tcPr>
            <w:tcW w:w="1479" w:type="dxa"/>
            <w:tcBorders>
              <w:bottom w:val="single" w:sz="4" w:space="0" w:color="auto"/>
            </w:tcBorders>
          </w:tcPr>
          <w:p w14:paraId="5F5C1694" w14:textId="77777777" w:rsidR="00264117" w:rsidRPr="00C863D1" w:rsidRDefault="00264117" w:rsidP="00264117">
            <w:pPr>
              <w:keepLines w:val="0"/>
              <w:widowControl/>
              <w:autoSpaceDE/>
              <w:autoSpaceDN/>
              <w:adjustRightInd/>
              <w:jc w:val="right"/>
              <w:rPr>
                <w:rFonts w:ascii="Calibri" w:hAnsi="Calibri" w:cs="Calibri"/>
                <w:sz w:val="22"/>
                <w:szCs w:val="22"/>
              </w:rPr>
            </w:pPr>
            <w:r w:rsidRPr="00C863D1">
              <w:rPr>
                <w:rFonts w:ascii="Calibri" w:hAnsi="Calibri" w:cs="Calibri"/>
                <w:sz w:val="22"/>
                <w:szCs w:val="22"/>
              </w:rPr>
              <w:t>-</w:t>
            </w:r>
          </w:p>
        </w:tc>
        <w:tc>
          <w:tcPr>
            <w:tcW w:w="283" w:type="dxa"/>
            <w:gridSpan w:val="2"/>
            <w:noWrap/>
          </w:tcPr>
          <w:p w14:paraId="6ADB20CD" w14:textId="77777777" w:rsidR="00264117" w:rsidRPr="00C863D1" w:rsidRDefault="00264117" w:rsidP="00264117">
            <w:pPr>
              <w:keepLines w:val="0"/>
              <w:widowControl/>
              <w:autoSpaceDE/>
              <w:autoSpaceDN/>
              <w:adjustRightInd/>
              <w:ind w:firstLineChars="400" w:firstLine="880"/>
              <w:rPr>
                <w:rFonts w:ascii="Calibri" w:hAnsi="Calibri" w:cs="Calibri"/>
                <w:sz w:val="22"/>
                <w:szCs w:val="22"/>
              </w:rPr>
            </w:pPr>
          </w:p>
        </w:tc>
        <w:tc>
          <w:tcPr>
            <w:tcW w:w="1107" w:type="dxa"/>
            <w:tcBorders>
              <w:bottom w:val="single" w:sz="4" w:space="0" w:color="auto"/>
            </w:tcBorders>
            <w:noWrap/>
          </w:tcPr>
          <w:p w14:paraId="73864E08" w14:textId="77777777" w:rsidR="00264117" w:rsidRPr="00C863D1" w:rsidRDefault="00264117" w:rsidP="00264117">
            <w:pPr>
              <w:keepLines w:val="0"/>
              <w:widowControl/>
              <w:autoSpaceDE/>
              <w:autoSpaceDN/>
              <w:adjustRightInd/>
              <w:jc w:val="right"/>
              <w:rPr>
                <w:rFonts w:ascii="Calibri" w:hAnsi="Calibri" w:cs="Calibri"/>
                <w:sz w:val="22"/>
                <w:szCs w:val="22"/>
              </w:rPr>
            </w:pPr>
            <w:r w:rsidRPr="00C863D1">
              <w:rPr>
                <w:rFonts w:ascii="Calibri" w:hAnsi="Calibri" w:cs="Calibri"/>
                <w:sz w:val="22"/>
                <w:szCs w:val="22"/>
              </w:rPr>
              <w:t>-</w:t>
            </w:r>
          </w:p>
        </w:tc>
        <w:tc>
          <w:tcPr>
            <w:tcW w:w="236" w:type="dxa"/>
            <w:noWrap/>
          </w:tcPr>
          <w:p w14:paraId="026C88F6" w14:textId="77777777" w:rsidR="00264117" w:rsidRPr="00C863D1" w:rsidRDefault="00264117" w:rsidP="00264117">
            <w:pPr>
              <w:keepLines w:val="0"/>
              <w:widowControl/>
              <w:autoSpaceDE/>
              <w:autoSpaceDN/>
              <w:adjustRightInd/>
              <w:ind w:firstLineChars="400" w:firstLine="880"/>
              <w:rPr>
                <w:rFonts w:ascii="Calibri" w:hAnsi="Calibri" w:cs="Calibri"/>
                <w:sz w:val="22"/>
                <w:szCs w:val="22"/>
              </w:rPr>
            </w:pPr>
          </w:p>
        </w:tc>
        <w:tc>
          <w:tcPr>
            <w:tcW w:w="1565" w:type="dxa"/>
            <w:tcBorders>
              <w:bottom w:val="single" w:sz="4" w:space="0" w:color="auto"/>
            </w:tcBorders>
            <w:noWrap/>
          </w:tcPr>
          <w:p w14:paraId="18CF092E" w14:textId="4D6CD918" w:rsidR="00264117" w:rsidRPr="00C863D1" w:rsidRDefault="00264117" w:rsidP="00264117">
            <w:pPr>
              <w:keepLines w:val="0"/>
              <w:widowControl/>
              <w:autoSpaceDE/>
              <w:autoSpaceDN/>
              <w:adjustRightInd/>
              <w:jc w:val="right"/>
              <w:rPr>
                <w:rFonts w:ascii="Calibri" w:hAnsi="Calibri" w:cs="Calibri"/>
                <w:sz w:val="22"/>
                <w:szCs w:val="22"/>
              </w:rPr>
            </w:pPr>
            <w:r w:rsidRPr="00C863D1">
              <w:rPr>
                <w:rFonts w:ascii="Calibri" w:hAnsi="Calibri" w:cs="Calibri"/>
                <w:sz w:val="22"/>
                <w:szCs w:val="22"/>
              </w:rPr>
              <w:t>(4</w:t>
            </w:r>
            <w:r w:rsidR="003B17F2">
              <w:rPr>
                <w:rFonts w:ascii="Calibri" w:hAnsi="Calibri" w:cs="Calibri"/>
                <w:sz w:val="22"/>
                <w:szCs w:val="22"/>
              </w:rPr>
              <w:t>08)</w:t>
            </w:r>
          </w:p>
        </w:tc>
      </w:tr>
      <w:tr w:rsidR="00264117" w:rsidRPr="00045D6A" w14:paraId="3E42C30C" w14:textId="77777777" w:rsidTr="000C43E3">
        <w:trPr>
          <w:trHeight w:val="255"/>
        </w:trPr>
        <w:tc>
          <w:tcPr>
            <w:tcW w:w="2978" w:type="dxa"/>
          </w:tcPr>
          <w:p w14:paraId="672BA9A2" w14:textId="77777777" w:rsidR="00264117" w:rsidRPr="00C863D1" w:rsidRDefault="00264117" w:rsidP="00264117">
            <w:pPr>
              <w:keepLines w:val="0"/>
              <w:widowControl/>
              <w:autoSpaceDE/>
              <w:autoSpaceDN/>
              <w:adjustRightInd/>
              <w:rPr>
                <w:rFonts w:ascii="Calibri" w:hAnsi="Calibri" w:cs="Calibri"/>
                <w:sz w:val="22"/>
                <w:szCs w:val="22"/>
              </w:rPr>
            </w:pPr>
          </w:p>
        </w:tc>
        <w:tc>
          <w:tcPr>
            <w:tcW w:w="1263" w:type="dxa"/>
            <w:tcBorders>
              <w:top w:val="single" w:sz="4" w:space="0" w:color="auto"/>
            </w:tcBorders>
          </w:tcPr>
          <w:p w14:paraId="11179C52" w14:textId="77777777" w:rsidR="00264117" w:rsidRPr="00C863D1" w:rsidRDefault="00264117" w:rsidP="00264117">
            <w:pPr>
              <w:keepLines w:val="0"/>
              <w:widowControl/>
              <w:autoSpaceDE/>
              <w:autoSpaceDN/>
              <w:adjustRightInd/>
              <w:rPr>
                <w:rFonts w:ascii="Calibri" w:hAnsi="Calibri" w:cs="Calibri"/>
                <w:sz w:val="22"/>
                <w:szCs w:val="22"/>
              </w:rPr>
            </w:pPr>
          </w:p>
        </w:tc>
        <w:tc>
          <w:tcPr>
            <w:tcW w:w="236" w:type="dxa"/>
          </w:tcPr>
          <w:p w14:paraId="51D4C1EA" w14:textId="77777777" w:rsidR="00264117" w:rsidRPr="00C863D1" w:rsidRDefault="00264117" w:rsidP="00264117">
            <w:pPr>
              <w:keepLines w:val="0"/>
              <w:widowControl/>
              <w:autoSpaceDE/>
              <w:autoSpaceDN/>
              <w:adjustRightInd/>
              <w:rPr>
                <w:rFonts w:ascii="Calibri" w:hAnsi="Calibri" w:cs="Calibri"/>
                <w:sz w:val="22"/>
                <w:szCs w:val="22"/>
              </w:rPr>
            </w:pPr>
          </w:p>
        </w:tc>
        <w:tc>
          <w:tcPr>
            <w:tcW w:w="1182" w:type="dxa"/>
            <w:gridSpan w:val="2"/>
            <w:tcBorders>
              <w:top w:val="single" w:sz="4" w:space="0" w:color="auto"/>
            </w:tcBorders>
          </w:tcPr>
          <w:p w14:paraId="6A201CD3" w14:textId="77777777" w:rsidR="00264117" w:rsidRPr="00C863D1" w:rsidRDefault="00264117" w:rsidP="00264117">
            <w:pPr>
              <w:keepLines w:val="0"/>
              <w:widowControl/>
              <w:autoSpaceDE/>
              <w:autoSpaceDN/>
              <w:adjustRightInd/>
              <w:jc w:val="right"/>
              <w:rPr>
                <w:rFonts w:ascii="Calibri" w:hAnsi="Calibri" w:cs="Calibri"/>
                <w:sz w:val="22"/>
                <w:szCs w:val="22"/>
              </w:rPr>
            </w:pPr>
          </w:p>
        </w:tc>
        <w:tc>
          <w:tcPr>
            <w:tcW w:w="222" w:type="dxa"/>
          </w:tcPr>
          <w:p w14:paraId="6CFEBD4A" w14:textId="77777777" w:rsidR="00264117" w:rsidRPr="00C863D1" w:rsidRDefault="00264117" w:rsidP="00264117">
            <w:pPr>
              <w:keepLines w:val="0"/>
              <w:widowControl/>
              <w:autoSpaceDE/>
              <w:autoSpaceDN/>
              <w:adjustRightInd/>
              <w:rPr>
                <w:rFonts w:ascii="Calibri" w:hAnsi="Calibri" w:cs="Calibri"/>
                <w:sz w:val="22"/>
                <w:szCs w:val="22"/>
              </w:rPr>
            </w:pPr>
          </w:p>
        </w:tc>
        <w:tc>
          <w:tcPr>
            <w:tcW w:w="1479" w:type="dxa"/>
            <w:tcBorders>
              <w:top w:val="single" w:sz="4" w:space="0" w:color="auto"/>
            </w:tcBorders>
          </w:tcPr>
          <w:p w14:paraId="03B0BCA4" w14:textId="77777777" w:rsidR="00264117" w:rsidRPr="00257DF7" w:rsidRDefault="00264117" w:rsidP="00264117">
            <w:pPr>
              <w:keepLines w:val="0"/>
              <w:widowControl/>
              <w:autoSpaceDE/>
              <w:autoSpaceDN/>
              <w:adjustRightInd/>
              <w:jc w:val="right"/>
              <w:rPr>
                <w:rFonts w:ascii="Calibri" w:hAnsi="Calibri" w:cs="Calibri"/>
                <w:sz w:val="22"/>
                <w:szCs w:val="22"/>
              </w:rPr>
            </w:pPr>
          </w:p>
        </w:tc>
        <w:tc>
          <w:tcPr>
            <w:tcW w:w="283" w:type="dxa"/>
            <w:gridSpan w:val="2"/>
          </w:tcPr>
          <w:p w14:paraId="2E41A3B0" w14:textId="77777777" w:rsidR="00264117" w:rsidRPr="00C863D1" w:rsidRDefault="00264117" w:rsidP="00264117">
            <w:pPr>
              <w:keepLines w:val="0"/>
              <w:widowControl/>
              <w:autoSpaceDE/>
              <w:autoSpaceDN/>
              <w:adjustRightInd/>
              <w:rPr>
                <w:rFonts w:ascii="Calibri" w:hAnsi="Calibri" w:cs="Calibri"/>
                <w:sz w:val="22"/>
                <w:szCs w:val="22"/>
              </w:rPr>
            </w:pPr>
          </w:p>
        </w:tc>
        <w:tc>
          <w:tcPr>
            <w:tcW w:w="1107" w:type="dxa"/>
            <w:tcBorders>
              <w:top w:val="single" w:sz="4" w:space="0" w:color="auto"/>
            </w:tcBorders>
          </w:tcPr>
          <w:p w14:paraId="2731750D" w14:textId="77777777" w:rsidR="00264117" w:rsidRPr="00C863D1" w:rsidRDefault="00264117" w:rsidP="00264117">
            <w:pPr>
              <w:keepLines w:val="0"/>
              <w:widowControl/>
              <w:autoSpaceDE/>
              <w:autoSpaceDN/>
              <w:adjustRightInd/>
              <w:jc w:val="right"/>
              <w:rPr>
                <w:rFonts w:ascii="Calibri" w:hAnsi="Calibri" w:cs="Calibri"/>
                <w:sz w:val="22"/>
                <w:szCs w:val="22"/>
              </w:rPr>
            </w:pPr>
          </w:p>
        </w:tc>
        <w:tc>
          <w:tcPr>
            <w:tcW w:w="236" w:type="dxa"/>
          </w:tcPr>
          <w:p w14:paraId="2F642C98" w14:textId="77777777" w:rsidR="00264117" w:rsidRPr="00C863D1" w:rsidRDefault="00264117" w:rsidP="00264117">
            <w:pPr>
              <w:keepLines w:val="0"/>
              <w:widowControl/>
              <w:autoSpaceDE/>
              <w:autoSpaceDN/>
              <w:adjustRightInd/>
              <w:rPr>
                <w:rFonts w:ascii="Calibri" w:hAnsi="Calibri" w:cs="Calibri"/>
                <w:sz w:val="22"/>
                <w:szCs w:val="22"/>
              </w:rPr>
            </w:pPr>
          </w:p>
        </w:tc>
        <w:tc>
          <w:tcPr>
            <w:tcW w:w="1565" w:type="dxa"/>
            <w:tcBorders>
              <w:top w:val="single" w:sz="4" w:space="0" w:color="auto"/>
            </w:tcBorders>
          </w:tcPr>
          <w:p w14:paraId="310F97E4" w14:textId="77777777" w:rsidR="00264117" w:rsidRPr="00C863D1" w:rsidRDefault="00264117" w:rsidP="00264117">
            <w:pPr>
              <w:keepLines w:val="0"/>
              <w:widowControl/>
              <w:autoSpaceDE/>
              <w:autoSpaceDN/>
              <w:adjustRightInd/>
              <w:jc w:val="right"/>
              <w:rPr>
                <w:rFonts w:ascii="Calibri" w:hAnsi="Calibri" w:cs="Calibri"/>
                <w:sz w:val="22"/>
                <w:szCs w:val="22"/>
              </w:rPr>
            </w:pPr>
          </w:p>
        </w:tc>
      </w:tr>
      <w:tr w:rsidR="00264117" w:rsidRPr="00045D6A" w14:paraId="5C0B50DE" w14:textId="77777777" w:rsidTr="000C43E3">
        <w:trPr>
          <w:trHeight w:val="255"/>
        </w:trPr>
        <w:tc>
          <w:tcPr>
            <w:tcW w:w="2978" w:type="dxa"/>
            <w:noWrap/>
          </w:tcPr>
          <w:p w14:paraId="22416633" w14:textId="0593168C" w:rsidR="00264117" w:rsidRPr="00257DF7" w:rsidRDefault="00264117" w:rsidP="00264117">
            <w:pPr>
              <w:keepLines w:val="0"/>
              <w:widowControl/>
              <w:autoSpaceDE/>
              <w:autoSpaceDN/>
              <w:adjustRightInd/>
              <w:rPr>
                <w:rFonts w:ascii="Calibri" w:hAnsi="Calibri" w:cs="Calibri"/>
                <w:b/>
                <w:bCs/>
                <w:sz w:val="22"/>
                <w:szCs w:val="22"/>
              </w:rPr>
            </w:pPr>
            <w:r w:rsidRPr="00257DF7">
              <w:rPr>
                <w:rFonts w:ascii="Calibri" w:hAnsi="Calibri" w:cs="Calibri"/>
                <w:b/>
                <w:bCs/>
                <w:sz w:val="22"/>
                <w:szCs w:val="22"/>
                <w:lang w:val="en-GB"/>
              </w:rPr>
              <w:t>Balance at 31 December 20</w:t>
            </w:r>
            <w:r w:rsidR="0024073D">
              <w:rPr>
                <w:rFonts w:ascii="Calibri" w:hAnsi="Calibri" w:cs="Calibri"/>
                <w:b/>
                <w:bCs/>
                <w:sz w:val="22"/>
                <w:szCs w:val="22"/>
                <w:lang w:val="en-GB"/>
              </w:rPr>
              <w:t>20</w:t>
            </w:r>
          </w:p>
        </w:tc>
        <w:tc>
          <w:tcPr>
            <w:tcW w:w="1263" w:type="dxa"/>
            <w:tcBorders>
              <w:bottom w:val="single" w:sz="4" w:space="0" w:color="auto"/>
            </w:tcBorders>
            <w:noWrap/>
          </w:tcPr>
          <w:p w14:paraId="41FA66E7" w14:textId="77777777" w:rsidR="00264117" w:rsidRPr="00257DF7" w:rsidRDefault="00264117" w:rsidP="00264117">
            <w:pPr>
              <w:keepLines w:val="0"/>
              <w:widowControl/>
              <w:autoSpaceDE/>
              <w:autoSpaceDN/>
              <w:adjustRightInd/>
              <w:jc w:val="right"/>
              <w:rPr>
                <w:rFonts w:ascii="Calibri" w:hAnsi="Calibri" w:cs="Calibri"/>
                <w:sz w:val="22"/>
                <w:szCs w:val="22"/>
              </w:rPr>
            </w:pPr>
            <w:r w:rsidRPr="00257DF7">
              <w:rPr>
                <w:rFonts w:ascii="Calibri" w:hAnsi="Calibri" w:cs="Calibri"/>
                <w:sz w:val="22"/>
                <w:szCs w:val="22"/>
              </w:rPr>
              <w:t>64</w:t>
            </w:r>
          </w:p>
        </w:tc>
        <w:tc>
          <w:tcPr>
            <w:tcW w:w="236" w:type="dxa"/>
            <w:noWrap/>
          </w:tcPr>
          <w:p w14:paraId="3E4A847C" w14:textId="77777777" w:rsidR="00264117" w:rsidRPr="00C863D1" w:rsidRDefault="00264117" w:rsidP="00264117">
            <w:pPr>
              <w:keepLines w:val="0"/>
              <w:widowControl/>
              <w:autoSpaceDE/>
              <w:autoSpaceDN/>
              <w:adjustRightInd/>
              <w:ind w:firstLineChars="400" w:firstLine="880"/>
              <w:rPr>
                <w:rFonts w:ascii="Calibri" w:hAnsi="Calibri" w:cs="Calibri"/>
                <w:sz w:val="22"/>
                <w:szCs w:val="22"/>
              </w:rPr>
            </w:pPr>
          </w:p>
        </w:tc>
        <w:tc>
          <w:tcPr>
            <w:tcW w:w="1182" w:type="dxa"/>
            <w:gridSpan w:val="2"/>
            <w:tcBorders>
              <w:bottom w:val="single" w:sz="4" w:space="0" w:color="auto"/>
            </w:tcBorders>
            <w:noWrap/>
          </w:tcPr>
          <w:p w14:paraId="4BC95759" w14:textId="4344888A" w:rsidR="00264117" w:rsidRPr="00C863D1" w:rsidRDefault="0024073D" w:rsidP="00264117">
            <w:pPr>
              <w:keepLines w:val="0"/>
              <w:widowControl/>
              <w:autoSpaceDE/>
              <w:autoSpaceDN/>
              <w:adjustRightInd/>
              <w:jc w:val="right"/>
              <w:rPr>
                <w:rFonts w:ascii="Calibri" w:hAnsi="Calibri" w:cs="Calibri"/>
                <w:sz w:val="22"/>
                <w:szCs w:val="22"/>
              </w:rPr>
            </w:pPr>
            <w:r>
              <w:rPr>
                <w:rFonts w:ascii="Calibri" w:hAnsi="Calibri" w:cs="Calibri"/>
                <w:sz w:val="22"/>
                <w:szCs w:val="22"/>
              </w:rPr>
              <w:t>5,147</w:t>
            </w:r>
          </w:p>
        </w:tc>
        <w:tc>
          <w:tcPr>
            <w:tcW w:w="222" w:type="dxa"/>
          </w:tcPr>
          <w:p w14:paraId="0628C40F" w14:textId="77777777" w:rsidR="00264117" w:rsidRPr="00C863D1" w:rsidRDefault="00264117" w:rsidP="00264117">
            <w:pPr>
              <w:keepLines w:val="0"/>
              <w:widowControl/>
              <w:autoSpaceDE/>
              <w:autoSpaceDN/>
              <w:adjustRightInd/>
              <w:ind w:firstLineChars="400" w:firstLine="880"/>
              <w:rPr>
                <w:rFonts w:ascii="Calibri" w:hAnsi="Calibri" w:cs="Calibri"/>
                <w:sz w:val="22"/>
                <w:szCs w:val="22"/>
              </w:rPr>
            </w:pPr>
          </w:p>
        </w:tc>
        <w:tc>
          <w:tcPr>
            <w:tcW w:w="1479" w:type="dxa"/>
            <w:tcBorders>
              <w:bottom w:val="single" w:sz="4" w:space="0" w:color="auto"/>
            </w:tcBorders>
          </w:tcPr>
          <w:p w14:paraId="64F614F1" w14:textId="77777777" w:rsidR="00264117" w:rsidRPr="00257DF7" w:rsidRDefault="00264117" w:rsidP="00264117">
            <w:pPr>
              <w:keepLines w:val="0"/>
              <w:widowControl/>
              <w:autoSpaceDE/>
              <w:autoSpaceDN/>
              <w:adjustRightInd/>
              <w:jc w:val="right"/>
              <w:rPr>
                <w:rFonts w:ascii="Calibri" w:hAnsi="Calibri" w:cs="Calibri"/>
                <w:sz w:val="22"/>
                <w:szCs w:val="22"/>
              </w:rPr>
            </w:pPr>
            <w:r w:rsidRPr="00257DF7">
              <w:rPr>
                <w:rFonts w:ascii="Calibri" w:hAnsi="Calibri" w:cs="Calibri"/>
                <w:sz w:val="22"/>
                <w:szCs w:val="22"/>
              </w:rPr>
              <w:t>51</w:t>
            </w:r>
          </w:p>
        </w:tc>
        <w:tc>
          <w:tcPr>
            <w:tcW w:w="283" w:type="dxa"/>
            <w:gridSpan w:val="2"/>
            <w:noWrap/>
          </w:tcPr>
          <w:p w14:paraId="4F8E42CF" w14:textId="77777777" w:rsidR="00264117" w:rsidRPr="00C863D1" w:rsidRDefault="00264117" w:rsidP="00264117">
            <w:pPr>
              <w:keepLines w:val="0"/>
              <w:widowControl/>
              <w:autoSpaceDE/>
              <w:autoSpaceDN/>
              <w:adjustRightInd/>
              <w:ind w:firstLineChars="400" w:firstLine="880"/>
              <w:rPr>
                <w:rFonts w:ascii="Calibri" w:hAnsi="Calibri" w:cs="Calibri"/>
                <w:sz w:val="22"/>
                <w:szCs w:val="22"/>
              </w:rPr>
            </w:pPr>
          </w:p>
        </w:tc>
        <w:tc>
          <w:tcPr>
            <w:tcW w:w="1107" w:type="dxa"/>
            <w:tcBorders>
              <w:bottom w:val="single" w:sz="4" w:space="0" w:color="auto"/>
            </w:tcBorders>
            <w:noWrap/>
          </w:tcPr>
          <w:p w14:paraId="1FA5D033" w14:textId="693E5338" w:rsidR="00264117" w:rsidRPr="00C863D1" w:rsidRDefault="0024073D" w:rsidP="00264117">
            <w:pPr>
              <w:keepLines w:val="0"/>
              <w:widowControl/>
              <w:autoSpaceDE/>
              <w:autoSpaceDN/>
              <w:adjustRightInd/>
              <w:jc w:val="right"/>
              <w:rPr>
                <w:rFonts w:ascii="Calibri" w:hAnsi="Calibri" w:cs="Calibri"/>
                <w:sz w:val="22"/>
                <w:szCs w:val="22"/>
              </w:rPr>
            </w:pPr>
            <w:r>
              <w:rPr>
                <w:rFonts w:ascii="Calibri" w:hAnsi="Calibri" w:cs="Calibri"/>
                <w:sz w:val="22"/>
                <w:szCs w:val="22"/>
              </w:rPr>
              <w:t>165</w:t>
            </w:r>
          </w:p>
        </w:tc>
        <w:tc>
          <w:tcPr>
            <w:tcW w:w="236" w:type="dxa"/>
            <w:noWrap/>
          </w:tcPr>
          <w:p w14:paraId="3730F591" w14:textId="77777777" w:rsidR="00264117" w:rsidRPr="00C863D1" w:rsidRDefault="00264117" w:rsidP="00264117">
            <w:pPr>
              <w:keepLines w:val="0"/>
              <w:widowControl/>
              <w:autoSpaceDE/>
              <w:autoSpaceDN/>
              <w:adjustRightInd/>
              <w:ind w:firstLineChars="400" w:firstLine="880"/>
              <w:rPr>
                <w:rFonts w:ascii="Calibri" w:hAnsi="Calibri" w:cs="Calibri"/>
                <w:sz w:val="22"/>
                <w:szCs w:val="22"/>
              </w:rPr>
            </w:pPr>
          </w:p>
        </w:tc>
        <w:tc>
          <w:tcPr>
            <w:tcW w:w="1565" w:type="dxa"/>
            <w:tcBorders>
              <w:bottom w:val="single" w:sz="4" w:space="0" w:color="auto"/>
            </w:tcBorders>
            <w:noWrap/>
          </w:tcPr>
          <w:p w14:paraId="6C4988A0" w14:textId="2A206A36" w:rsidR="00264117" w:rsidRPr="00C863D1" w:rsidRDefault="00C863D1" w:rsidP="00264117">
            <w:pPr>
              <w:keepLines w:val="0"/>
              <w:widowControl/>
              <w:autoSpaceDE/>
              <w:autoSpaceDN/>
              <w:adjustRightInd/>
              <w:jc w:val="right"/>
              <w:rPr>
                <w:rFonts w:ascii="Calibri" w:hAnsi="Calibri" w:cs="Calibri"/>
                <w:sz w:val="22"/>
                <w:szCs w:val="22"/>
              </w:rPr>
            </w:pPr>
            <w:r w:rsidRPr="00C863D1">
              <w:rPr>
                <w:rFonts w:ascii="Calibri" w:hAnsi="Calibri" w:cs="Calibri"/>
                <w:sz w:val="22"/>
                <w:szCs w:val="22"/>
              </w:rPr>
              <w:t>5,</w:t>
            </w:r>
            <w:r w:rsidR="003B17F2">
              <w:rPr>
                <w:rFonts w:ascii="Calibri" w:hAnsi="Calibri" w:cs="Calibri"/>
                <w:sz w:val="22"/>
                <w:szCs w:val="22"/>
              </w:rPr>
              <w:t>427</w:t>
            </w:r>
          </w:p>
        </w:tc>
      </w:tr>
      <w:tr w:rsidR="007A45A8" w:rsidRPr="00045D6A" w14:paraId="11B8C4C9" w14:textId="77777777" w:rsidTr="000C43E3">
        <w:trPr>
          <w:trHeight w:val="255"/>
        </w:trPr>
        <w:tc>
          <w:tcPr>
            <w:tcW w:w="2978" w:type="dxa"/>
          </w:tcPr>
          <w:p w14:paraId="392A4079" w14:textId="77777777" w:rsidR="007A45A8" w:rsidRPr="00257DF7" w:rsidRDefault="007A45A8" w:rsidP="007A45A8">
            <w:pPr>
              <w:keepLines w:val="0"/>
              <w:widowControl/>
              <w:autoSpaceDE/>
              <w:autoSpaceDN/>
              <w:adjustRightInd/>
              <w:rPr>
                <w:rFonts w:ascii="Calibri" w:hAnsi="Calibri" w:cs="Calibri"/>
                <w:sz w:val="22"/>
                <w:szCs w:val="22"/>
              </w:rPr>
            </w:pPr>
          </w:p>
        </w:tc>
        <w:tc>
          <w:tcPr>
            <w:tcW w:w="1263" w:type="dxa"/>
            <w:tcBorders>
              <w:top w:val="single" w:sz="4" w:space="0" w:color="auto"/>
            </w:tcBorders>
          </w:tcPr>
          <w:p w14:paraId="24F8240C" w14:textId="77777777" w:rsidR="007A45A8" w:rsidRPr="00257DF7" w:rsidRDefault="007A45A8" w:rsidP="007A45A8">
            <w:pPr>
              <w:keepLines w:val="0"/>
              <w:widowControl/>
              <w:autoSpaceDE/>
              <w:autoSpaceDN/>
              <w:adjustRightInd/>
              <w:rPr>
                <w:rFonts w:ascii="Calibri" w:hAnsi="Calibri" w:cs="Calibri"/>
                <w:sz w:val="22"/>
                <w:szCs w:val="22"/>
              </w:rPr>
            </w:pPr>
          </w:p>
        </w:tc>
        <w:tc>
          <w:tcPr>
            <w:tcW w:w="236" w:type="dxa"/>
          </w:tcPr>
          <w:p w14:paraId="5E8B9BC7" w14:textId="77777777" w:rsidR="007A45A8" w:rsidRPr="00045D6A" w:rsidRDefault="007A45A8" w:rsidP="007A45A8">
            <w:pPr>
              <w:keepLines w:val="0"/>
              <w:widowControl/>
              <w:autoSpaceDE/>
              <w:autoSpaceDN/>
              <w:adjustRightInd/>
              <w:rPr>
                <w:rFonts w:ascii="Calibri" w:hAnsi="Calibri" w:cs="Calibri"/>
                <w:sz w:val="22"/>
                <w:szCs w:val="22"/>
                <w:highlight w:val="yellow"/>
              </w:rPr>
            </w:pPr>
          </w:p>
        </w:tc>
        <w:tc>
          <w:tcPr>
            <w:tcW w:w="1182" w:type="dxa"/>
            <w:gridSpan w:val="2"/>
            <w:tcBorders>
              <w:top w:val="single" w:sz="4" w:space="0" w:color="auto"/>
            </w:tcBorders>
          </w:tcPr>
          <w:p w14:paraId="2CE3FCB5" w14:textId="77777777" w:rsidR="007A45A8" w:rsidRPr="00045D6A" w:rsidRDefault="007A45A8" w:rsidP="007A45A8">
            <w:pPr>
              <w:keepLines w:val="0"/>
              <w:widowControl/>
              <w:autoSpaceDE/>
              <w:autoSpaceDN/>
              <w:adjustRightInd/>
              <w:jc w:val="right"/>
              <w:rPr>
                <w:rFonts w:ascii="Calibri" w:hAnsi="Calibri" w:cs="Calibri"/>
                <w:sz w:val="22"/>
                <w:szCs w:val="22"/>
                <w:highlight w:val="yellow"/>
              </w:rPr>
            </w:pPr>
          </w:p>
        </w:tc>
        <w:tc>
          <w:tcPr>
            <w:tcW w:w="222" w:type="dxa"/>
          </w:tcPr>
          <w:p w14:paraId="4162764F" w14:textId="77777777" w:rsidR="007A45A8" w:rsidRPr="00045D6A" w:rsidRDefault="007A45A8" w:rsidP="007A45A8">
            <w:pPr>
              <w:keepLines w:val="0"/>
              <w:widowControl/>
              <w:autoSpaceDE/>
              <w:autoSpaceDN/>
              <w:adjustRightInd/>
              <w:rPr>
                <w:rFonts w:ascii="Calibri" w:hAnsi="Calibri" w:cs="Calibri"/>
                <w:sz w:val="22"/>
                <w:szCs w:val="22"/>
                <w:highlight w:val="yellow"/>
              </w:rPr>
            </w:pPr>
          </w:p>
        </w:tc>
        <w:tc>
          <w:tcPr>
            <w:tcW w:w="1479" w:type="dxa"/>
            <w:tcBorders>
              <w:top w:val="single" w:sz="4" w:space="0" w:color="auto"/>
            </w:tcBorders>
          </w:tcPr>
          <w:p w14:paraId="79618445" w14:textId="77777777" w:rsidR="007A45A8" w:rsidRPr="00257DF7" w:rsidRDefault="007A45A8" w:rsidP="007A45A8">
            <w:pPr>
              <w:keepLines w:val="0"/>
              <w:widowControl/>
              <w:autoSpaceDE/>
              <w:autoSpaceDN/>
              <w:adjustRightInd/>
              <w:jc w:val="right"/>
              <w:rPr>
                <w:rFonts w:ascii="Calibri" w:hAnsi="Calibri" w:cs="Calibri"/>
                <w:sz w:val="22"/>
                <w:szCs w:val="22"/>
              </w:rPr>
            </w:pPr>
          </w:p>
        </w:tc>
        <w:tc>
          <w:tcPr>
            <w:tcW w:w="283" w:type="dxa"/>
            <w:gridSpan w:val="2"/>
          </w:tcPr>
          <w:p w14:paraId="2D1C4786" w14:textId="77777777" w:rsidR="007A45A8" w:rsidRPr="00045D6A" w:rsidRDefault="007A45A8" w:rsidP="007A45A8">
            <w:pPr>
              <w:keepLines w:val="0"/>
              <w:widowControl/>
              <w:autoSpaceDE/>
              <w:autoSpaceDN/>
              <w:adjustRightInd/>
              <w:rPr>
                <w:rFonts w:ascii="Calibri" w:hAnsi="Calibri" w:cs="Calibri"/>
                <w:sz w:val="22"/>
                <w:szCs w:val="22"/>
                <w:highlight w:val="yellow"/>
              </w:rPr>
            </w:pPr>
          </w:p>
        </w:tc>
        <w:tc>
          <w:tcPr>
            <w:tcW w:w="1107" w:type="dxa"/>
            <w:tcBorders>
              <w:top w:val="single" w:sz="4" w:space="0" w:color="auto"/>
            </w:tcBorders>
          </w:tcPr>
          <w:p w14:paraId="30F0AE48" w14:textId="77777777" w:rsidR="007A45A8" w:rsidRPr="00045D6A" w:rsidRDefault="007A45A8" w:rsidP="007A45A8">
            <w:pPr>
              <w:keepLines w:val="0"/>
              <w:widowControl/>
              <w:autoSpaceDE/>
              <w:autoSpaceDN/>
              <w:adjustRightInd/>
              <w:jc w:val="right"/>
              <w:rPr>
                <w:rFonts w:ascii="Calibri" w:hAnsi="Calibri" w:cs="Calibri"/>
                <w:sz w:val="22"/>
                <w:szCs w:val="22"/>
                <w:highlight w:val="yellow"/>
              </w:rPr>
            </w:pPr>
          </w:p>
        </w:tc>
        <w:tc>
          <w:tcPr>
            <w:tcW w:w="236" w:type="dxa"/>
          </w:tcPr>
          <w:p w14:paraId="1C5AC864" w14:textId="77777777" w:rsidR="007A45A8" w:rsidRPr="00045D6A" w:rsidRDefault="007A45A8" w:rsidP="007A45A8">
            <w:pPr>
              <w:keepLines w:val="0"/>
              <w:widowControl/>
              <w:autoSpaceDE/>
              <w:autoSpaceDN/>
              <w:adjustRightInd/>
              <w:rPr>
                <w:rFonts w:ascii="Calibri" w:hAnsi="Calibri" w:cs="Calibri"/>
                <w:sz w:val="22"/>
                <w:szCs w:val="22"/>
                <w:highlight w:val="yellow"/>
              </w:rPr>
            </w:pPr>
          </w:p>
        </w:tc>
        <w:tc>
          <w:tcPr>
            <w:tcW w:w="1565" w:type="dxa"/>
            <w:tcBorders>
              <w:top w:val="single" w:sz="4" w:space="0" w:color="auto"/>
            </w:tcBorders>
          </w:tcPr>
          <w:p w14:paraId="61C65BB3" w14:textId="77777777" w:rsidR="007A45A8" w:rsidRPr="00045D6A" w:rsidRDefault="007A45A8" w:rsidP="007A45A8">
            <w:pPr>
              <w:keepLines w:val="0"/>
              <w:widowControl/>
              <w:autoSpaceDE/>
              <w:autoSpaceDN/>
              <w:adjustRightInd/>
              <w:jc w:val="right"/>
              <w:rPr>
                <w:rFonts w:ascii="Calibri" w:hAnsi="Calibri" w:cs="Calibri"/>
                <w:sz w:val="22"/>
                <w:szCs w:val="22"/>
                <w:highlight w:val="yellow"/>
              </w:rPr>
            </w:pPr>
          </w:p>
        </w:tc>
      </w:tr>
      <w:tr w:rsidR="007A45A8" w:rsidRPr="00045D6A" w14:paraId="78BF010F" w14:textId="77777777" w:rsidTr="00490439">
        <w:trPr>
          <w:trHeight w:val="255"/>
        </w:trPr>
        <w:tc>
          <w:tcPr>
            <w:tcW w:w="2978" w:type="dxa"/>
            <w:noWrap/>
          </w:tcPr>
          <w:p w14:paraId="786215ED" w14:textId="77777777" w:rsidR="007A45A8" w:rsidRPr="00257DF7" w:rsidRDefault="007A45A8" w:rsidP="007A45A8">
            <w:pPr>
              <w:keepLines w:val="0"/>
              <w:widowControl/>
              <w:autoSpaceDE/>
              <w:autoSpaceDN/>
              <w:adjustRightInd/>
              <w:rPr>
                <w:rFonts w:ascii="Calibri" w:hAnsi="Calibri" w:cs="Calibri"/>
                <w:color w:val="auto"/>
                <w:sz w:val="22"/>
                <w:szCs w:val="22"/>
              </w:rPr>
            </w:pPr>
            <w:r w:rsidRPr="00257DF7">
              <w:rPr>
                <w:rFonts w:ascii="Calibri" w:hAnsi="Calibri" w:cs="Calibri"/>
                <w:color w:val="auto"/>
                <w:sz w:val="22"/>
                <w:szCs w:val="22"/>
                <w:lang w:val="en-GB"/>
              </w:rPr>
              <w:t>Total comprehensive income</w:t>
            </w:r>
          </w:p>
        </w:tc>
        <w:tc>
          <w:tcPr>
            <w:tcW w:w="1263" w:type="dxa"/>
            <w:noWrap/>
          </w:tcPr>
          <w:p w14:paraId="65F02D2A" w14:textId="77777777" w:rsidR="007A45A8" w:rsidRPr="00257DF7" w:rsidRDefault="007A45A8" w:rsidP="007A45A8">
            <w:pPr>
              <w:keepLines w:val="0"/>
              <w:widowControl/>
              <w:autoSpaceDE/>
              <w:autoSpaceDN/>
              <w:adjustRightInd/>
              <w:jc w:val="right"/>
              <w:rPr>
                <w:rFonts w:ascii="Calibri" w:hAnsi="Calibri" w:cs="Calibri"/>
                <w:color w:val="auto"/>
                <w:sz w:val="22"/>
                <w:szCs w:val="22"/>
              </w:rPr>
            </w:pPr>
            <w:r w:rsidRPr="00257DF7">
              <w:rPr>
                <w:rFonts w:ascii="Calibri" w:hAnsi="Calibri" w:cs="Calibri"/>
                <w:color w:val="auto"/>
                <w:sz w:val="22"/>
                <w:szCs w:val="22"/>
              </w:rPr>
              <w:t>-</w:t>
            </w:r>
          </w:p>
        </w:tc>
        <w:tc>
          <w:tcPr>
            <w:tcW w:w="236" w:type="dxa"/>
            <w:noWrap/>
          </w:tcPr>
          <w:p w14:paraId="4A019F11" w14:textId="77777777" w:rsidR="007A45A8" w:rsidRPr="00045D6A" w:rsidRDefault="007A45A8" w:rsidP="007A45A8">
            <w:pPr>
              <w:keepLines w:val="0"/>
              <w:widowControl/>
              <w:autoSpaceDE/>
              <w:autoSpaceDN/>
              <w:adjustRightInd/>
              <w:ind w:firstLineChars="400" w:firstLine="880"/>
              <w:rPr>
                <w:rFonts w:ascii="Calibri" w:hAnsi="Calibri" w:cs="Calibri"/>
                <w:color w:val="auto"/>
                <w:sz w:val="22"/>
                <w:szCs w:val="22"/>
                <w:highlight w:val="yellow"/>
              </w:rPr>
            </w:pPr>
          </w:p>
        </w:tc>
        <w:tc>
          <w:tcPr>
            <w:tcW w:w="1182" w:type="dxa"/>
            <w:gridSpan w:val="2"/>
            <w:noWrap/>
          </w:tcPr>
          <w:p w14:paraId="3B401DDA" w14:textId="19E8CFBC" w:rsidR="007A45A8" w:rsidRPr="00257DF7" w:rsidRDefault="00490439" w:rsidP="007A45A8">
            <w:pPr>
              <w:keepLines w:val="0"/>
              <w:widowControl/>
              <w:autoSpaceDE/>
              <w:autoSpaceDN/>
              <w:adjustRightInd/>
              <w:jc w:val="right"/>
              <w:rPr>
                <w:rFonts w:ascii="Calibri" w:hAnsi="Calibri" w:cs="Calibri"/>
                <w:color w:val="auto"/>
                <w:sz w:val="22"/>
                <w:szCs w:val="22"/>
              </w:rPr>
            </w:pPr>
            <w:r>
              <w:rPr>
                <w:rFonts w:ascii="Calibri" w:hAnsi="Calibri" w:cs="Calibri"/>
                <w:color w:val="auto"/>
                <w:sz w:val="22"/>
                <w:szCs w:val="22"/>
              </w:rPr>
              <w:t>1,</w:t>
            </w:r>
            <w:r w:rsidR="00301215">
              <w:rPr>
                <w:rFonts w:ascii="Calibri" w:hAnsi="Calibri" w:cs="Calibri"/>
                <w:color w:val="auto"/>
                <w:sz w:val="22"/>
                <w:szCs w:val="22"/>
              </w:rPr>
              <w:t>491</w:t>
            </w:r>
          </w:p>
        </w:tc>
        <w:tc>
          <w:tcPr>
            <w:tcW w:w="222" w:type="dxa"/>
          </w:tcPr>
          <w:p w14:paraId="25C60365" w14:textId="77777777" w:rsidR="007A45A8" w:rsidRPr="00257DF7" w:rsidRDefault="007A45A8" w:rsidP="007A45A8">
            <w:pPr>
              <w:keepLines w:val="0"/>
              <w:widowControl/>
              <w:autoSpaceDE/>
              <w:autoSpaceDN/>
              <w:adjustRightInd/>
              <w:ind w:firstLineChars="400" w:firstLine="880"/>
              <w:rPr>
                <w:rFonts w:ascii="Calibri" w:hAnsi="Calibri" w:cs="Calibri"/>
                <w:color w:val="auto"/>
                <w:sz w:val="22"/>
                <w:szCs w:val="22"/>
              </w:rPr>
            </w:pPr>
          </w:p>
        </w:tc>
        <w:tc>
          <w:tcPr>
            <w:tcW w:w="1479" w:type="dxa"/>
          </w:tcPr>
          <w:p w14:paraId="387D134E" w14:textId="77777777" w:rsidR="007A45A8" w:rsidRPr="00257DF7" w:rsidRDefault="007A45A8" w:rsidP="007A45A8">
            <w:pPr>
              <w:keepLines w:val="0"/>
              <w:widowControl/>
              <w:autoSpaceDE/>
              <w:autoSpaceDN/>
              <w:adjustRightInd/>
              <w:jc w:val="right"/>
              <w:rPr>
                <w:rFonts w:ascii="Calibri" w:hAnsi="Calibri" w:cs="Calibri"/>
                <w:color w:val="auto"/>
                <w:sz w:val="22"/>
                <w:szCs w:val="22"/>
              </w:rPr>
            </w:pPr>
            <w:r w:rsidRPr="00257DF7">
              <w:rPr>
                <w:rFonts w:ascii="Calibri" w:hAnsi="Calibri" w:cs="Calibri"/>
                <w:color w:val="auto"/>
                <w:sz w:val="22"/>
                <w:szCs w:val="22"/>
              </w:rPr>
              <w:t>-</w:t>
            </w:r>
          </w:p>
        </w:tc>
        <w:tc>
          <w:tcPr>
            <w:tcW w:w="283" w:type="dxa"/>
            <w:gridSpan w:val="2"/>
            <w:noWrap/>
          </w:tcPr>
          <w:p w14:paraId="315A7A78" w14:textId="77777777" w:rsidR="007A45A8" w:rsidRPr="00257DF7" w:rsidRDefault="007A45A8" w:rsidP="007A45A8">
            <w:pPr>
              <w:keepLines w:val="0"/>
              <w:widowControl/>
              <w:autoSpaceDE/>
              <w:autoSpaceDN/>
              <w:adjustRightInd/>
              <w:ind w:firstLineChars="400" w:firstLine="880"/>
              <w:rPr>
                <w:rFonts w:ascii="Calibri" w:hAnsi="Calibri" w:cs="Calibri"/>
                <w:color w:val="auto"/>
                <w:sz w:val="22"/>
                <w:szCs w:val="22"/>
              </w:rPr>
            </w:pPr>
          </w:p>
        </w:tc>
        <w:tc>
          <w:tcPr>
            <w:tcW w:w="1107" w:type="dxa"/>
            <w:noWrap/>
          </w:tcPr>
          <w:p w14:paraId="77190CFB" w14:textId="010FA52D" w:rsidR="007A45A8" w:rsidRPr="00257DF7" w:rsidRDefault="00490439" w:rsidP="007A45A8">
            <w:pPr>
              <w:keepLines w:val="0"/>
              <w:widowControl/>
              <w:autoSpaceDE/>
              <w:autoSpaceDN/>
              <w:adjustRightInd/>
              <w:jc w:val="right"/>
              <w:rPr>
                <w:rFonts w:ascii="Calibri" w:hAnsi="Calibri" w:cs="Calibri"/>
                <w:color w:val="auto"/>
                <w:sz w:val="22"/>
                <w:szCs w:val="22"/>
              </w:rPr>
            </w:pPr>
            <w:r>
              <w:rPr>
                <w:rFonts w:ascii="Calibri" w:hAnsi="Calibri" w:cs="Calibri"/>
                <w:color w:val="auto"/>
                <w:sz w:val="22"/>
                <w:szCs w:val="22"/>
              </w:rPr>
              <w:t>80</w:t>
            </w:r>
          </w:p>
        </w:tc>
        <w:tc>
          <w:tcPr>
            <w:tcW w:w="236" w:type="dxa"/>
            <w:noWrap/>
          </w:tcPr>
          <w:p w14:paraId="1713ECA7" w14:textId="77777777" w:rsidR="007A45A8" w:rsidRPr="00257DF7" w:rsidRDefault="007A45A8" w:rsidP="007A45A8">
            <w:pPr>
              <w:keepLines w:val="0"/>
              <w:widowControl/>
              <w:autoSpaceDE/>
              <w:autoSpaceDN/>
              <w:adjustRightInd/>
              <w:ind w:firstLineChars="400" w:firstLine="880"/>
              <w:rPr>
                <w:rFonts w:ascii="Calibri" w:hAnsi="Calibri" w:cs="Calibri"/>
                <w:color w:val="auto"/>
                <w:sz w:val="22"/>
                <w:szCs w:val="22"/>
              </w:rPr>
            </w:pPr>
          </w:p>
        </w:tc>
        <w:tc>
          <w:tcPr>
            <w:tcW w:w="1565" w:type="dxa"/>
            <w:noWrap/>
          </w:tcPr>
          <w:p w14:paraId="726A72B2" w14:textId="2E9600AC" w:rsidR="007A45A8" w:rsidRPr="00257DF7" w:rsidRDefault="00490439" w:rsidP="007A45A8">
            <w:pPr>
              <w:keepLines w:val="0"/>
              <w:widowControl/>
              <w:autoSpaceDE/>
              <w:autoSpaceDN/>
              <w:adjustRightInd/>
              <w:jc w:val="right"/>
              <w:rPr>
                <w:rFonts w:ascii="Calibri" w:hAnsi="Calibri" w:cs="Calibri"/>
                <w:color w:val="auto"/>
                <w:sz w:val="22"/>
                <w:szCs w:val="22"/>
              </w:rPr>
            </w:pPr>
            <w:r>
              <w:rPr>
                <w:rFonts w:ascii="Calibri" w:hAnsi="Calibri" w:cs="Calibri"/>
                <w:color w:val="auto"/>
                <w:sz w:val="22"/>
                <w:szCs w:val="22"/>
              </w:rPr>
              <w:t>1,</w:t>
            </w:r>
            <w:r w:rsidR="00301215">
              <w:rPr>
                <w:rFonts w:ascii="Calibri" w:hAnsi="Calibri" w:cs="Calibri"/>
                <w:color w:val="auto"/>
                <w:sz w:val="22"/>
                <w:szCs w:val="22"/>
              </w:rPr>
              <w:t>571</w:t>
            </w:r>
          </w:p>
        </w:tc>
      </w:tr>
      <w:tr w:rsidR="00490439" w:rsidRPr="00045D6A" w14:paraId="051E50A7" w14:textId="77777777" w:rsidTr="00490439">
        <w:trPr>
          <w:trHeight w:val="255"/>
        </w:trPr>
        <w:tc>
          <w:tcPr>
            <w:tcW w:w="2978" w:type="dxa"/>
            <w:noWrap/>
          </w:tcPr>
          <w:p w14:paraId="34226AB4" w14:textId="6D5142F1" w:rsidR="00490439" w:rsidRPr="00257DF7" w:rsidRDefault="00490439" w:rsidP="007A45A8">
            <w:pPr>
              <w:keepLines w:val="0"/>
              <w:widowControl/>
              <w:autoSpaceDE/>
              <w:autoSpaceDN/>
              <w:adjustRightInd/>
              <w:rPr>
                <w:rFonts w:ascii="Calibri" w:hAnsi="Calibri" w:cs="Calibri"/>
                <w:sz w:val="22"/>
                <w:szCs w:val="22"/>
                <w:lang w:val="en-GB"/>
              </w:rPr>
            </w:pPr>
            <w:r>
              <w:rPr>
                <w:rFonts w:ascii="Calibri" w:hAnsi="Calibri" w:cs="Calibri"/>
                <w:sz w:val="22"/>
                <w:szCs w:val="22"/>
                <w:lang w:val="en-GB"/>
              </w:rPr>
              <w:t>NCI on acquisition of shares</w:t>
            </w:r>
          </w:p>
        </w:tc>
        <w:tc>
          <w:tcPr>
            <w:tcW w:w="1263" w:type="dxa"/>
            <w:noWrap/>
          </w:tcPr>
          <w:p w14:paraId="27644F89" w14:textId="6181FC54" w:rsidR="00490439" w:rsidRPr="00257DF7" w:rsidRDefault="00490439" w:rsidP="007A45A8">
            <w:pPr>
              <w:keepLines w:val="0"/>
              <w:widowControl/>
              <w:autoSpaceDE/>
              <w:autoSpaceDN/>
              <w:adjustRightInd/>
              <w:jc w:val="right"/>
              <w:rPr>
                <w:rFonts w:ascii="Calibri" w:hAnsi="Calibri" w:cs="Calibri"/>
                <w:sz w:val="22"/>
                <w:szCs w:val="22"/>
              </w:rPr>
            </w:pPr>
            <w:r>
              <w:rPr>
                <w:rFonts w:ascii="Calibri" w:hAnsi="Calibri" w:cs="Calibri"/>
                <w:sz w:val="22"/>
                <w:szCs w:val="22"/>
              </w:rPr>
              <w:t>-</w:t>
            </w:r>
          </w:p>
        </w:tc>
        <w:tc>
          <w:tcPr>
            <w:tcW w:w="236" w:type="dxa"/>
            <w:noWrap/>
          </w:tcPr>
          <w:p w14:paraId="4E4C13EF" w14:textId="77777777" w:rsidR="00490439" w:rsidRPr="00045D6A" w:rsidRDefault="00490439" w:rsidP="007A45A8">
            <w:pPr>
              <w:keepLines w:val="0"/>
              <w:widowControl/>
              <w:autoSpaceDE/>
              <w:autoSpaceDN/>
              <w:adjustRightInd/>
              <w:ind w:firstLineChars="400" w:firstLine="880"/>
              <w:rPr>
                <w:rFonts w:ascii="Calibri" w:hAnsi="Calibri" w:cs="Calibri"/>
                <w:sz w:val="22"/>
                <w:szCs w:val="22"/>
                <w:highlight w:val="yellow"/>
              </w:rPr>
            </w:pPr>
          </w:p>
        </w:tc>
        <w:tc>
          <w:tcPr>
            <w:tcW w:w="1182" w:type="dxa"/>
            <w:gridSpan w:val="2"/>
            <w:noWrap/>
          </w:tcPr>
          <w:p w14:paraId="57A59782" w14:textId="0B248992" w:rsidR="00490439" w:rsidRDefault="00FD2B22" w:rsidP="007A45A8">
            <w:pPr>
              <w:keepLines w:val="0"/>
              <w:widowControl/>
              <w:autoSpaceDE/>
              <w:autoSpaceDN/>
              <w:adjustRightInd/>
              <w:jc w:val="right"/>
              <w:rPr>
                <w:rFonts w:ascii="Calibri" w:hAnsi="Calibri" w:cs="Calibri"/>
                <w:sz w:val="22"/>
                <w:szCs w:val="22"/>
              </w:rPr>
            </w:pPr>
            <w:r>
              <w:rPr>
                <w:rFonts w:ascii="Calibri" w:hAnsi="Calibri" w:cs="Calibri"/>
                <w:sz w:val="22"/>
                <w:szCs w:val="22"/>
              </w:rPr>
              <w:t>(55)</w:t>
            </w:r>
          </w:p>
        </w:tc>
        <w:tc>
          <w:tcPr>
            <w:tcW w:w="222" w:type="dxa"/>
          </w:tcPr>
          <w:p w14:paraId="06B22E59" w14:textId="77777777" w:rsidR="00490439" w:rsidRPr="00257DF7" w:rsidRDefault="00490439" w:rsidP="007A45A8">
            <w:pPr>
              <w:keepLines w:val="0"/>
              <w:widowControl/>
              <w:autoSpaceDE/>
              <w:autoSpaceDN/>
              <w:adjustRightInd/>
              <w:ind w:firstLineChars="400" w:firstLine="880"/>
              <w:rPr>
                <w:rFonts w:ascii="Calibri" w:hAnsi="Calibri" w:cs="Calibri"/>
                <w:sz w:val="22"/>
                <w:szCs w:val="22"/>
              </w:rPr>
            </w:pPr>
          </w:p>
        </w:tc>
        <w:tc>
          <w:tcPr>
            <w:tcW w:w="1479" w:type="dxa"/>
          </w:tcPr>
          <w:p w14:paraId="7CA8B0D2" w14:textId="160CEDD6" w:rsidR="00490439" w:rsidRPr="00257DF7" w:rsidRDefault="00FD2B22" w:rsidP="007A45A8">
            <w:pPr>
              <w:keepLines w:val="0"/>
              <w:widowControl/>
              <w:autoSpaceDE/>
              <w:autoSpaceDN/>
              <w:adjustRightInd/>
              <w:jc w:val="right"/>
              <w:rPr>
                <w:rFonts w:ascii="Calibri" w:hAnsi="Calibri" w:cs="Calibri"/>
                <w:sz w:val="22"/>
                <w:szCs w:val="22"/>
              </w:rPr>
            </w:pPr>
            <w:r>
              <w:rPr>
                <w:rFonts w:ascii="Calibri" w:hAnsi="Calibri" w:cs="Calibri"/>
                <w:sz w:val="22"/>
                <w:szCs w:val="22"/>
              </w:rPr>
              <w:t>-</w:t>
            </w:r>
          </w:p>
        </w:tc>
        <w:tc>
          <w:tcPr>
            <w:tcW w:w="283" w:type="dxa"/>
            <w:gridSpan w:val="2"/>
            <w:noWrap/>
          </w:tcPr>
          <w:p w14:paraId="6E9453BC" w14:textId="77777777" w:rsidR="00490439" w:rsidRPr="00257DF7" w:rsidRDefault="00490439" w:rsidP="007A45A8">
            <w:pPr>
              <w:keepLines w:val="0"/>
              <w:widowControl/>
              <w:autoSpaceDE/>
              <w:autoSpaceDN/>
              <w:adjustRightInd/>
              <w:ind w:firstLineChars="400" w:firstLine="880"/>
              <w:rPr>
                <w:rFonts w:ascii="Calibri" w:hAnsi="Calibri" w:cs="Calibri"/>
                <w:sz w:val="22"/>
                <w:szCs w:val="22"/>
              </w:rPr>
            </w:pPr>
          </w:p>
        </w:tc>
        <w:tc>
          <w:tcPr>
            <w:tcW w:w="1107" w:type="dxa"/>
            <w:noWrap/>
          </w:tcPr>
          <w:p w14:paraId="4B5D3F6B" w14:textId="4BAE51F9" w:rsidR="00490439" w:rsidRPr="00257DF7" w:rsidRDefault="00490439" w:rsidP="007A45A8">
            <w:pPr>
              <w:keepLines w:val="0"/>
              <w:widowControl/>
              <w:autoSpaceDE/>
              <w:autoSpaceDN/>
              <w:adjustRightInd/>
              <w:jc w:val="right"/>
              <w:rPr>
                <w:rFonts w:ascii="Calibri" w:hAnsi="Calibri" w:cs="Calibri"/>
                <w:sz w:val="22"/>
                <w:szCs w:val="22"/>
              </w:rPr>
            </w:pPr>
            <w:r>
              <w:rPr>
                <w:rFonts w:ascii="Calibri" w:hAnsi="Calibri" w:cs="Calibri"/>
                <w:sz w:val="22"/>
                <w:szCs w:val="22"/>
              </w:rPr>
              <w:t>(82)</w:t>
            </w:r>
          </w:p>
        </w:tc>
        <w:tc>
          <w:tcPr>
            <w:tcW w:w="236" w:type="dxa"/>
            <w:noWrap/>
          </w:tcPr>
          <w:p w14:paraId="5356C9E8" w14:textId="77777777" w:rsidR="00490439" w:rsidRPr="00257DF7" w:rsidRDefault="00490439" w:rsidP="007A45A8">
            <w:pPr>
              <w:keepLines w:val="0"/>
              <w:widowControl/>
              <w:autoSpaceDE/>
              <w:autoSpaceDN/>
              <w:adjustRightInd/>
              <w:ind w:firstLineChars="400" w:firstLine="880"/>
              <w:rPr>
                <w:rFonts w:ascii="Calibri" w:hAnsi="Calibri" w:cs="Calibri"/>
                <w:sz w:val="22"/>
                <w:szCs w:val="22"/>
              </w:rPr>
            </w:pPr>
          </w:p>
        </w:tc>
        <w:tc>
          <w:tcPr>
            <w:tcW w:w="1565" w:type="dxa"/>
            <w:noWrap/>
          </w:tcPr>
          <w:p w14:paraId="438CA18C" w14:textId="02F1D500" w:rsidR="00490439" w:rsidRPr="00257DF7" w:rsidRDefault="00490439" w:rsidP="007A45A8">
            <w:pPr>
              <w:keepLines w:val="0"/>
              <w:widowControl/>
              <w:autoSpaceDE/>
              <w:autoSpaceDN/>
              <w:adjustRightInd/>
              <w:jc w:val="right"/>
              <w:rPr>
                <w:rFonts w:ascii="Calibri" w:hAnsi="Calibri" w:cs="Calibri"/>
                <w:sz w:val="22"/>
                <w:szCs w:val="22"/>
              </w:rPr>
            </w:pPr>
            <w:r>
              <w:rPr>
                <w:rFonts w:ascii="Calibri" w:hAnsi="Calibri" w:cs="Calibri"/>
                <w:sz w:val="22"/>
                <w:szCs w:val="22"/>
              </w:rPr>
              <w:t>(137)</w:t>
            </w:r>
          </w:p>
        </w:tc>
      </w:tr>
      <w:tr w:rsidR="007A45A8" w:rsidRPr="00045D6A" w14:paraId="19CE18BE" w14:textId="77777777" w:rsidTr="00490439">
        <w:trPr>
          <w:trHeight w:val="255"/>
        </w:trPr>
        <w:tc>
          <w:tcPr>
            <w:tcW w:w="2978" w:type="dxa"/>
            <w:noWrap/>
          </w:tcPr>
          <w:p w14:paraId="529899F4" w14:textId="77777777" w:rsidR="007A45A8" w:rsidRPr="00257DF7" w:rsidRDefault="007A45A8" w:rsidP="007A45A8">
            <w:pPr>
              <w:keepLines w:val="0"/>
              <w:widowControl/>
              <w:autoSpaceDE/>
              <w:autoSpaceDN/>
              <w:adjustRightInd/>
              <w:rPr>
                <w:rFonts w:ascii="Calibri" w:hAnsi="Calibri" w:cs="Calibri"/>
                <w:sz w:val="22"/>
                <w:szCs w:val="22"/>
              </w:rPr>
            </w:pPr>
            <w:r w:rsidRPr="00257DF7">
              <w:rPr>
                <w:rFonts w:ascii="Calibri" w:hAnsi="Calibri" w:cs="Calibri"/>
                <w:sz w:val="22"/>
                <w:szCs w:val="22"/>
                <w:lang w:val="en-GB"/>
              </w:rPr>
              <w:t>Dividends paid</w:t>
            </w:r>
          </w:p>
        </w:tc>
        <w:tc>
          <w:tcPr>
            <w:tcW w:w="1263" w:type="dxa"/>
            <w:tcBorders>
              <w:bottom w:val="single" w:sz="4" w:space="0" w:color="auto"/>
            </w:tcBorders>
            <w:noWrap/>
          </w:tcPr>
          <w:p w14:paraId="43570912" w14:textId="77777777" w:rsidR="007A45A8" w:rsidRPr="00257DF7" w:rsidRDefault="007A45A8" w:rsidP="007A45A8">
            <w:pPr>
              <w:keepLines w:val="0"/>
              <w:widowControl/>
              <w:autoSpaceDE/>
              <w:autoSpaceDN/>
              <w:adjustRightInd/>
              <w:jc w:val="right"/>
              <w:rPr>
                <w:rFonts w:ascii="Calibri" w:hAnsi="Calibri" w:cs="Calibri"/>
                <w:sz w:val="22"/>
                <w:szCs w:val="22"/>
              </w:rPr>
            </w:pPr>
            <w:r w:rsidRPr="00257DF7">
              <w:rPr>
                <w:rFonts w:ascii="Calibri" w:hAnsi="Calibri" w:cs="Calibri"/>
                <w:sz w:val="22"/>
                <w:szCs w:val="22"/>
              </w:rPr>
              <w:t>-</w:t>
            </w:r>
          </w:p>
        </w:tc>
        <w:tc>
          <w:tcPr>
            <w:tcW w:w="236" w:type="dxa"/>
            <w:noWrap/>
          </w:tcPr>
          <w:p w14:paraId="7D03D2CC" w14:textId="77777777" w:rsidR="007A45A8" w:rsidRPr="00045D6A" w:rsidRDefault="007A45A8" w:rsidP="007A45A8">
            <w:pPr>
              <w:keepLines w:val="0"/>
              <w:widowControl/>
              <w:autoSpaceDE/>
              <w:autoSpaceDN/>
              <w:adjustRightInd/>
              <w:ind w:firstLineChars="400" w:firstLine="880"/>
              <w:rPr>
                <w:rFonts w:ascii="Calibri" w:hAnsi="Calibri" w:cs="Calibri"/>
                <w:sz w:val="22"/>
                <w:szCs w:val="22"/>
                <w:highlight w:val="yellow"/>
              </w:rPr>
            </w:pPr>
          </w:p>
        </w:tc>
        <w:tc>
          <w:tcPr>
            <w:tcW w:w="1182" w:type="dxa"/>
            <w:gridSpan w:val="2"/>
            <w:tcBorders>
              <w:bottom w:val="single" w:sz="4" w:space="0" w:color="auto"/>
            </w:tcBorders>
            <w:noWrap/>
          </w:tcPr>
          <w:p w14:paraId="16BAE575" w14:textId="57AD2EB1" w:rsidR="007A45A8" w:rsidRPr="00257DF7" w:rsidRDefault="00490439" w:rsidP="007A45A8">
            <w:pPr>
              <w:keepLines w:val="0"/>
              <w:widowControl/>
              <w:autoSpaceDE/>
              <w:autoSpaceDN/>
              <w:adjustRightInd/>
              <w:jc w:val="right"/>
              <w:rPr>
                <w:rFonts w:ascii="Calibri" w:hAnsi="Calibri" w:cs="Calibri"/>
                <w:sz w:val="22"/>
                <w:szCs w:val="22"/>
              </w:rPr>
            </w:pPr>
            <w:r>
              <w:rPr>
                <w:rFonts w:ascii="Calibri" w:hAnsi="Calibri" w:cs="Calibri"/>
                <w:sz w:val="22"/>
                <w:szCs w:val="22"/>
              </w:rPr>
              <w:t>(674)</w:t>
            </w:r>
          </w:p>
        </w:tc>
        <w:tc>
          <w:tcPr>
            <w:tcW w:w="222" w:type="dxa"/>
          </w:tcPr>
          <w:p w14:paraId="1B016B09" w14:textId="77777777" w:rsidR="007A45A8" w:rsidRPr="00257DF7" w:rsidRDefault="007A45A8" w:rsidP="007A45A8">
            <w:pPr>
              <w:keepLines w:val="0"/>
              <w:widowControl/>
              <w:autoSpaceDE/>
              <w:autoSpaceDN/>
              <w:adjustRightInd/>
              <w:ind w:firstLineChars="400" w:firstLine="880"/>
              <w:rPr>
                <w:rFonts w:ascii="Calibri" w:hAnsi="Calibri" w:cs="Calibri"/>
                <w:sz w:val="22"/>
                <w:szCs w:val="22"/>
              </w:rPr>
            </w:pPr>
          </w:p>
        </w:tc>
        <w:tc>
          <w:tcPr>
            <w:tcW w:w="1479" w:type="dxa"/>
            <w:tcBorders>
              <w:bottom w:val="single" w:sz="4" w:space="0" w:color="auto"/>
            </w:tcBorders>
          </w:tcPr>
          <w:p w14:paraId="2073EE38" w14:textId="77777777" w:rsidR="007A45A8" w:rsidRPr="00257DF7" w:rsidRDefault="007A45A8" w:rsidP="007A45A8">
            <w:pPr>
              <w:keepLines w:val="0"/>
              <w:widowControl/>
              <w:autoSpaceDE/>
              <w:autoSpaceDN/>
              <w:adjustRightInd/>
              <w:jc w:val="right"/>
              <w:rPr>
                <w:rFonts w:ascii="Calibri" w:hAnsi="Calibri" w:cs="Calibri"/>
                <w:sz w:val="22"/>
                <w:szCs w:val="22"/>
              </w:rPr>
            </w:pPr>
            <w:r w:rsidRPr="00257DF7">
              <w:rPr>
                <w:rFonts w:ascii="Calibri" w:hAnsi="Calibri" w:cs="Calibri"/>
                <w:sz w:val="22"/>
                <w:szCs w:val="22"/>
              </w:rPr>
              <w:t>-</w:t>
            </w:r>
          </w:p>
        </w:tc>
        <w:tc>
          <w:tcPr>
            <w:tcW w:w="283" w:type="dxa"/>
            <w:gridSpan w:val="2"/>
            <w:noWrap/>
          </w:tcPr>
          <w:p w14:paraId="1A86ABCB" w14:textId="77777777" w:rsidR="007A45A8" w:rsidRPr="00257DF7" w:rsidRDefault="007A45A8" w:rsidP="007A45A8">
            <w:pPr>
              <w:keepLines w:val="0"/>
              <w:widowControl/>
              <w:autoSpaceDE/>
              <w:autoSpaceDN/>
              <w:adjustRightInd/>
              <w:ind w:firstLineChars="400" w:firstLine="880"/>
              <w:rPr>
                <w:rFonts w:ascii="Calibri" w:hAnsi="Calibri" w:cs="Calibri"/>
                <w:sz w:val="22"/>
                <w:szCs w:val="22"/>
              </w:rPr>
            </w:pPr>
          </w:p>
        </w:tc>
        <w:tc>
          <w:tcPr>
            <w:tcW w:w="1107" w:type="dxa"/>
            <w:tcBorders>
              <w:bottom w:val="single" w:sz="4" w:space="0" w:color="auto"/>
            </w:tcBorders>
            <w:noWrap/>
          </w:tcPr>
          <w:p w14:paraId="3B794F3B" w14:textId="77777777" w:rsidR="007A45A8" w:rsidRPr="00257DF7" w:rsidRDefault="007A45A8" w:rsidP="007A45A8">
            <w:pPr>
              <w:keepLines w:val="0"/>
              <w:widowControl/>
              <w:autoSpaceDE/>
              <w:autoSpaceDN/>
              <w:adjustRightInd/>
              <w:jc w:val="right"/>
              <w:rPr>
                <w:rFonts w:ascii="Calibri" w:hAnsi="Calibri" w:cs="Calibri"/>
                <w:sz w:val="22"/>
                <w:szCs w:val="22"/>
              </w:rPr>
            </w:pPr>
            <w:r w:rsidRPr="00257DF7">
              <w:rPr>
                <w:rFonts w:ascii="Calibri" w:hAnsi="Calibri" w:cs="Calibri"/>
                <w:sz w:val="22"/>
                <w:szCs w:val="22"/>
              </w:rPr>
              <w:t>-</w:t>
            </w:r>
          </w:p>
        </w:tc>
        <w:tc>
          <w:tcPr>
            <w:tcW w:w="236" w:type="dxa"/>
            <w:noWrap/>
          </w:tcPr>
          <w:p w14:paraId="37E16506" w14:textId="77777777" w:rsidR="007A45A8" w:rsidRPr="00257DF7" w:rsidRDefault="007A45A8" w:rsidP="007A45A8">
            <w:pPr>
              <w:keepLines w:val="0"/>
              <w:widowControl/>
              <w:autoSpaceDE/>
              <w:autoSpaceDN/>
              <w:adjustRightInd/>
              <w:ind w:firstLineChars="400" w:firstLine="880"/>
              <w:rPr>
                <w:rFonts w:ascii="Calibri" w:hAnsi="Calibri" w:cs="Calibri"/>
                <w:sz w:val="22"/>
                <w:szCs w:val="22"/>
              </w:rPr>
            </w:pPr>
          </w:p>
        </w:tc>
        <w:tc>
          <w:tcPr>
            <w:tcW w:w="1565" w:type="dxa"/>
            <w:tcBorders>
              <w:bottom w:val="single" w:sz="4" w:space="0" w:color="auto"/>
            </w:tcBorders>
            <w:noWrap/>
          </w:tcPr>
          <w:p w14:paraId="5CED61CF" w14:textId="1B83D3EF" w:rsidR="007A45A8" w:rsidRPr="00257DF7" w:rsidRDefault="00490439" w:rsidP="007A45A8">
            <w:pPr>
              <w:keepLines w:val="0"/>
              <w:widowControl/>
              <w:autoSpaceDE/>
              <w:autoSpaceDN/>
              <w:adjustRightInd/>
              <w:jc w:val="right"/>
              <w:rPr>
                <w:rFonts w:ascii="Calibri" w:hAnsi="Calibri" w:cs="Calibri"/>
                <w:sz w:val="22"/>
                <w:szCs w:val="22"/>
              </w:rPr>
            </w:pPr>
            <w:r>
              <w:rPr>
                <w:rFonts w:ascii="Calibri" w:hAnsi="Calibri" w:cs="Calibri"/>
                <w:sz w:val="22"/>
                <w:szCs w:val="22"/>
              </w:rPr>
              <w:t>(674)</w:t>
            </w:r>
          </w:p>
        </w:tc>
      </w:tr>
      <w:tr w:rsidR="007A45A8" w:rsidRPr="00045D6A" w14:paraId="3A448ABA" w14:textId="77777777" w:rsidTr="000C43E3">
        <w:trPr>
          <w:trHeight w:val="255"/>
        </w:trPr>
        <w:tc>
          <w:tcPr>
            <w:tcW w:w="2978" w:type="dxa"/>
          </w:tcPr>
          <w:p w14:paraId="12980300" w14:textId="77777777" w:rsidR="007A45A8" w:rsidRPr="00257DF7" w:rsidRDefault="007A45A8" w:rsidP="007A45A8">
            <w:pPr>
              <w:keepLines w:val="0"/>
              <w:widowControl/>
              <w:autoSpaceDE/>
              <w:autoSpaceDN/>
              <w:adjustRightInd/>
              <w:rPr>
                <w:rFonts w:ascii="Calibri" w:hAnsi="Calibri" w:cs="Calibri"/>
                <w:sz w:val="22"/>
                <w:szCs w:val="22"/>
              </w:rPr>
            </w:pPr>
          </w:p>
        </w:tc>
        <w:tc>
          <w:tcPr>
            <w:tcW w:w="1263" w:type="dxa"/>
            <w:tcBorders>
              <w:top w:val="single" w:sz="4" w:space="0" w:color="auto"/>
            </w:tcBorders>
          </w:tcPr>
          <w:p w14:paraId="6CB7BF89" w14:textId="77777777" w:rsidR="007A45A8" w:rsidRPr="00257DF7" w:rsidRDefault="007A45A8" w:rsidP="007A45A8">
            <w:pPr>
              <w:keepLines w:val="0"/>
              <w:widowControl/>
              <w:autoSpaceDE/>
              <w:autoSpaceDN/>
              <w:adjustRightInd/>
              <w:rPr>
                <w:rFonts w:ascii="Calibri" w:hAnsi="Calibri" w:cs="Calibri"/>
                <w:sz w:val="22"/>
                <w:szCs w:val="22"/>
              </w:rPr>
            </w:pPr>
          </w:p>
        </w:tc>
        <w:tc>
          <w:tcPr>
            <w:tcW w:w="236" w:type="dxa"/>
          </w:tcPr>
          <w:p w14:paraId="603BCEDF" w14:textId="77777777" w:rsidR="007A45A8" w:rsidRPr="00045D6A" w:rsidRDefault="007A45A8" w:rsidP="007A45A8">
            <w:pPr>
              <w:keepLines w:val="0"/>
              <w:widowControl/>
              <w:autoSpaceDE/>
              <w:autoSpaceDN/>
              <w:adjustRightInd/>
              <w:rPr>
                <w:rFonts w:ascii="Calibri" w:hAnsi="Calibri" w:cs="Calibri"/>
                <w:sz w:val="22"/>
                <w:szCs w:val="22"/>
                <w:highlight w:val="yellow"/>
              </w:rPr>
            </w:pPr>
          </w:p>
        </w:tc>
        <w:tc>
          <w:tcPr>
            <w:tcW w:w="1182" w:type="dxa"/>
            <w:gridSpan w:val="2"/>
            <w:tcBorders>
              <w:top w:val="single" w:sz="4" w:space="0" w:color="auto"/>
            </w:tcBorders>
          </w:tcPr>
          <w:p w14:paraId="717C34A0" w14:textId="77777777" w:rsidR="007A45A8" w:rsidRPr="00257DF7" w:rsidRDefault="007A45A8" w:rsidP="007A45A8">
            <w:pPr>
              <w:keepLines w:val="0"/>
              <w:widowControl/>
              <w:autoSpaceDE/>
              <w:autoSpaceDN/>
              <w:adjustRightInd/>
              <w:jc w:val="right"/>
              <w:rPr>
                <w:rFonts w:ascii="Calibri" w:hAnsi="Calibri" w:cs="Calibri"/>
                <w:sz w:val="22"/>
                <w:szCs w:val="22"/>
              </w:rPr>
            </w:pPr>
          </w:p>
        </w:tc>
        <w:tc>
          <w:tcPr>
            <w:tcW w:w="222" w:type="dxa"/>
          </w:tcPr>
          <w:p w14:paraId="44FBC261" w14:textId="77777777" w:rsidR="007A45A8" w:rsidRPr="00257DF7" w:rsidRDefault="007A45A8" w:rsidP="007A45A8">
            <w:pPr>
              <w:keepLines w:val="0"/>
              <w:widowControl/>
              <w:autoSpaceDE/>
              <w:autoSpaceDN/>
              <w:adjustRightInd/>
              <w:rPr>
                <w:rFonts w:ascii="Calibri" w:hAnsi="Calibri" w:cs="Calibri"/>
                <w:sz w:val="22"/>
                <w:szCs w:val="22"/>
              </w:rPr>
            </w:pPr>
          </w:p>
        </w:tc>
        <w:tc>
          <w:tcPr>
            <w:tcW w:w="1479" w:type="dxa"/>
            <w:tcBorders>
              <w:top w:val="single" w:sz="4" w:space="0" w:color="auto"/>
            </w:tcBorders>
          </w:tcPr>
          <w:p w14:paraId="095CDE94" w14:textId="77777777" w:rsidR="007A45A8" w:rsidRPr="00257DF7" w:rsidRDefault="007A45A8" w:rsidP="007A45A8">
            <w:pPr>
              <w:keepLines w:val="0"/>
              <w:widowControl/>
              <w:autoSpaceDE/>
              <w:autoSpaceDN/>
              <w:adjustRightInd/>
              <w:jc w:val="right"/>
              <w:rPr>
                <w:rFonts w:ascii="Calibri" w:hAnsi="Calibri" w:cs="Calibri"/>
                <w:sz w:val="22"/>
                <w:szCs w:val="22"/>
              </w:rPr>
            </w:pPr>
          </w:p>
        </w:tc>
        <w:tc>
          <w:tcPr>
            <w:tcW w:w="283" w:type="dxa"/>
            <w:gridSpan w:val="2"/>
          </w:tcPr>
          <w:p w14:paraId="4AD3975A" w14:textId="77777777" w:rsidR="007A45A8" w:rsidRPr="00257DF7" w:rsidRDefault="007A45A8" w:rsidP="007A45A8">
            <w:pPr>
              <w:keepLines w:val="0"/>
              <w:widowControl/>
              <w:autoSpaceDE/>
              <w:autoSpaceDN/>
              <w:adjustRightInd/>
              <w:rPr>
                <w:rFonts w:ascii="Calibri" w:hAnsi="Calibri" w:cs="Calibri"/>
                <w:sz w:val="22"/>
                <w:szCs w:val="22"/>
              </w:rPr>
            </w:pPr>
          </w:p>
        </w:tc>
        <w:tc>
          <w:tcPr>
            <w:tcW w:w="1107" w:type="dxa"/>
            <w:tcBorders>
              <w:top w:val="single" w:sz="4" w:space="0" w:color="auto"/>
            </w:tcBorders>
          </w:tcPr>
          <w:p w14:paraId="32622B64" w14:textId="77777777" w:rsidR="007A45A8" w:rsidRPr="00257DF7" w:rsidRDefault="007A45A8" w:rsidP="007A45A8">
            <w:pPr>
              <w:keepLines w:val="0"/>
              <w:widowControl/>
              <w:autoSpaceDE/>
              <w:autoSpaceDN/>
              <w:adjustRightInd/>
              <w:jc w:val="right"/>
              <w:rPr>
                <w:rFonts w:ascii="Calibri" w:hAnsi="Calibri" w:cs="Calibri"/>
                <w:sz w:val="22"/>
                <w:szCs w:val="22"/>
              </w:rPr>
            </w:pPr>
          </w:p>
        </w:tc>
        <w:tc>
          <w:tcPr>
            <w:tcW w:w="236" w:type="dxa"/>
          </w:tcPr>
          <w:p w14:paraId="7B27710B" w14:textId="77777777" w:rsidR="007A45A8" w:rsidRPr="00257DF7" w:rsidRDefault="007A45A8" w:rsidP="007A45A8">
            <w:pPr>
              <w:keepLines w:val="0"/>
              <w:widowControl/>
              <w:autoSpaceDE/>
              <w:autoSpaceDN/>
              <w:adjustRightInd/>
              <w:rPr>
                <w:rFonts w:ascii="Calibri" w:hAnsi="Calibri" w:cs="Calibri"/>
                <w:sz w:val="22"/>
                <w:szCs w:val="22"/>
              </w:rPr>
            </w:pPr>
          </w:p>
        </w:tc>
        <w:tc>
          <w:tcPr>
            <w:tcW w:w="1565" w:type="dxa"/>
            <w:tcBorders>
              <w:top w:val="single" w:sz="4" w:space="0" w:color="auto"/>
            </w:tcBorders>
          </w:tcPr>
          <w:p w14:paraId="3328AB68" w14:textId="77777777" w:rsidR="007A45A8" w:rsidRPr="00257DF7" w:rsidRDefault="007A45A8" w:rsidP="007A45A8">
            <w:pPr>
              <w:keepLines w:val="0"/>
              <w:widowControl/>
              <w:autoSpaceDE/>
              <w:autoSpaceDN/>
              <w:adjustRightInd/>
              <w:jc w:val="right"/>
              <w:rPr>
                <w:rFonts w:ascii="Calibri" w:hAnsi="Calibri" w:cs="Calibri"/>
                <w:sz w:val="22"/>
                <w:szCs w:val="22"/>
              </w:rPr>
            </w:pPr>
          </w:p>
        </w:tc>
      </w:tr>
      <w:tr w:rsidR="007A45A8" w:rsidRPr="00F049AC" w14:paraId="415EF18A" w14:textId="77777777" w:rsidTr="000C43E3">
        <w:trPr>
          <w:trHeight w:val="270"/>
        </w:trPr>
        <w:tc>
          <w:tcPr>
            <w:tcW w:w="2978" w:type="dxa"/>
            <w:noWrap/>
          </w:tcPr>
          <w:p w14:paraId="728AC228" w14:textId="58710A93" w:rsidR="007A45A8" w:rsidRPr="00257DF7" w:rsidRDefault="007A45A8" w:rsidP="007A45A8">
            <w:pPr>
              <w:keepLines w:val="0"/>
              <w:widowControl/>
              <w:autoSpaceDE/>
              <w:autoSpaceDN/>
              <w:adjustRightInd/>
              <w:rPr>
                <w:rFonts w:ascii="Calibri" w:hAnsi="Calibri" w:cs="Calibri"/>
                <w:b/>
                <w:bCs/>
                <w:sz w:val="22"/>
                <w:szCs w:val="22"/>
                <w:lang w:val="en-GB"/>
              </w:rPr>
            </w:pPr>
            <w:r w:rsidRPr="00257DF7">
              <w:rPr>
                <w:rFonts w:ascii="Calibri" w:hAnsi="Calibri" w:cs="Calibri"/>
                <w:b/>
                <w:bCs/>
                <w:sz w:val="22"/>
                <w:szCs w:val="22"/>
                <w:lang w:val="en-GB"/>
              </w:rPr>
              <w:t>Balance at 30 June 20</w:t>
            </w:r>
            <w:r w:rsidR="00E24C8F">
              <w:rPr>
                <w:rFonts w:ascii="Calibri" w:hAnsi="Calibri" w:cs="Calibri"/>
                <w:b/>
                <w:bCs/>
                <w:sz w:val="22"/>
                <w:szCs w:val="22"/>
                <w:lang w:val="en-GB"/>
              </w:rPr>
              <w:t>2</w:t>
            </w:r>
            <w:r w:rsidR="0024073D">
              <w:rPr>
                <w:rFonts w:ascii="Calibri" w:hAnsi="Calibri" w:cs="Calibri"/>
                <w:b/>
                <w:bCs/>
                <w:sz w:val="22"/>
                <w:szCs w:val="22"/>
                <w:lang w:val="en-GB"/>
              </w:rPr>
              <w:t>1</w:t>
            </w:r>
          </w:p>
        </w:tc>
        <w:tc>
          <w:tcPr>
            <w:tcW w:w="1263" w:type="dxa"/>
            <w:tcBorders>
              <w:bottom w:val="double" w:sz="4" w:space="0" w:color="auto"/>
            </w:tcBorders>
            <w:noWrap/>
          </w:tcPr>
          <w:p w14:paraId="50476866" w14:textId="34494EE2" w:rsidR="007A45A8" w:rsidRPr="00257DF7" w:rsidRDefault="001C4504" w:rsidP="007A45A8">
            <w:pPr>
              <w:keepLines w:val="0"/>
              <w:widowControl/>
              <w:autoSpaceDE/>
              <w:autoSpaceDN/>
              <w:adjustRightInd/>
              <w:jc w:val="right"/>
              <w:rPr>
                <w:rFonts w:ascii="Calibri" w:hAnsi="Calibri" w:cs="Calibri"/>
                <w:sz w:val="22"/>
                <w:szCs w:val="22"/>
              </w:rPr>
            </w:pPr>
            <w:r>
              <w:rPr>
                <w:rFonts w:ascii="Calibri" w:hAnsi="Calibri" w:cs="Calibri"/>
                <w:sz w:val="22"/>
                <w:szCs w:val="22"/>
              </w:rPr>
              <w:t>64</w:t>
            </w:r>
          </w:p>
        </w:tc>
        <w:tc>
          <w:tcPr>
            <w:tcW w:w="236" w:type="dxa"/>
            <w:noWrap/>
          </w:tcPr>
          <w:p w14:paraId="5E7CF23C" w14:textId="77777777" w:rsidR="007A45A8" w:rsidRPr="00045D6A" w:rsidRDefault="007A45A8" w:rsidP="007A45A8">
            <w:pPr>
              <w:keepLines w:val="0"/>
              <w:widowControl/>
              <w:autoSpaceDE/>
              <w:autoSpaceDN/>
              <w:adjustRightInd/>
              <w:ind w:firstLineChars="400" w:firstLine="880"/>
              <w:rPr>
                <w:rFonts w:ascii="Calibri" w:hAnsi="Calibri" w:cs="Calibri"/>
                <w:sz w:val="22"/>
                <w:szCs w:val="22"/>
                <w:highlight w:val="yellow"/>
              </w:rPr>
            </w:pPr>
          </w:p>
        </w:tc>
        <w:tc>
          <w:tcPr>
            <w:tcW w:w="1182" w:type="dxa"/>
            <w:gridSpan w:val="2"/>
            <w:tcBorders>
              <w:bottom w:val="double" w:sz="4" w:space="0" w:color="auto"/>
            </w:tcBorders>
            <w:noWrap/>
          </w:tcPr>
          <w:p w14:paraId="7A65D830" w14:textId="5E2CC3A8" w:rsidR="007A45A8" w:rsidRPr="00E86525" w:rsidRDefault="00301215" w:rsidP="007A45A8">
            <w:pPr>
              <w:keepLines w:val="0"/>
              <w:widowControl/>
              <w:autoSpaceDE/>
              <w:autoSpaceDN/>
              <w:adjustRightInd/>
              <w:jc w:val="right"/>
              <w:rPr>
                <w:rFonts w:ascii="Calibri" w:hAnsi="Calibri" w:cs="Calibri"/>
                <w:sz w:val="22"/>
                <w:szCs w:val="22"/>
              </w:rPr>
            </w:pPr>
            <w:r>
              <w:rPr>
                <w:rFonts w:ascii="Calibri" w:hAnsi="Calibri" w:cs="Calibri"/>
                <w:sz w:val="22"/>
                <w:szCs w:val="22"/>
              </w:rPr>
              <w:t>5,9</w:t>
            </w:r>
            <w:r w:rsidR="00FD2B22">
              <w:rPr>
                <w:rFonts w:ascii="Calibri" w:hAnsi="Calibri" w:cs="Calibri"/>
                <w:sz w:val="22"/>
                <w:szCs w:val="22"/>
              </w:rPr>
              <w:t>09</w:t>
            </w:r>
          </w:p>
        </w:tc>
        <w:tc>
          <w:tcPr>
            <w:tcW w:w="222" w:type="dxa"/>
          </w:tcPr>
          <w:p w14:paraId="302394F6" w14:textId="77777777" w:rsidR="007A45A8" w:rsidRPr="00E86525" w:rsidRDefault="007A45A8" w:rsidP="007A45A8">
            <w:pPr>
              <w:keepLines w:val="0"/>
              <w:widowControl/>
              <w:autoSpaceDE/>
              <w:autoSpaceDN/>
              <w:adjustRightInd/>
              <w:ind w:firstLineChars="400" w:firstLine="880"/>
              <w:rPr>
                <w:rFonts w:ascii="Calibri" w:hAnsi="Calibri" w:cs="Calibri"/>
                <w:sz w:val="22"/>
                <w:szCs w:val="22"/>
              </w:rPr>
            </w:pPr>
          </w:p>
        </w:tc>
        <w:tc>
          <w:tcPr>
            <w:tcW w:w="1479" w:type="dxa"/>
            <w:tcBorders>
              <w:bottom w:val="double" w:sz="4" w:space="0" w:color="auto"/>
            </w:tcBorders>
          </w:tcPr>
          <w:p w14:paraId="60166E04" w14:textId="2F2E1459" w:rsidR="007A45A8" w:rsidRPr="00E86525" w:rsidRDefault="00FD2B22" w:rsidP="007A45A8">
            <w:pPr>
              <w:keepLines w:val="0"/>
              <w:widowControl/>
              <w:autoSpaceDE/>
              <w:autoSpaceDN/>
              <w:adjustRightInd/>
              <w:jc w:val="right"/>
              <w:rPr>
                <w:rFonts w:ascii="Calibri" w:hAnsi="Calibri" w:cs="Calibri"/>
                <w:sz w:val="22"/>
                <w:szCs w:val="22"/>
              </w:rPr>
            </w:pPr>
            <w:r>
              <w:rPr>
                <w:rFonts w:ascii="Calibri" w:hAnsi="Calibri" w:cs="Calibri"/>
                <w:sz w:val="22"/>
                <w:szCs w:val="22"/>
              </w:rPr>
              <w:t>51</w:t>
            </w:r>
          </w:p>
        </w:tc>
        <w:tc>
          <w:tcPr>
            <w:tcW w:w="283" w:type="dxa"/>
            <w:gridSpan w:val="2"/>
            <w:noWrap/>
          </w:tcPr>
          <w:p w14:paraId="578788B0" w14:textId="77777777" w:rsidR="007A45A8" w:rsidRPr="00E86525" w:rsidRDefault="007A45A8" w:rsidP="007A45A8">
            <w:pPr>
              <w:keepLines w:val="0"/>
              <w:widowControl/>
              <w:autoSpaceDE/>
              <w:autoSpaceDN/>
              <w:adjustRightInd/>
              <w:ind w:firstLineChars="400" w:firstLine="880"/>
              <w:rPr>
                <w:rFonts w:ascii="Calibri" w:hAnsi="Calibri" w:cs="Calibri"/>
                <w:sz w:val="22"/>
                <w:szCs w:val="22"/>
              </w:rPr>
            </w:pPr>
          </w:p>
        </w:tc>
        <w:tc>
          <w:tcPr>
            <w:tcW w:w="1107" w:type="dxa"/>
            <w:tcBorders>
              <w:bottom w:val="double" w:sz="4" w:space="0" w:color="auto"/>
            </w:tcBorders>
            <w:noWrap/>
          </w:tcPr>
          <w:p w14:paraId="05939DBC" w14:textId="665F8D31" w:rsidR="007A45A8" w:rsidRPr="00E86525" w:rsidRDefault="00490439" w:rsidP="007A45A8">
            <w:pPr>
              <w:keepLines w:val="0"/>
              <w:widowControl/>
              <w:autoSpaceDE/>
              <w:autoSpaceDN/>
              <w:adjustRightInd/>
              <w:jc w:val="right"/>
              <w:rPr>
                <w:rFonts w:ascii="Calibri" w:hAnsi="Calibri" w:cs="Calibri"/>
                <w:sz w:val="22"/>
                <w:szCs w:val="22"/>
              </w:rPr>
            </w:pPr>
            <w:r>
              <w:rPr>
                <w:rFonts w:ascii="Calibri" w:hAnsi="Calibri" w:cs="Calibri"/>
                <w:sz w:val="22"/>
                <w:szCs w:val="22"/>
              </w:rPr>
              <w:t>163</w:t>
            </w:r>
          </w:p>
        </w:tc>
        <w:tc>
          <w:tcPr>
            <w:tcW w:w="236" w:type="dxa"/>
            <w:noWrap/>
          </w:tcPr>
          <w:p w14:paraId="0B16E7F4" w14:textId="77777777" w:rsidR="007A45A8" w:rsidRPr="00257DF7" w:rsidRDefault="007A45A8" w:rsidP="007A45A8">
            <w:pPr>
              <w:keepLines w:val="0"/>
              <w:widowControl/>
              <w:autoSpaceDE/>
              <w:autoSpaceDN/>
              <w:adjustRightInd/>
              <w:ind w:firstLineChars="400" w:firstLine="880"/>
              <w:rPr>
                <w:rFonts w:ascii="Calibri" w:hAnsi="Calibri" w:cs="Calibri"/>
                <w:sz w:val="22"/>
                <w:szCs w:val="22"/>
              </w:rPr>
            </w:pPr>
          </w:p>
        </w:tc>
        <w:tc>
          <w:tcPr>
            <w:tcW w:w="1565" w:type="dxa"/>
            <w:tcBorders>
              <w:bottom w:val="double" w:sz="4" w:space="0" w:color="auto"/>
            </w:tcBorders>
            <w:noWrap/>
          </w:tcPr>
          <w:p w14:paraId="08CD2707" w14:textId="015ECE50" w:rsidR="007A45A8" w:rsidRPr="00257DF7" w:rsidRDefault="00490439" w:rsidP="007A45A8">
            <w:pPr>
              <w:keepLines w:val="0"/>
              <w:widowControl/>
              <w:autoSpaceDE/>
              <w:autoSpaceDN/>
              <w:adjustRightInd/>
              <w:jc w:val="right"/>
              <w:rPr>
                <w:rFonts w:ascii="Calibri" w:hAnsi="Calibri" w:cs="Calibri"/>
                <w:sz w:val="22"/>
                <w:szCs w:val="22"/>
              </w:rPr>
            </w:pPr>
            <w:r>
              <w:rPr>
                <w:rFonts w:ascii="Calibri" w:hAnsi="Calibri" w:cs="Calibri"/>
                <w:sz w:val="22"/>
                <w:szCs w:val="22"/>
              </w:rPr>
              <w:t>6,</w:t>
            </w:r>
            <w:r w:rsidR="00301215">
              <w:rPr>
                <w:rFonts w:ascii="Calibri" w:hAnsi="Calibri" w:cs="Calibri"/>
                <w:sz w:val="22"/>
                <w:szCs w:val="22"/>
              </w:rPr>
              <w:t>187</w:t>
            </w:r>
          </w:p>
        </w:tc>
      </w:tr>
      <w:tr w:rsidR="007A45A8" w:rsidRPr="00F049AC" w14:paraId="05BA3CAE" w14:textId="77777777" w:rsidTr="000C43E3">
        <w:trPr>
          <w:trHeight w:val="270"/>
        </w:trPr>
        <w:tc>
          <w:tcPr>
            <w:tcW w:w="2978" w:type="dxa"/>
          </w:tcPr>
          <w:p w14:paraId="7265053C" w14:textId="77777777" w:rsidR="007A45A8" w:rsidRPr="00F049AC" w:rsidRDefault="007A45A8" w:rsidP="007A45A8">
            <w:pPr>
              <w:keepLines w:val="0"/>
              <w:widowControl/>
              <w:autoSpaceDE/>
              <w:autoSpaceDN/>
              <w:adjustRightInd/>
              <w:rPr>
                <w:rFonts w:ascii="Calibri" w:hAnsi="Calibri" w:cs="Calibri"/>
                <w:sz w:val="22"/>
                <w:szCs w:val="22"/>
              </w:rPr>
            </w:pPr>
          </w:p>
        </w:tc>
        <w:tc>
          <w:tcPr>
            <w:tcW w:w="1263" w:type="dxa"/>
            <w:tcBorders>
              <w:top w:val="double" w:sz="4" w:space="0" w:color="auto"/>
            </w:tcBorders>
          </w:tcPr>
          <w:p w14:paraId="2886C14A" w14:textId="77777777" w:rsidR="007A45A8" w:rsidRPr="00F049AC" w:rsidRDefault="007A45A8" w:rsidP="007A45A8">
            <w:pPr>
              <w:keepLines w:val="0"/>
              <w:widowControl/>
              <w:autoSpaceDE/>
              <w:autoSpaceDN/>
              <w:adjustRightInd/>
              <w:rPr>
                <w:rFonts w:ascii="Calibri" w:hAnsi="Calibri" w:cs="Calibri"/>
                <w:sz w:val="22"/>
                <w:szCs w:val="22"/>
              </w:rPr>
            </w:pPr>
            <w:r w:rsidRPr="00F049AC">
              <w:rPr>
                <w:rFonts w:ascii="Calibri" w:hAnsi="Calibri" w:cs="Calibri"/>
                <w:sz w:val="22"/>
                <w:szCs w:val="22"/>
                <w:lang w:val="en-GB"/>
              </w:rPr>
              <w:t> </w:t>
            </w:r>
          </w:p>
        </w:tc>
        <w:tc>
          <w:tcPr>
            <w:tcW w:w="236" w:type="dxa"/>
          </w:tcPr>
          <w:p w14:paraId="54B1FC56" w14:textId="77777777" w:rsidR="007A45A8" w:rsidRPr="00F049AC" w:rsidRDefault="007A45A8" w:rsidP="007A45A8">
            <w:pPr>
              <w:keepLines w:val="0"/>
              <w:widowControl/>
              <w:autoSpaceDE/>
              <w:autoSpaceDN/>
              <w:adjustRightInd/>
              <w:rPr>
                <w:rFonts w:ascii="Calibri" w:hAnsi="Calibri" w:cs="Calibri"/>
                <w:sz w:val="22"/>
                <w:szCs w:val="22"/>
              </w:rPr>
            </w:pPr>
          </w:p>
        </w:tc>
        <w:tc>
          <w:tcPr>
            <w:tcW w:w="1182" w:type="dxa"/>
            <w:gridSpan w:val="2"/>
            <w:tcBorders>
              <w:top w:val="double" w:sz="4" w:space="0" w:color="auto"/>
            </w:tcBorders>
          </w:tcPr>
          <w:p w14:paraId="4B2A61E2" w14:textId="77777777" w:rsidR="007A45A8" w:rsidRPr="00F049AC" w:rsidRDefault="007A45A8" w:rsidP="007A45A8">
            <w:pPr>
              <w:keepLines w:val="0"/>
              <w:widowControl/>
              <w:autoSpaceDE/>
              <w:autoSpaceDN/>
              <w:adjustRightInd/>
              <w:jc w:val="right"/>
              <w:rPr>
                <w:rFonts w:ascii="Calibri" w:hAnsi="Calibri" w:cs="Calibri"/>
                <w:sz w:val="22"/>
                <w:szCs w:val="22"/>
              </w:rPr>
            </w:pPr>
          </w:p>
        </w:tc>
        <w:tc>
          <w:tcPr>
            <w:tcW w:w="222" w:type="dxa"/>
          </w:tcPr>
          <w:p w14:paraId="33F9F17F" w14:textId="77777777" w:rsidR="007A45A8" w:rsidRPr="00F049AC" w:rsidRDefault="007A45A8" w:rsidP="007A45A8">
            <w:pPr>
              <w:keepLines w:val="0"/>
              <w:widowControl/>
              <w:autoSpaceDE/>
              <w:autoSpaceDN/>
              <w:adjustRightInd/>
              <w:rPr>
                <w:rFonts w:ascii="Calibri" w:hAnsi="Calibri" w:cs="Calibri"/>
                <w:sz w:val="22"/>
                <w:szCs w:val="22"/>
              </w:rPr>
            </w:pPr>
          </w:p>
        </w:tc>
        <w:tc>
          <w:tcPr>
            <w:tcW w:w="1479" w:type="dxa"/>
            <w:tcBorders>
              <w:top w:val="double" w:sz="4" w:space="0" w:color="auto"/>
            </w:tcBorders>
          </w:tcPr>
          <w:p w14:paraId="16B2592D" w14:textId="77777777" w:rsidR="007A45A8" w:rsidRPr="00F049AC" w:rsidRDefault="007A45A8" w:rsidP="007A45A8">
            <w:pPr>
              <w:keepLines w:val="0"/>
              <w:widowControl/>
              <w:autoSpaceDE/>
              <w:autoSpaceDN/>
              <w:adjustRightInd/>
              <w:jc w:val="center"/>
              <w:rPr>
                <w:rFonts w:ascii="Calibri" w:hAnsi="Calibri" w:cs="Calibri"/>
                <w:sz w:val="22"/>
                <w:szCs w:val="22"/>
              </w:rPr>
            </w:pPr>
          </w:p>
        </w:tc>
        <w:tc>
          <w:tcPr>
            <w:tcW w:w="283" w:type="dxa"/>
            <w:gridSpan w:val="2"/>
          </w:tcPr>
          <w:p w14:paraId="5313C420" w14:textId="77777777" w:rsidR="007A45A8" w:rsidRPr="00F049AC" w:rsidRDefault="007A45A8" w:rsidP="007A45A8">
            <w:pPr>
              <w:keepLines w:val="0"/>
              <w:widowControl/>
              <w:autoSpaceDE/>
              <w:autoSpaceDN/>
              <w:adjustRightInd/>
              <w:rPr>
                <w:rFonts w:ascii="Calibri" w:hAnsi="Calibri" w:cs="Calibri"/>
                <w:sz w:val="22"/>
                <w:szCs w:val="22"/>
              </w:rPr>
            </w:pPr>
          </w:p>
        </w:tc>
        <w:tc>
          <w:tcPr>
            <w:tcW w:w="1107" w:type="dxa"/>
            <w:tcBorders>
              <w:top w:val="double" w:sz="4" w:space="0" w:color="auto"/>
            </w:tcBorders>
          </w:tcPr>
          <w:p w14:paraId="3857E2FB" w14:textId="77777777" w:rsidR="007A45A8" w:rsidRPr="00F049AC" w:rsidRDefault="007A45A8" w:rsidP="007A45A8">
            <w:pPr>
              <w:keepLines w:val="0"/>
              <w:widowControl/>
              <w:autoSpaceDE/>
              <w:autoSpaceDN/>
              <w:adjustRightInd/>
              <w:jc w:val="right"/>
              <w:rPr>
                <w:rFonts w:ascii="Calibri" w:hAnsi="Calibri" w:cs="Calibri"/>
                <w:sz w:val="22"/>
                <w:szCs w:val="22"/>
              </w:rPr>
            </w:pPr>
            <w:r w:rsidRPr="00F049AC">
              <w:rPr>
                <w:rFonts w:ascii="Calibri" w:hAnsi="Calibri" w:cs="Calibri"/>
                <w:sz w:val="22"/>
                <w:szCs w:val="22"/>
                <w:lang w:val="en-GB"/>
              </w:rPr>
              <w:t> </w:t>
            </w:r>
          </w:p>
        </w:tc>
        <w:tc>
          <w:tcPr>
            <w:tcW w:w="236" w:type="dxa"/>
          </w:tcPr>
          <w:p w14:paraId="1EAB8B7B" w14:textId="77777777" w:rsidR="007A45A8" w:rsidRPr="00F049AC" w:rsidRDefault="007A45A8" w:rsidP="007A45A8">
            <w:pPr>
              <w:keepLines w:val="0"/>
              <w:widowControl/>
              <w:autoSpaceDE/>
              <w:autoSpaceDN/>
              <w:adjustRightInd/>
              <w:rPr>
                <w:rFonts w:ascii="Calibri" w:hAnsi="Calibri" w:cs="Calibri"/>
                <w:sz w:val="22"/>
                <w:szCs w:val="22"/>
              </w:rPr>
            </w:pPr>
          </w:p>
        </w:tc>
        <w:tc>
          <w:tcPr>
            <w:tcW w:w="1565" w:type="dxa"/>
            <w:tcBorders>
              <w:top w:val="double" w:sz="4" w:space="0" w:color="auto"/>
            </w:tcBorders>
          </w:tcPr>
          <w:p w14:paraId="3612AE6C" w14:textId="77777777" w:rsidR="007A45A8" w:rsidRPr="00F049AC" w:rsidRDefault="007A45A8" w:rsidP="007A45A8">
            <w:pPr>
              <w:keepLines w:val="0"/>
              <w:widowControl/>
              <w:autoSpaceDE/>
              <w:autoSpaceDN/>
              <w:adjustRightInd/>
              <w:jc w:val="right"/>
              <w:rPr>
                <w:rFonts w:ascii="Calibri" w:hAnsi="Calibri" w:cs="Calibri"/>
                <w:sz w:val="22"/>
                <w:szCs w:val="22"/>
              </w:rPr>
            </w:pPr>
          </w:p>
        </w:tc>
      </w:tr>
      <w:tr w:rsidR="007A45A8" w:rsidRPr="00F049AC" w14:paraId="4EBBC019" w14:textId="77777777" w:rsidTr="000C43E3">
        <w:trPr>
          <w:trHeight w:val="303"/>
        </w:trPr>
        <w:tc>
          <w:tcPr>
            <w:tcW w:w="2978" w:type="dxa"/>
            <w:noWrap/>
          </w:tcPr>
          <w:p w14:paraId="54B691B6" w14:textId="77777777" w:rsidR="007A45A8" w:rsidRPr="00F049AC" w:rsidRDefault="007A45A8" w:rsidP="007A45A8">
            <w:pPr>
              <w:keepLines w:val="0"/>
              <w:widowControl/>
              <w:autoSpaceDE/>
              <w:autoSpaceDN/>
              <w:adjustRightInd/>
              <w:rPr>
                <w:rFonts w:ascii="Calibri" w:hAnsi="Calibri" w:cs="Calibri"/>
                <w:sz w:val="22"/>
                <w:szCs w:val="22"/>
              </w:rPr>
            </w:pPr>
          </w:p>
        </w:tc>
        <w:tc>
          <w:tcPr>
            <w:tcW w:w="1263" w:type="dxa"/>
          </w:tcPr>
          <w:p w14:paraId="7B00DD4A" w14:textId="77777777" w:rsidR="007A45A8" w:rsidRPr="00F049AC" w:rsidRDefault="007A45A8" w:rsidP="007A45A8">
            <w:pPr>
              <w:keepLines w:val="0"/>
              <w:widowControl/>
              <w:autoSpaceDE/>
              <w:autoSpaceDN/>
              <w:adjustRightInd/>
              <w:jc w:val="right"/>
              <w:rPr>
                <w:rFonts w:ascii="Calibri" w:hAnsi="Calibri" w:cs="Calibri"/>
                <w:sz w:val="22"/>
                <w:szCs w:val="22"/>
              </w:rPr>
            </w:pPr>
          </w:p>
        </w:tc>
        <w:tc>
          <w:tcPr>
            <w:tcW w:w="236" w:type="dxa"/>
          </w:tcPr>
          <w:p w14:paraId="6B36487B" w14:textId="77777777" w:rsidR="007A45A8" w:rsidRPr="00F049AC" w:rsidRDefault="007A45A8" w:rsidP="007A45A8">
            <w:pPr>
              <w:keepLines w:val="0"/>
              <w:widowControl/>
              <w:autoSpaceDE/>
              <w:autoSpaceDN/>
              <w:adjustRightInd/>
              <w:rPr>
                <w:rFonts w:ascii="Calibri" w:hAnsi="Calibri" w:cs="Calibri"/>
                <w:sz w:val="22"/>
                <w:szCs w:val="22"/>
              </w:rPr>
            </w:pPr>
          </w:p>
        </w:tc>
        <w:tc>
          <w:tcPr>
            <w:tcW w:w="1168" w:type="dxa"/>
          </w:tcPr>
          <w:p w14:paraId="1C878667" w14:textId="77777777" w:rsidR="007A45A8" w:rsidRPr="00F049AC" w:rsidRDefault="007A45A8" w:rsidP="007A45A8">
            <w:pPr>
              <w:keepLines w:val="0"/>
              <w:widowControl/>
              <w:autoSpaceDE/>
              <w:autoSpaceDN/>
              <w:adjustRightInd/>
              <w:jc w:val="right"/>
              <w:rPr>
                <w:rFonts w:ascii="Calibri" w:hAnsi="Calibri" w:cs="Calibri"/>
                <w:color w:val="auto"/>
                <w:sz w:val="22"/>
                <w:szCs w:val="22"/>
              </w:rPr>
            </w:pPr>
          </w:p>
        </w:tc>
        <w:tc>
          <w:tcPr>
            <w:tcW w:w="236" w:type="dxa"/>
            <w:gridSpan w:val="2"/>
          </w:tcPr>
          <w:p w14:paraId="163BF0AB" w14:textId="77777777" w:rsidR="007A45A8" w:rsidRPr="00F049AC" w:rsidRDefault="007A45A8" w:rsidP="007A45A8">
            <w:pPr>
              <w:keepLines w:val="0"/>
              <w:widowControl/>
              <w:autoSpaceDE/>
              <w:autoSpaceDN/>
              <w:adjustRightInd/>
              <w:jc w:val="center"/>
              <w:rPr>
                <w:rFonts w:ascii="Calibri" w:hAnsi="Calibri" w:cs="Calibri"/>
                <w:color w:val="auto"/>
                <w:sz w:val="22"/>
                <w:szCs w:val="22"/>
              </w:rPr>
            </w:pPr>
          </w:p>
        </w:tc>
        <w:tc>
          <w:tcPr>
            <w:tcW w:w="1526" w:type="dxa"/>
            <w:gridSpan w:val="2"/>
            <w:noWrap/>
          </w:tcPr>
          <w:p w14:paraId="148C7C08"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236" w:type="dxa"/>
            <w:noWrap/>
          </w:tcPr>
          <w:p w14:paraId="6C7F0350" w14:textId="77777777" w:rsidR="007A45A8" w:rsidRPr="00F049AC" w:rsidRDefault="007A45A8" w:rsidP="007A45A8">
            <w:pPr>
              <w:rPr>
                <w:rFonts w:ascii="Calibri" w:hAnsi="Calibri" w:cs="Calibri"/>
                <w:sz w:val="22"/>
                <w:szCs w:val="22"/>
              </w:rPr>
            </w:pPr>
          </w:p>
        </w:tc>
        <w:tc>
          <w:tcPr>
            <w:tcW w:w="1107" w:type="dxa"/>
            <w:noWrap/>
          </w:tcPr>
          <w:p w14:paraId="5FAF0E0B" w14:textId="77777777" w:rsidR="007A45A8" w:rsidRPr="00F049AC" w:rsidRDefault="007A45A8" w:rsidP="007A45A8">
            <w:pPr>
              <w:keepLines w:val="0"/>
              <w:widowControl/>
              <w:autoSpaceDE/>
              <w:autoSpaceDN/>
              <w:adjustRightInd/>
              <w:ind w:firstLineChars="400" w:firstLine="883"/>
              <w:rPr>
                <w:rFonts w:ascii="Calibri" w:hAnsi="Calibri" w:cs="Calibri"/>
                <w:b/>
                <w:bCs/>
                <w:sz w:val="22"/>
                <w:szCs w:val="22"/>
              </w:rPr>
            </w:pPr>
          </w:p>
        </w:tc>
        <w:tc>
          <w:tcPr>
            <w:tcW w:w="236" w:type="dxa"/>
            <w:noWrap/>
          </w:tcPr>
          <w:p w14:paraId="59BAB11C" w14:textId="77777777" w:rsidR="007A45A8" w:rsidRPr="00F049AC" w:rsidRDefault="007A45A8" w:rsidP="007A45A8">
            <w:pPr>
              <w:keepLines w:val="0"/>
              <w:widowControl/>
              <w:autoSpaceDE/>
              <w:autoSpaceDN/>
              <w:adjustRightInd/>
              <w:jc w:val="center"/>
              <w:rPr>
                <w:rFonts w:ascii="Calibri" w:hAnsi="Calibri" w:cs="Calibri"/>
                <w:b/>
                <w:bCs/>
                <w:sz w:val="22"/>
                <w:szCs w:val="22"/>
              </w:rPr>
            </w:pPr>
          </w:p>
        </w:tc>
        <w:tc>
          <w:tcPr>
            <w:tcW w:w="1565" w:type="dxa"/>
          </w:tcPr>
          <w:p w14:paraId="6A295556" w14:textId="77777777" w:rsidR="007A45A8" w:rsidRPr="00F049AC" w:rsidRDefault="007A45A8" w:rsidP="007A45A8">
            <w:pPr>
              <w:keepLines w:val="0"/>
              <w:widowControl/>
              <w:autoSpaceDE/>
              <w:autoSpaceDN/>
              <w:adjustRightInd/>
              <w:jc w:val="right"/>
              <w:rPr>
                <w:rFonts w:ascii="Calibri" w:hAnsi="Calibri" w:cs="Calibri"/>
                <w:bCs/>
                <w:sz w:val="22"/>
                <w:szCs w:val="22"/>
              </w:rPr>
            </w:pPr>
          </w:p>
        </w:tc>
      </w:tr>
      <w:tr w:rsidR="007A45A8" w:rsidRPr="00F049AC" w14:paraId="139B0193" w14:textId="77777777" w:rsidTr="000C43E3">
        <w:trPr>
          <w:trHeight w:val="90"/>
        </w:trPr>
        <w:tc>
          <w:tcPr>
            <w:tcW w:w="2978" w:type="dxa"/>
            <w:noWrap/>
          </w:tcPr>
          <w:p w14:paraId="13C56297" w14:textId="77777777" w:rsidR="007A45A8" w:rsidRPr="00F049AC" w:rsidRDefault="007A45A8" w:rsidP="007A45A8">
            <w:pPr>
              <w:keepLines w:val="0"/>
              <w:widowControl/>
              <w:autoSpaceDE/>
              <w:autoSpaceDN/>
              <w:adjustRightInd/>
              <w:rPr>
                <w:rFonts w:ascii="Calibri" w:hAnsi="Calibri" w:cs="Calibri"/>
                <w:sz w:val="22"/>
                <w:szCs w:val="22"/>
              </w:rPr>
            </w:pPr>
          </w:p>
        </w:tc>
        <w:tc>
          <w:tcPr>
            <w:tcW w:w="1263" w:type="dxa"/>
          </w:tcPr>
          <w:p w14:paraId="1663F6BA" w14:textId="77777777" w:rsidR="007A45A8" w:rsidRPr="00F049AC" w:rsidRDefault="007A45A8" w:rsidP="007A45A8">
            <w:pPr>
              <w:keepLines w:val="0"/>
              <w:widowControl/>
              <w:autoSpaceDE/>
              <w:autoSpaceDN/>
              <w:adjustRightInd/>
              <w:jc w:val="right"/>
              <w:rPr>
                <w:rFonts w:ascii="Calibri" w:hAnsi="Calibri" w:cs="Calibri"/>
                <w:sz w:val="22"/>
                <w:szCs w:val="22"/>
              </w:rPr>
            </w:pPr>
          </w:p>
        </w:tc>
        <w:tc>
          <w:tcPr>
            <w:tcW w:w="236" w:type="dxa"/>
          </w:tcPr>
          <w:p w14:paraId="13FCF612" w14:textId="77777777" w:rsidR="007A45A8" w:rsidRPr="00F049AC" w:rsidRDefault="007A45A8" w:rsidP="007A45A8">
            <w:pPr>
              <w:keepLines w:val="0"/>
              <w:widowControl/>
              <w:autoSpaceDE/>
              <w:autoSpaceDN/>
              <w:adjustRightInd/>
              <w:rPr>
                <w:rFonts w:ascii="Calibri" w:hAnsi="Calibri" w:cs="Calibri"/>
                <w:sz w:val="22"/>
                <w:szCs w:val="22"/>
              </w:rPr>
            </w:pPr>
          </w:p>
        </w:tc>
        <w:tc>
          <w:tcPr>
            <w:tcW w:w="1168" w:type="dxa"/>
          </w:tcPr>
          <w:p w14:paraId="6A78C25D" w14:textId="77777777" w:rsidR="007A45A8" w:rsidRPr="00F049AC" w:rsidRDefault="007A45A8" w:rsidP="007A45A8">
            <w:pPr>
              <w:keepLines w:val="0"/>
              <w:widowControl/>
              <w:autoSpaceDE/>
              <w:autoSpaceDN/>
              <w:adjustRightInd/>
              <w:jc w:val="right"/>
              <w:rPr>
                <w:rFonts w:ascii="Calibri" w:hAnsi="Calibri" w:cs="Calibri"/>
                <w:color w:val="auto"/>
                <w:sz w:val="22"/>
                <w:szCs w:val="22"/>
              </w:rPr>
            </w:pPr>
          </w:p>
        </w:tc>
        <w:tc>
          <w:tcPr>
            <w:tcW w:w="236" w:type="dxa"/>
            <w:gridSpan w:val="2"/>
          </w:tcPr>
          <w:p w14:paraId="35C561F9" w14:textId="77777777" w:rsidR="007A45A8" w:rsidRPr="00F049AC" w:rsidRDefault="007A45A8" w:rsidP="007A45A8">
            <w:pPr>
              <w:keepLines w:val="0"/>
              <w:widowControl/>
              <w:autoSpaceDE/>
              <w:autoSpaceDN/>
              <w:adjustRightInd/>
              <w:jc w:val="center"/>
              <w:rPr>
                <w:rFonts w:ascii="Calibri" w:hAnsi="Calibri" w:cs="Calibri"/>
                <w:color w:val="auto"/>
                <w:sz w:val="22"/>
                <w:szCs w:val="22"/>
              </w:rPr>
            </w:pPr>
          </w:p>
        </w:tc>
        <w:tc>
          <w:tcPr>
            <w:tcW w:w="1526" w:type="dxa"/>
            <w:gridSpan w:val="2"/>
            <w:noWrap/>
          </w:tcPr>
          <w:p w14:paraId="704C4E6B"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236" w:type="dxa"/>
            <w:noWrap/>
          </w:tcPr>
          <w:p w14:paraId="3A694B38" w14:textId="77777777" w:rsidR="007A45A8" w:rsidRPr="00F049AC" w:rsidRDefault="007A45A8" w:rsidP="007A45A8">
            <w:pPr>
              <w:keepLines w:val="0"/>
              <w:widowControl/>
              <w:autoSpaceDE/>
              <w:autoSpaceDN/>
              <w:adjustRightInd/>
              <w:ind w:left="-249" w:right="-250"/>
              <w:rPr>
                <w:rFonts w:ascii="Calibri" w:hAnsi="Calibri" w:cs="Calibri"/>
                <w:b/>
                <w:bCs/>
                <w:sz w:val="22"/>
                <w:szCs w:val="22"/>
              </w:rPr>
            </w:pPr>
          </w:p>
        </w:tc>
        <w:tc>
          <w:tcPr>
            <w:tcW w:w="1107" w:type="dxa"/>
            <w:noWrap/>
          </w:tcPr>
          <w:p w14:paraId="74776FFE" w14:textId="77777777" w:rsidR="007A45A8" w:rsidRPr="00F049AC" w:rsidRDefault="007A45A8" w:rsidP="007A45A8">
            <w:pPr>
              <w:keepLines w:val="0"/>
              <w:widowControl/>
              <w:autoSpaceDE/>
              <w:autoSpaceDN/>
              <w:adjustRightInd/>
              <w:ind w:firstLineChars="400" w:firstLine="883"/>
              <w:rPr>
                <w:rFonts w:ascii="Calibri" w:hAnsi="Calibri" w:cs="Calibri"/>
                <w:b/>
                <w:bCs/>
                <w:sz w:val="22"/>
                <w:szCs w:val="22"/>
              </w:rPr>
            </w:pPr>
          </w:p>
        </w:tc>
        <w:tc>
          <w:tcPr>
            <w:tcW w:w="236" w:type="dxa"/>
            <w:noWrap/>
          </w:tcPr>
          <w:p w14:paraId="25105C82" w14:textId="77777777" w:rsidR="007A45A8" w:rsidRPr="00F049AC" w:rsidRDefault="007A45A8" w:rsidP="007A45A8">
            <w:pPr>
              <w:keepLines w:val="0"/>
              <w:widowControl/>
              <w:autoSpaceDE/>
              <w:autoSpaceDN/>
              <w:adjustRightInd/>
              <w:jc w:val="center"/>
              <w:rPr>
                <w:rFonts w:ascii="Calibri" w:hAnsi="Calibri" w:cs="Calibri"/>
                <w:b/>
                <w:bCs/>
                <w:sz w:val="22"/>
                <w:szCs w:val="22"/>
              </w:rPr>
            </w:pPr>
          </w:p>
        </w:tc>
        <w:tc>
          <w:tcPr>
            <w:tcW w:w="1565" w:type="dxa"/>
          </w:tcPr>
          <w:p w14:paraId="7FB9BD2A" w14:textId="77777777" w:rsidR="007A45A8" w:rsidRPr="00F049AC" w:rsidRDefault="007A45A8" w:rsidP="007A45A8">
            <w:pPr>
              <w:keepLines w:val="0"/>
              <w:widowControl/>
              <w:autoSpaceDE/>
              <w:autoSpaceDN/>
              <w:adjustRightInd/>
              <w:jc w:val="right"/>
              <w:rPr>
                <w:rFonts w:ascii="Calibri" w:hAnsi="Calibri" w:cs="Calibri"/>
                <w:bCs/>
                <w:sz w:val="22"/>
                <w:szCs w:val="22"/>
              </w:rPr>
            </w:pPr>
          </w:p>
        </w:tc>
      </w:tr>
      <w:tr w:rsidR="007A45A8" w:rsidRPr="00F049AC" w14:paraId="7AE841AD" w14:textId="77777777" w:rsidTr="000C43E3">
        <w:trPr>
          <w:trHeight w:val="90"/>
        </w:trPr>
        <w:tc>
          <w:tcPr>
            <w:tcW w:w="2978" w:type="dxa"/>
            <w:noWrap/>
          </w:tcPr>
          <w:p w14:paraId="3C982E0F" w14:textId="77777777" w:rsidR="007A45A8" w:rsidRPr="00F049AC" w:rsidRDefault="007A45A8" w:rsidP="007A45A8">
            <w:pPr>
              <w:keepLines w:val="0"/>
              <w:widowControl/>
              <w:autoSpaceDE/>
              <w:autoSpaceDN/>
              <w:adjustRightInd/>
              <w:rPr>
                <w:rFonts w:ascii="Calibri" w:hAnsi="Calibri" w:cs="Calibri"/>
                <w:sz w:val="22"/>
                <w:szCs w:val="22"/>
              </w:rPr>
            </w:pPr>
          </w:p>
        </w:tc>
        <w:tc>
          <w:tcPr>
            <w:tcW w:w="1263" w:type="dxa"/>
          </w:tcPr>
          <w:p w14:paraId="352BBE21" w14:textId="77777777" w:rsidR="007A45A8" w:rsidRPr="00F049AC" w:rsidRDefault="007A45A8" w:rsidP="007A45A8">
            <w:pPr>
              <w:keepLines w:val="0"/>
              <w:widowControl/>
              <w:autoSpaceDE/>
              <w:autoSpaceDN/>
              <w:adjustRightInd/>
              <w:jc w:val="right"/>
              <w:rPr>
                <w:rFonts w:ascii="Calibri" w:hAnsi="Calibri" w:cs="Calibri"/>
                <w:sz w:val="22"/>
                <w:szCs w:val="22"/>
              </w:rPr>
            </w:pPr>
          </w:p>
        </w:tc>
        <w:tc>
          <w:tcPr>
            <w:tcW w:w="236" w:type="dxa"/>
          </w:tcPr>
          <w:p w14:paraId="6A29D92B" w14:textId="77777777" w:rsidR="007A45A8" w:rsidRPr="00F049AC" w:rsidRDefault="007A45A8" w:rsidP="007A45A8">
            <w:pPr>
              <w:keepLines w:val="0"/>
              <w:widowControl/>
              <w:autoSpaceDE/>
              <w:autoSpaceDN/>
              <w:adjustRightInd/>
              <w:rPr>
                <w:rFonts w:ascii="Calibri" w:hAnsi="Calibri" w:cs="Calibri"/>
                <w:sz w:val="22"/>
                <w:szCs w:val="22"/>
              </w:rPr>
            </w:pPr>
          </w:p>
        </w:tc>
        <w:tc>
          <w:tcPr>
            <w:tcW w:w="1168" w:type="dxa"/>
          </w:tcPr>
          <w:p w14:paraId="627D3703" w14:textId="77777777" w:rsidR="007A45A8" w:rsidRPr="00F049AC" w:rsidRDefault="007A45A8" w:rsidP="007A45A8">
            <w:pPr>
              <w:keepLines w:val="0"/>
              <w:widowControl/>
              <w:autoSpaceDE/>
              <w:autoSpaceDN/>
              <w:adjustRightInd/>
              <w:jc w:val="right"/>
              <w:rPr>
                <w:rFonts w:ascii="Calibri" w:hAnsi="Calibri" w:cs="Calibri"/>
                <w:color w:val="auto"/>
                <w:sz w:val="22"/>
                <w:szCs w:val="22"/>
              </w:rPr>
            </w:pPr>
          </w:p>
        </w:tc>
        <w:tc>
          <w:tcPr>
            <w:tcW w:w="236" w:type="dxa"/>
            <w:gridSpan w:val="2"/>
          </w:tcPr>
          <w:p w14:paraId="78B4599C" w14:textId="77777777" w:rsidR="007A45A8" w:rsidRPr="00F049AC" w:rsidRDefault="007A45A8" w:rsidP="007A45A8">
            <w:pPr>
              <w:keepLines w:val="0"/>
              <w:widowControl/>
              <w:autoSpaceDE/>
              <w:autoSpaceDN/>
              <w:adjustRightInd/>
              <w:jc w:val="center"/>
              <w:rPr>
                <w:rFonts w:ascii="Calibri" w:hAnsi="Calibri" w:cs="Calibri"/>
                <w:color w:val="auto"/>
                <w:sz w:val="22"/>
                <w:szCs w:val="22"/>
              </w:rPr>
            </w:pPr>
          </w:p>
        </w:tc>
        <w:tc>
          <w:tcPr>
            <w:tcW w:w="1526" w:type="dxa"/>
            <w:gridSpan w:val="2"/>
            <w:noWrap/>
          </w:tcPr>
          <w:p w14:paraId="39DEA89D" w14:textId="77777777" w:rsidR="007A45A8" w:rsidRPr="00F049AC" w:rsidRDefault="007A45A8" w:rsidP="007A45A8">
            <w:pPr>
              <w:keepLines w:val="0"/>
              <w:widowControl/>
              <w:autoSpaceDE/>
              <w:autoSpaceDN/>
              <w:adjustRightInd/>
              <w:jc w:val="right"/>
              <w:rPr>
                <w:rFonts w:ascii="Calibri" w:hAnsi="Calibri" w:cs="Calibri"/>
                <w:color w:val="auto"/>
                <w:sz w:val="22"/>
                <w:szCs w:val="22"/>
              </w:rPr>
            </w:pPr>
          </w:p>
        </w:tc>
        <w:tc>
          <w:tcPr>
            <w:tcW w:w="236" w:type="dxa"/>
            <w:noWrap/>
          </w:tcPr>
          <w:p w14:paraId="2DF75B17" w14:textId="77777777" w:rsidR="007A45A8" w:rsidRPr="00F049AC" w:rsidRDefault="007A45A8" w:rsidP="007A45A8">
            <w:pPr>
              <w:keepLines w:val="0"/>
              <w:widowControl/>
              <w:autoSpaceDE/>
              <w:autoSpaceDN/>
              <w:adjustRightInd/>
              <w:ind w:left="-249" w:right="-250"/>
              <w:rPr>
                <w:rFonts w:ascii="Calibri" w:hAnsi="Calibri" w:cs="Calibri"/>
                <w:b/>
                <w:bCs/>
                <w:sz w:val="22"/>
                <w:szCs w:val="22"/>
              </w:rPr>
            </w:pPr>
          </w:p>
        </w:tc>
        <w:tc>
          <w:tcPr>
            <w:tcW w:w="1107" w:type="dxa"/>
            <w:noWrap/>
          </w:tcPr>
          <w:p w14:paraId="056E42D9" w14:textId="77777777" w:rsidR="007A45A8" w:rsidRPr="00F049AC" w:rsidRDefault="007A45A8" w:rsidP="007A45A8">
            <w:pPr>
              <w:keepLines w:val="0"/>
              <w:widowControl/>
              <w:autoSpaceDE/>
              <w:autoSpaceDN/>
              <w:adjustRightInd/>
              <w:ind w:firstLineChars="400" w:firstLine="883"/>
              <w:rPr>
                <w:rFonts w:ascii="Calibri" w:hAnsi="Calibri" w:cs="Calibri"/>
                <w:b/>
                <w:bCs/>
                <w:sz w:val="22"/>
                <w:szCs w:val="22"/>
              </w:rPr>
            </w:pPr>
          </w:p>
        </w:tc>
        <w:tc>
          <w:tcPr>
            <w:tcW w:w="236" w:type="dxa"/>
            <w:noWrap/>
          </w:tcPr>
          <w:p w14:paraId="720728DD" w14:textId="77777777" w:rsidR="007A45A8" w:rsidRPr="00F049AC" w:rsidRDefault="007A45A8" w:rsidP="007A45A8">
            <w:pPr>
              <w:keepLines w:val="0"/>
              <w:widowControl/>
              <w:autoSpaceDE/>
              <w:autoSpaceDN/>
              <w:adjustRightInd/>
              <w:jc w:val="center"/>
              <w:rPr>
                <w:rFonts w:ascii="Calibri" w:hAnsi="Calibri" w:cs="Calibri"/>
                <w:b/>
                <w:bCs/>
                <w:sz w:val="22"/>
                <w:szCs w:val="22"/>
              </w:rPr>
            </w:pPr>
          </w:p>
        </w:tc>
        <w:tc>
          <w:tcPr>
            <w:tcW w:w="1565" w:type="dxa"/>
          </w:tcPr>
          <w:p w14:paraId="17B7A2AB" w14:textId="77777777" w:rsidR="007A45A8" w:rsidRPr="00F049AC" w:rsidRDefault="007A45A8" w:rsidP="007A45A8">
            <w:pPr>
              <w:keepLines w:val="0"/>
              <w:widowControl/>
              <w:autoSpaceDE/>
              <w:autoSpaceDN/>
              <w:adjustRightInd/>
              <w:jc w:val="right"/>
              <w:rPr>
                <w:rFonts w:ascii="Calibri" w:hAnsi="Calibri" w:cs="Calibri"/>
                <w:bCs/>
                <w:sz w:val="22"/>
                <w:szCs w:val="22"/>
              </w:rPr>
            </w:pPr>
          </w:p>
        </w:tc>
      </w:tr>
      <w:tr w:rsidR="007A45A8" w:rsidRPr="00F049AC" w14:paraId="259FEF72" w14:textId="77777777" w:rsidTr="000C43E3">
        <w:trPr>
          <w:trHeight w:val="540"/>
        </w:trPr>
        <w:tc>
          <w:tcPr>
            <w:tcW w:w="2978" w:type="dxa"/>
            <w:noWrap/>
          </w:tcPr>
          <w:p w14:paraId="3B2C7598" w14:textId="77777777" w:rsidR="007A45A8" w:rsidRPr="00F049AC" w:rsidRDefault="007A45A8" w:rsidP="007A45A8">
            <w:pPr>
              <w:keepLines w:val="0"/>
              <w:widowControl/>
              <w:autoSpaceDE/>
              <w:autoSpaceDN/>
              <w:adjustRightInd/>
              <w:rPr>
                <w:rFonts w:ascii="Calibri" w:hAnsi="Calibri" w:cs="Calibri"/>
                <w:sz w:val="22"/>
                <w:szCs w:val="22"/>
              </w:rPr>
            </w:pPr>
          </w:p>
        </w:tc>
        <w:tc>
          <w:tcPr>
            <w:tcW w:w="1263" w:type="dxa"/>
          </w:tcPr>
          <w:p w14:paraId="33A829DA" w14:textId="77777777" w:rsidR="007A45A8" w:rsidRPr="00F049AC" w:rsidRDefault="007A45A8" w:rsidP="007A45A8">
            <w:pPr>
              <w:keepLines w:val="0"/>
              <w:widowControl/>
              <w:autoSpaceDE/>
              <w:autoSpaceDN/>
              <w:adjustRightInd/>
              <w:jc w:val="right"/>
              <w:rPr>
                <w:rFonts w:ascii="Calibri" w:hAnsi="Calibri" w:cs="Calibri"/>
                <w:sz w:val="22"/>
                <w:szCs w:val="22"/>
              </w:rPr>
            </w:pPr>
          </w:p>
        </w:tc>
        <w:tc>
          <w:tcPr>
            <w:tcW w:w="236" w:type="dxa"/>
          </w:tcPr>
          <w:p w14:paraId="555A5DAC" w14:textId="77777777" w:rsidR="007A45A8" w:rsidRPr="00F049AC" w:rsidRDefault="007A45A8" w:rsidP="007A45A8">
            <w:pPr>
              <w:keepLines w:val="0"/>
              <w:widowControl/>
              <w:autoSpaceDE/>
              <w:autoSpaceDN/>
              <w:adjustRightInd/>
              <w:rPr>
                <w:rFonts w:ascii="Calibri" w:hAnsi="Calibri" w:cs="Calibri"/>
                <w:sz w:val="22"/>
                <w:szCs w:val="22"/>
              </w:rPr>
            </w:pPr>
          </w:p>
        </w:tc>
        <w:tc>
          <w:tcPr>
            <w:tcW w:w="1168" w:type="dxa"/>
          </w:tcPr>
          <w:p w14:paraId="06C86249" w14:textId="77777777" w:rsidR="007A45A8" w:rsidRPr="00F049AC" w:rsidRDefault="007A45A8" w:rsidP="007A45A8">
            <w:pPr>
              <w:jc w:val="right"/>
              <w:rPr>
                <w:rFonts w:ascii="Calibri" w:hAnsi="Calibri" w:cs="Calibri"/>
                <w:sz w:val="22"/>
                <w:szCs w:val="22"/>
              </w:rPr>
            </w:pPr>
          </w:p>
        </w:tc>
        <w:tc>
          <w:tcPr>
            <w:tcW w:w="236" w:type="dxa"/>
            <w:gridSpan w:val="2"/>
          </w:tcPr>
          <w:p w14:paraId="506F32FB" w14:textId="77777777" w:rsidR="007A45A8" w:rsidRPr="00F049AC" w:rsidRDefault="007A45A8" w:rsidP="007A45A8">
            <w:pPr>
              <w:keepLines w:val="0"/>
              <w:widowControl/>
              <w:autoSpaceDE/>
              <w:autoSpaceDN/>
              <w:adjustRightInd/>
              <w:jc w:val="center"/>
              <w:rPr>
                <w:rFonts w:ascii="Calibri" w:hAnsi="Calibri" w:cs="Calibri"/>
                <w:color w:val="auto"/>
                <w:sz w:val="22"/>
                <w:szCs w:val="22"/>
              </w:rPr>
            </w:pPr>
          </w:p>
        </w:tc>
        <w:tc>
          <w:tcPr>
            <w:tcW w:w="1526" w:type="dxa"/>
            <w:gridSpan w:val="2"/>
            <w:noWrap/>
          </w:tcPr>
          <w:p w14:paraId="5503A452" w14:textId="77777777" w:rsidR="007A45A8" w:rsidRPr="00F049AC" w:rsidRDefault="007A45A8" w:rsidP="007A45A8">
            <w:pPr>
              <w:jc w:val="right"/>
              <w:rPr>
                <w:rFonts w:ascii="Calibri" w:hAnsi="Calibri" w:cs="Calibri"/>
                <w:sz w:val="22"/>
                <w:szCs w:val="22"/>
              </w:rPr>
            </w:pPr>
          </w:p>
        </w:tc>
        <w:tc>
          <w:tcPr>
            <w:tcW w:w="236" w:type="dxa"/>
            <w:noWrap/>
          </w:tcPr>
          <w:p w14:paraId="07C3AF2A" w14:textId="77777777" w:rsidR="007A45A8" w:rsidRPr="00F049AC" w:rsidRDefault="007A45A8" w:rsidP="007A45A8">
            <w:pPr>
              <w:keepLines w:val="0"/>
              <w:widowControl/>
              <w:autoSpaceDE/>
              <w:autoSpaceDN/>
              <w:adjustRightInd/>
              <w:ind w:left="-249" w:right="-250"/>
              <w:rPr>
                <w:rFonts w:ascii="Calibri" w:hAnsi="Calibri" w:cs="Calibri"/>
                <w:b/>
                <w:bCs/>
                <w:sz w:val="22"/>
                <w:szCs w:val="22"/>
              </w:rPr>
            </w:pPr>
          </w:p>
        </w:tc>
        <w:tc>
          <w:tcPr>
            <w:tcW w:w="1107" w:type="dxa"/>
            <w:noWrap/>
          </w:tcPr>
          <w:p w14:paraId="79239BC5" w14:textId="77777777" w:rsidR="007A45A8" w:rsidRPr="00F049AC" w:rsidRDefault="007A45A8" w:rsidP="007A45A8">
            <w:pPr>
              <w:jc w:val="right"/>
              <w:rPr>
                <w:rFonts w:ascii="Calibri" w:hAnsi="Calibri" w:cs="Calibri"/>
                <w:sz w:val="22"/>
                <w:szCs w:val="22"/>
              </w:rPr>
            </w:pPr>
          </w:p>
        </w:tc>
        <w:tc>
          <w:tcPr>
            <w:tcW w:w="236" w:type="dxa"/>
            <w:noWrap/>
          </w:tcPr>
          <w:p w14:paraId="661BD9A3" w14:textId="77777777" w:rsidR="007A45A8" w:rsidRPr="00F049AC" w:rsidRDefault="007A45A8" w:rsidP="007A45A8">
            <w:pPr>
              <w:keepLines w:val="0"/>
              <w:widowControl/>
              <w:autoSpaceDE/>
              <w:autoSpaceDN/>
              <w:adjustRightInd/>
              <w:jc w:val="center"/>
              <w:rPr>
                <w:rFonts w:ascii="Calibri" w:hAnsi="Calibri" w:cs="Calibri"/>
                <w:b/>
                <w:bCs/>
                <w:sz w:val="22"/>
                <w:szCs w:val="22"/>
              </w:rPr>
            </w:pPr>
          </w:p>
        </w:tc>
        <w:tc>
          <w:tcPr>
            <w:tcW w:w="1565" w:type="dxa"/>
          </w:tcPr>
          <w:p w14:paraId="557932D5" w14:textId="77777777" w:rsidR="007A45A8" w:rsidRPr="00F049AC" w:rsidRDefault="007A45A8" w:rsidP="007A45A8">
            <w:pPr>
              <w:jc w:val="right"/>
              <w:rPr>
                <w:rFonts w:ascii="Calibri" w:hAnsi="Calibri" w:cs="Calibri"/>
                <w:sz w:val="22"/>
                <w:szCs w:val="22"/>
              </w:rPr>
            </w:pPr>
          </w:p>
        </w:tc>
      </w:tr>
      <w:tr w:rsidR="007A45A8" w:rsidRPr="00F049AC" w14:paraId="0AEEC266" w14:textId="77777777" w:rsidTr="000C43E3">
        <w:trPr>
          <w:trHeight w:val="255"/>
        </w:trPr>
        <w:tc>
          <w:tcPr>
            <w:tcW w:w="2978" w:type="dxa"/>
            <w:noWrap/>
          </w:tcPr>
          <w:p w14:paraId="03B1A8A2"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263" w:type="dxa"/>
            <w:noWrap/>
          </w:tcPr>
          <w:p w14:paraId="519EF584"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236" w:type="dxa"/>
            <w:noWrap/>
          </w:tcPr>
          <w:p w14:paraId="5A3D984D"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168" w:type="dxa"/>
            <w:noWrap/>
          </w:tcPr>
          <w:p w14:paraId="0808A987" w14:textId="77777777" w:rsidR="007A45A8" w:rsidRPr="00F049AC" w:rsidRDefault="007A45A8" w:rsidP="007A45A8">
            <w:pPr>
              <w:keepLines w:val="0"/>
              <w:widowControl/>
              <w:autoSpaceDE/>
              <w:autoSpaceDN/>
              <w:adjustRightInd/>
              <w:jc w:val="center"/>
              <w:rPr>
                <w:rFonts w:ascii="Calibri" w:hAnsi="Calibri" w:cs="Calibri"/>
                <w:b/>
                <w:color w:val="auto"/>
                <w:sz w:val="22"/>
                <w:szCs w:val="22"/>
              </w:rPr>
            </w:pPr>
          </w:p>
        </w:tc>
        <w:tc>
          <w:tcPr>
            <w:tcW w:w="236" w:type="dxa"/>
            <w:gridSpan w:val="2"/>
          </w:tcPr>
          <w:p w14:paraId="4F5C5491"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479" w:type="dxa"/>
          </w:tcPr>
          <w:p w14:paraId="2425252E" w14:textId="77777777" w:rsidR="007A45A8" w:rsidRPr="00F049AC" w:rsidRDefault="007A45A8" w:rsidP="007A45A8">
            <w:pPr>
              <w:keepLines w:val="0"/>
              <w:widowControl/>
              <w:autoSpaceDE/>
              <w:autoSpaceDN/>
              <w:adjustRightInd/>
              <w:jc w:val="center"/>
              <w:rPr>
                <w:rFonts w:ascii="Calibri" w:hAnsi="Calibri" w:cs="Calibri"/>
                <w:color w:val="auto"/>
                <w:sz w:val="22"/>
                <w:szCs w:val="22"/>
              </w:rPr>
            </w:pPr>
          </w:p>
        </w:tc>
        <w:tc>
          <w:tcPr>
            <w:tcW w:w="283" w:type="dxa"/>
            <w:gridSpan w:val="2"/>
            <w:noWrap/>
          </w:tcPr>
          <w:p w14:paraId="40101BC5"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107" w:type="dxa"/>
            <w:noWrap/>
          </w:tcPr>
          <w:p w14:paraId="45062809" w14:textId="77777777" w:rsidR="007A45A8" w:rsidRPr="00F049AC" w:rsidRDefault="007A45A8" w:rsidP="007A45A8">
            <w:pPr>
              <w:keepLines w:val="0"/>
              <w:widowControl/>
              <w:autoSpaceDE/>
              <w:autoSpaceDN/>
              <w:adjustRightInd/>
              <w:ind w:left="-249" w:right="-250"/>
              <w:jc w:val="center"/>
              <w:rPr>
                <w:rFonts w:ascii="Calibri" w:hAnsi="Calibri" w:cs="Calibri"/>
                <w:b/>
                <w:bCs/>
                <w:sz w:val="22"/>
                <w:szCs w:val="22"/>
                <w:lang w:val="en-GB"/>
              </w:rPr>
            </w:pPr>
          </w:p>
        </w:tc>
        <w:tc>
          <w:tcPr>
            <w:tcW w:w="236" w:type="dxa"/>
            <w:noWrap/>
          </w:tcPr>
          <w:p w14:paraId="183AC873" w14:textId="77777777" w:rsidR="007A45A8" w:rsidRPr="00F049AC" w:rsidRDefault="007A45A8" w:rsidP="007A45A8">
            <w:pPr>
              <w:keepLines w:val="0"/>
              <w:widowControl/>
              <w:autoSpaceDE/>
              <w:autoSpaceDN/>
              <w:adjustRightInd/>
              <w:ind w:firstLineChars="400" w:firstLine="883"/>
              <w:rPr>
                <w:rFonts w:ascii="Calibri" w:hAnsi="Calibri" w:cs="Calibri"/>
                <w:b/>
                <w:bCs/>
                <w:sz w:val="22"/>
                <w:szCs w:val="22"/>
              </w:rPr>
            </w:pPr>
          </w:p>
        </w:tc>
        <w:tc>
          <w:tcPr>
            <w:tcW w:w="1565" w:type="dxa"/>
            <w:noWrap/>
          </w:tcPr>
          <w:p w14:paraId="22289BD3" w14:textId="77777777" w:rsidR="007A45A8" w:rsidRPr="00F049AC" w:rsidRDefault="007A45A8" w:rsidP="007A45A8">
            <w:pPr>
              <w:keepLines w:val="0"/>
              <w:widowControl/>
              <w:autoSpaceDE/>
              <w:autoSpaceDN/>
              <w:adjustRightInd/>
              <w:jc w:val="center"/>
              <w:rPr>
                <w:rFonts w:ascii="Calibri" w:hAnsi="Calibri" w:cs="Calibri"/>
                <w:b/>
                <w:bCs/>
                <w:sz w:val="22"/>
                <w:szCs w:val="22"/>
              </w:rPr>
            </w:pPr>
          </w:p>
        </w:tc>
      </w:tr>
      <w:tr w:rsidR="007A45A8" w:rsidRPr="00F049AC" w14:paraId="0D5BF2E2" w14:textId="77777777" w:rsidTr="000C43E3">
        <w:trPr>
          <w:trHeight w:val="255"/>
        </w:trPr>
        <w:tc>
          <w:tcPr>
            <w:tcW w:w="2978" w:type="dxa"/>
            <w:noWrap/>
          </w:tcPr>
          <w:p w14:paraId="04A4873E"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263" w:type="dxa"/>
            <w:noWrap/>
          </w:tcPr>
          <w:p w14:paraId="36E5143D"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236" w:type="dxa"/>
            <w:noWrap/>
          </w:tcPr>
          <w:p w14:paraId="0D464347"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168" w:type="dxa"/>
            <w:noWrap/>
          </w:tcPr>
          <w:p w14:paraId="5B8FA979" w14:textId="77777777" w:rsidR="007A45A8" w:rsidRPr="00F049AC" w:rsidRDefault="007A45A8" w:rsidP="007A45A8">
            <w:pPr>
              <w:keepLines w:val="0"/>
              <w:widowControl/>
              <w:autoSpaceDE/>
              <w:autoSpaceDN/>
              <w:adjustRightInd/>
              <w:jc w:val="center"/>
              <w:rPr>
                <w:rFonts w:ascii="Calibri" w:hAnsi="Calibri" w:cs="Calibri"/>
                <w:b/>
                <w:color w:val="auto"/>
                <w:sz w:val="22"/>
                <w:szCs w:val="22"/>
              </w:rPr>
            </w:pPr>
          </w:p>
        </w:tc>
        <w:tc>
          <w:tcPr>
            <w:tcW w:w="236" w:type="dxa"/>
            <w:gridSpan w:val="2"/>
          </w:tcPr>
          <w:p w14:paraId="31656704"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479" w:type="dxa"/>
          </w:tcPr>
          <w:p w14:paraId="1A2DD90D" w14:textId="77777777" w:rsidR="007A45A8" w:rsidRPr="00F049AC" w:rsidRDefault="007A45A8" w:rsidP="007A45A8">
            <w:pPr>
              <w:keepLines w:val="0"/>
              <w:widowControl/>
              <w:autoSpaceDE/>
              <w:autoSpaceDN/>
              <w:adjustRightInd/>
              <w:jc w:val="center"/>
              <w:rPr>
                <w:rFonts w:ascii="Calibri" w:hAnsi="Calibri" w:cs="Calibri"/>
                <w:color w:val="auto"/>
                <w:sz w:val="22"/>
                <w:szCs w:val="22"/>
              </w:rPr>
            </w:pPr>
          </w:p>
        </w:tc>
        <w:tc>
          <w:tcPr>
            <w:tcW w:w="283" w:type="dxa"/>
            <w:gridSpan w:val="2"/>
            <w:noWrap/>
          </w:tcPr>
          <w:p w14:paraId="6BEC7DF8"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107" w:type="dxa"/>
            <w:noWrap/>
          </w:tcPr>
          <w:p w14:paraId="6AA98069" w14:textId="77777777" w:rsidR="007A45A8" w:rsidRPr="00F049AC" w:rsidRDefault="007A45A8" w:rsidP="007A45A8">
            <w:pPr>
              <w:keepLines w:val="0"/>
              <w:widowControl/>
              <w:autoSpaceDE/>
              <w:autoSpaceDN/>
              <w:adjustRightInd/>
              <w:jc w:val="center"/>
              <w:rPr>
                <w:rFonts w:ascii="Calibri" w:hAnsi="Calibri" w:cs="Calibri"/>
                <w:b/>
                <w:bCs/>
                <w:sz w:val="22"/>
                <w:szCs w:val="22"/>
              </w:rPr>
            </w:pPr>
          </w:p>
        </w:tc>
        <w:tc>
          <w:tcPr>
            <w:tcW w:w="236" w:type="dxa"/>
            <w:noWrap/>
          </w:tcPr>
          <w:p w14:paraId="03B03CF3" w14:textId="77777777" w:rsidR="007A45A8" w:rsidRPr="00F049AC" w:rsidRDefault="007A45A8" w:rsidP="007A45A8">
            <w:pPr>
              <w:keepLines w:val="0"/>
              <w:widowControl/>
              <w:autoSpaceDE/>
              <w:autoSpaceDN/>
              <w:adjustRightInd/>
              <w:ind w:firstLineChars="400" w:firstLine="883"/>
              <w:rPr>
                <w:rFonts w:ascii="Calibri" w:hAnsi="Calibri" w:cs="Calibri"/>
                <w:b/>
                <w:bCs/>
                <w:sz w:val="22"/>
                <w:szCs w:val="22"/>
              </w:rPr>
            </w:pPr>
          </w:p>
        </w:tc>
        <w:tc>
          <w:tcPr>
            <w:tcW w:w="1565" w:type="dxa"/>
            <w:noWrap/>
          </w:tcPr>
          <w:p w14:paraId="1B1EF2F9" w14:textId="77777777" w:rsidR="007A45A8" w:rsidRPr="00F049AC" w:rsidRDefault="007A45A8" w:rsidP="007A45A8">
            <w:pPr>
              <w:keepLines w:val="0"/>
              <w:widowControl/>
              <w:autoSpaceDE/>
              <w:autoSpaceDN/>
              <w:adjustRightInd/>
              <w:jc w:val="center"/>
              <w:rPr>
                <w:rFonts w:ascii="Calibri" w:hAnsi="Calibri" w:cs="Calibri"/>
                <w:b/>
                <w:bCs/>
                <w:sz w:val="22"/>
                <w:szCs w:val="22"/>
              </w:rPr>
            </w:pPr>
          </w:p>
        </w:tc>
      </w:tr>
      <w:tr w:rsidR="007A45A8" w:rsidRPr="00F049AC" w14:paraId="23741B51" w14:textId="77777777" w:rsidTr="000C43E3">
        <w:trPr>
          <w:trHeight w:val="255"/>
        </w:trPr>
        <w:tc>
          <w:tcPr>
            <w:tcW w:w="2978" w:type="dxa"/>
            <w:noWrap/>
          </w:tcPr>
          <w:p w14:paraId="1B8172F7"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263" w:type="dxa"/>
            <w:noWrap/>
          </w:tcPr>
          <w:p w14:paraId="50241D4F"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236" w:type="dxa"/>
            <w:noWrap/>
          </w:tcPr>
          <w:p w14:paraId="148546A7"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168" w:type="dxa"/>
            <w:noWrap/>
          </w:tcPr>
          <w:p w14:paraId="57F43E2C" w14:textId="77777777" w:rsidR="007A45A8" w:rsidRPr="00F049AC" w:rsidRDefault="007A45A8" w:rsidP="007A45A8">
            <w:pPr>
              <w:keepLines w:val="0"/>
              <w:widowControl/>
              <w:autoSpaceDE/>
              <w:autoSpaceDN/>
              <w:adjustRightInd/>
              <w:jc w:val="center"/>
              <w:rPr>
                <w:rFonts w:ascii="Calibri" w:hAnsi="Calibri" w:cs="Calibri"/>
                <w:b/>
                <w:color w:val="auto"/>
                <w:sz w:val="22"/>
                <w:szCs w:val="22"/>
              </w:rPr>
            </w:pPr>
          </w:p>
        </w:tc>
        <w:tc>
          <w:tcPr>
            <w:tcW w:w="236" w:type="dxa"/>
            <w:gridSpan w:val="2"/>
          </w:tcPr>
          <w:p w14:paraId="5001FF17"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479" w:type="dxa"/>
          </w:tcPr>
          <w:p w14:paraId="77A3FEC7" w14:textId="77777777" w:rsidR="007A45A8" w:rsidRPr="00F049AC" w:rsidRDefault="007A45A8" w:rsidP="007A45A8">
            <w:pPr>
              <w:keepLines w:val="0"/>
              <w:widowControl/>
              <w:autoSpaceDE/>
              <w:autoSpaceDN/>
              <w:adjustRightInd/>
              <w:jc w:val="center"/>
              <w:rPr>
                <w:rFonts w:ascii="Calibri" w:hAnsi="Calibri" w:cs="Calibri"/>
                <w:color w:val="auto"/>
                <w:sz w:val="22"/>
                <w:szCs w:val="22"/>
              </w:rPr>
            </w:pPr>
          </w:p>
        </w:tc>
        <w:tc>
          <w:tcPr>
            <w:tcW w:w="283" w:type="dxa"/>
            <w:gridSpan w:val="2"/>
            <w:noWrap/>
          </w:tcPr>
          <w:p w14:paraId="697207EF"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107" w:type="dxa"/>
            <w:noWrap/>
          </w:tcPr>
          <w:p w14:paraId="56A74E8A" w14:textId="77777777" w:rsidR="007A45A8" w:rsidRPr="00F049AC" w:rsidRDefault="007A45A8" w:rsidP="007A45A8">
            <w:pPr>
              <w:keepLines w:val="0"/>
              <w:widowControl/>
              <w:autoSpaceDE/>
              <w:autoSpaceDN/>
              <w:adjustRightInd/>
              <w:jc w:val="center"/>
              <w:rPr>
                <w:rFonts w:ascii="Calibri" w:hAnsi="Calibri" w:cs="Calibri"/>
                <w:b/>
                <w:bCs/>
                <w:sz w:val="22"/>
                <w:szCs w:val="22"/>
              </w:rPr>
            </w:pPr>
          </w:p>
        </w:tc>
        <w:tc>
          <w:tcPr>
            <w:tcW w:w="236" w:type="dxa"/>
            <w:noWrap/>
          </w:tcPr>
          <w:p w14:paraId="6B7CE17E" w14:textId="77777777" w:rsidR="007A45A8" w:rsidRPr="00F049AC" w:rsidRDefault="007A45A8" w:rsidP="007A45A8">
            <w:pPr>
              <w:keepLines w:val="0"/>
              <w:widowControl/>
              <w:autoSpaceDE/>
              <w:autoSpaceDN/>
              <w:adjustRightInd/>
              <w:ind w:firstLineChars="400" w:firstLine="883"/>
              <w:rPr>
                <w:rFonts w:ascii="Calibri" w:hAnsi="Calibri" w:cs="Calibri"/>
                <w:b/>
                <w:bCs/>
                <w:sz w:val="22"/>
                <w:szCs w:val="22"/>
              </w:rPr>
            </w:pPr>
          </w:p>
        </w:tc>
        <w:tc>
          <w:tcPr>
            <w:tcW w:w="1565" w:type="dxa"/>
            <w:noWrap/>
          </w:tcPr>
          <w:p w14:paraId="30E3850D" w14:textId="77777777" w:rsidR="007A45A8" w:rsidRPr="00F049AC" w:rsidRDefault="007A45A8" w:rsidP="007A45A8">
            <w:pPr>
              <w:keepLines w:val="0"/>
              <w:widowControl/>
              <w:autoSpaceDE/>
              <w:autoSpaceDN/>
              <w:adjustRightInd/>
              <w:jc w:val="center"/>
              <w:rPr>
                <w:rFonts w:ascii="Calibri" w:hAnsi="Calibri" w:cs="Calibri"/>
                <w:b/>
                <w:bCs/>
                <w:sz w:val="22"/>
                <w:szCs w:val="22"/>
              </w:rPr>
            </w:pPr>
          </w:p>
        </w:tc>
      </w:tr>
      <w:tr w:rsidR="007A45A8" w:rsidRPr="00F049AC" w14:paraId="4B3FD02B" w14:textId="77777777" w:rsidTr="000C43E3">
        <w:trPr>
          <w:trHeight w:val="255"/>
        </w:trPr>
        <w:tc>
          <w:tcPr>
            <w:tcW w:w="2978" w:type="dxa"/>
            <w:noWrap/>
          </w:tcPr>
          <w:p w14:paraId="3848B2DD"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263" w:type="dxa"/>
            <w:noWrap/>
          </w:tcPr>
          <w:p w14:paraId="5802AA37"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236" w:type="dxa"/>
            <w:noWrap/>
          </w:tcPr>
          <w:p w14:paraId="7948E954"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168" w:type="dxa"/>
            <w:noWrap/>
          </w:tcPr>
          <w:p w14:paraId="7D2C2430" w14:textId="77777777" w:rsidR="007A45A8" w:rsidRPr="00F049AC" w:rsidRDefault="007A45A8" w:rsidP="007A45A8">
            <w:pPr>
              <w:keepLines w:val="0"/>
              <w:widowControl/>
              <w:autoSpaceDE/>
              <w:autoSpaceDN/>
              <w:adjustRightInd/>
              <w:jc w:val="center"/>
              <w:rPr>
                <w:rFonts w:ascii="Calibri" w:hAnsi="Calibri" w:cs="Calibri"/>
                <w:b/>
                <w:color w:val="auto"/>
                <w:sz w:val="22"/>
                <w:szCs w:val="22"/>
              </w:rPr>
            </w:pPr>
          </w:p>
        </w:tc>
        <w:tc>
          <w:tcPr>
            <w:tcW w:w="236" w:type="dxa"/>
            <w:gridSpan w:val="2"/>
          </w:tcPr>
          <w:p w14:paraId="21753C33"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479" w:type="dxa"/>
          </w:tcPr>
          <w:p w14:paraId="2993469F" w14:textId="77777777" w:rsidR="007A45A8" w:rsidRPr="00F049AC" w:rsidRDefault="007A45A8" w:rsidP="007A45A8">
            <w:pPr>
              <w:keepLines w:val="0"/>
              <w:widowControl/>
              <w:autoSpaceDE/>
              <w:autoSpaceDN/>
              <w:adjustRightInd/>
              <w:jc w:val="center"/>
              <w:rPr>
                <w:rFonts w:ascii="Calibri" w:hAnsi="Calibri" w:cs="Calibri"/>
                <w:color w:val="auto"/>
                <w:sz w:val="22"/>
                <w:szCs w:val="22"/>
              </w:rPr>
            </w:pPr>
          </w:p>
        </w:tc>
        <w:tc>
          <w:tcPr>
            <w:tcW w:w="283" w:type="dxa"/>
            <w:gridSpan w:val="2"/>
            <w:noWrap/>
          </w:tcPr>
          <w:p w14:paraId="1209104A"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107" w:type="dxa"/>
            <w:noWrap/>
          </w:tcPr>
          <w:p w14:paraId="00C2A826" w14:textId="77777777" w:rsidR="007A45A8" w:rsidRPr="00F049AC" w:rsidRDefault="007A45A8" w:rsidP="007A45A8">
            <w:pPr>
              <w:keepLines w:val="0"/>
              <w:widowControl/>
              <w:autoSpaceDE/>
              <w:autoSpaceDN/>
              <w:adjustRightInd/>
              <w:jc w:val="center"/>
              <w:rPr>
                <w:rFonts w:ascii="Calibri" w:hAnsi="Calibri" w:cs="Calibri"/>
                <w:b/>
                <w:bCs/>
                <w:sz w:val="22"/>
                <w:szCs w:val="22"/>
              </w:rPr>
            </w:pPr>
          </w:p>
        </w:tc>
        <w:tc>
          <w:tcPr>
            <w:tcW w:w="236" w:type="dxa"/>
            <w:noWrap/>
          </w:tcPr>
          <w:p w14:paraId="46B9754C" w14:textId="77777777" w:rsidR="007A45A8" w:rsidRPr="00F049AC" w:rsidRDefault="007A45A8" w:rsidP="007A45A8">
            <w:pPr>
              <w:keepLines w:val="0"/>
              <w:widowControl/>
              <w:autoSpaceDE/>
              <w:autoSpaceDN/>
              <w:adjustRightInd/>
              <w:ind w:firstLineChars="400" w:firstLine="883"/>
              <w:rPr>
                <w:rFonts w:ascii="Calibri" w:hAnsi="Calibri" w:cs="Calibri"/>
                <w:b/>
                <w:bCs/>
                <w:sz w:val="22"/>
                <w:szCs w:val="22"/>
              </w:rPr>
            </w:pPr>
          </w:p>
        </w:tc>
        <w:tc>
          <w:tcPr>
            <w:tcW w:w="1565" w:type="dxa"/>
            <w:noWrap/>
          </w:tcPr>
          <w:p w14:paraId="53D5C6FE" w14:textId="77777777" w:rsidR="007A45A8" w:rsidRPr="00F049AC" w:rsidRDefault="007A45A8" w:rsidP="007A45A8">
            <w:pPr>
              <w:keepLines w:val="0"/>
              <w:widowControl/>
              <w:autoSpaceDE/>
              <w:autoSpaceDN/>
              <w:adjustRightInd/>
              <w:jc w:val="center"/>
              <w:rPr>
                <w:rFonts w:ascii="Calibri" w:hAnsi="Calibri" w:cs="Calibri"/>
                <w:b/>
                <w:bCs/>
                <w:sz w:val="22"/>
                <w:szCs w:val="22"/>
              </w:rPr>
            </w:pPr>
          </w:p>
        </w:tc>
      </w:tr>
      <w:tr w:rsidR="007A45A8" w:rsidRPr="00F049AC" w14:paraId="7DA93AE9" w14:textId="77777777" w:rsidTr="000C43E3">
        <w:trPr>
          <w:trHeight w:val="255"/>
        </w:trPr>
        <w:tc>
          <w:tcPr>
            <w:tcW w:w="2978" w:type="dxa"/>
            <w:noWrap/>
          </w:tcPr>
          <w:p w14:paraId="6A21EFEA"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263" w:type="dxa"/>
            <w:noWrap/>
          </w:tcPr>
          <w:p w14:paraId="32FDCC3C"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236" w:type="dxa"/>
            <w:noWrap/>
          </w:tcPr>
          <w:p w14:paraId="4D90E6AC"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168" w:type="dxa"/>
            <w:noWrap/>
          </w:tcPr>
          <w:p w14:paraId="4AEE3C42" w14:textId="77777777" w:rsidR="007A45A8" w:rsidRPr="00F049AC" w:rsidRDefault="007A45A8" w:rsidP="007A45A8">
            <w:pPr>
              <w:keepLines w:val="0"/>
              <w:widowControl/>
              <w:autoSpaceDE/>
              <w:autoSpaceDN/>
              <w:adjustRightInd/>
              <w:jc w:val="center"/>
              <w:rPr>
                <w:rFonts w:ascii="Calibri" w:hAnsi="Calibri" w:cs="Calibri"/>
                <w:b/>
                <w:color w:val="auto"/>
                <w:sz w:val="22"/>
                <w:szCs w:val="22"/>
              </w:rPr>
            </w:pPr>
          </w:p>
        </w:tc>
        <w:tc>
          <w:tcPr>
            <w:tcW w:w="236" w:type="dxa"/>
            <w:gridSpan w:val="2"/>
          </w:tcPr>
          <w:p w14:paraId="308A9FC5"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479" w:type="dxa"/>
          </w:tcPr>
          <w:p w14:paraId="512022B4" w14:textId="77777777" w:rsidR="007A45A8" w:rsidRPr="00F049AC" w:rsidRDefault="007A45A8" w:rsidP="007A45A8">
            <w:pPr>
              <w:keepLines w:val="0"/>
              <w:widowControl/>
              <w:autoSpaceDE/>
              <w:autoSpaceDN/>
              <w:adjustRightInd/>
              <w:jc w:val="center"/>
              <w:rPr>
                <w:rFonts w:ascii="Calibri" w:hAnsi="Calibri" w:cs="Calibri"/>
                <w:color w:val="auto"/>
                <w:sz w:val="22"/>
                <w:szCs w:val="22"/>
              </w:rPr>
            </w:pPr>
          </w:p>
        </w:tc>
        <w:tc>
          <w:tcPr>
            <w:tcW w:w="283" w:type="dxa"/>
            <w:gridSpan w:val="2"/>
            <w:noWrap/>
          </w:tcPr>
          <w:p w14:paraId="58E040EF"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107" w:type="dxa"/>
            <w:noWrap/>
          </w:tcPr>
          <w:p w14:paraId="2E280018" w14:textId="77777777" w:rsidR="007A45A8" w:rsidRPr="00F049AC" w:rsidRDefault="007A45A8" w:rsidP="007A45A8">
            <w:pPr>
              <w:keepLines w:val="0"/>
              <w:widowControl/>
              <w:autoSpaceDE/>
              <w:autoSpaceDN/>
              <w:adjustRightInd/>
              <w:jc w:val="center"/>
              <w:rPr>
                <w:rFonts w:ascii="Calibri" w:hAnsi="Calibri" w:cs="Calibri"/>
                <w:b/>
                <w:bCs/>
                <w:sz w:val="22"/>
                <w:szCs w:val="22"/>
              </w:rPr>
            </w:pPr>
          </w:p>
        </w:tc>
        <w:tc>
          <w:tcPr>
            <w:tcW w:w="236" w:type="dxa"/>
            <w:noWrap/>
          </w:tcPr>
          <w:p w14:paraId="4F986871" w14:textId="77777777" w:rsidR="007A45A8" w:rsidRPr="00F049AC" w:rsidRDefault="007A45A8" w:rsidP="007A45A8">
            <w:pPr>
              <w:keepLines w:val="0"/>
              <w:widowControl/>
              <w:autoSpaceDE/>
              <w:autoSpaceDN/>
              <w:adjustRightInd/>
              <w:ind w:firstLineChars="400" w:firstLine="883"/>
              <w:rPr>
                <w:rFonts w:ascii="Calibri" w:hAnsi="Calibri" w:cs="Calibri"/>
                <w:b/>
                <w:bCs/>
                <w:sz w:val="22"/>
                <w:szCs w:val="22"/>
              </w:rPr>
            </w:pPr>
          </w:p>
        </w:tc>
        <w:tc>
          <w:tcPr>
            <w:tcW w:w="1565" w:type="dxa"/>
            <w:noWrap/>
          </w:tcPr>
          <w:p w14:paraId="24EB9B15" w14:textId="77777777" w:rsidR="007A45A8" w:rsidRPr="00F049AC" w:rsidRDefault="007A45A8" w:rsidP="007A45A8">
            <w:pPr>
              <w:keepLines w:val="0"/>
              <w:widowControl/>
              <w:autoSpaceDE/>
              <w:autoSpaceDN/>
              <w:adjustRightInd/>
              <w:jc w:val="center"/>
              <w:rPr>
                <w:rFonts w:ascii="Calibri" w:hAnsi="Calibri" w:cs="Calibri"/>
                <w:b/>
                <w:bCs/>
                <w:sz w:val="22"/>
                <w:szCs w:val="22"/>
              </w:rPr>
            </w:pPr>
          </w:p>
        </w:tc>
      </w:tr>
      <w:tr w:rsidR="007A45A8" w:rsidRPr="00F049AC" w14:paraId="78A647B8" w14:textId="77777777" w:rsidTr="000C43E3">
        <w:trPr>
          <w:trHeight w:val="255"/>
        </w:trPr>
        <w:tc>
          <w:tcPr>
            <w:tcW w:w="2978" w:type="dxa"/>
            <w:noWrap/>
          </w:tcPr>
          <w:p w14:paraId="6045E505" w14:textId="77777777" w:rsidR="007A45A8" w:rsidRPr="00F049AC" w:rsidRDefault="007A45A8" w:rsidP="007A45A8">
            <w:pPr>
              <w:keepLines w:val="0"/>
              <w:widowControl/>
              <w:autoSpaceDE/>
              <w:autoSpaceDN/>
              <w:adjustRightInd/>
              <w:rPr>
                <w:rFonts w:ascii="Calibri" w:hAnsi="Calibri" w:cs="Calibri"/>
                <w:b/>
                <w:color w:val="auto"/>
                <w:sz w:val="22"/>
                <w:szCs w:val="22"/>
              </w:rPr>
            </w:pPr>
          </w:p>
        </w:tc>
        <w:tc>
          <w:tcPr>
            <w:tcW w:w="1263" w:type="dxa"/>
            <w:noWrap/>
          </w:tcPr>
          <w:p w14:paraId="746FCBB4"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236" w:type="dxa"/>
            <w:noWrap/>
          </w:tcPr>
          <w:p w14:paraId="7FE69EE4"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168" w:type="dxa"/>
            <w:noWrap/>
          </w:tcPr>
          <w:p w14:paraId="4D6A7D40" w14:textId="77777777" w:rsidR="007A45A8" w:rsidRPr="00F049AC" w:rsidRDefault="007A45A8" w:rsidP="007A45A8">
            <w:pPr>
              <w:keepLines w:val="0"/>
              <w:widowControl/>
              <w:autoSpaceDE/>
              <w:autoSpaceDN/>
              <w:adjustRightInd/>
              <w:jc w:val="center"/>
              <w:rPr>
                <w:rFonts w:ascii="Calibri" w:hAnsi="Calibri" w:cs="Calibri"/>
                <w:b/>
                <w:color w:val="auto"/>
                <w:sz w:val="22"/>
                <w:szCs w:val="22"/>
              </w:rPr>
            </w:pPr>
          </w:p>
        </w:tc>
        <w:tc>
          <w:tcPr>
            <w:tcW w:w="236" w:type="dxa"/>
            <w:gridSpan w:val="2"/>
          </w:tcPr>
          <w:p w14:paraId="0953D3CC"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479" w:type="dxa"/>
          </w:tcPr>
          <w:p w14:paraId="6FF100E3" w14:textId="77777777" w:rsidR="007A45A8" w:rsidRPr="00F049AC" w:rsidRDefault="007A45A8" w:rsidP="007A45A8">
            <w:pPr>
              <w:keepLines w:val="0"/>
              <w:widowControl/>
              <w:autoSpaceDE/>
              <w:autoSpaceDN/>
              <w:adjustRightInd/>
              <w:jc w:val="center"/>
              <w:rPr>
                <w:rFonts w:ascii="Calibri" w:hAnsi="Calibri" w:cs="Calibri"/>
                <w:color w:val="auto"/>
                <w:sz w:val="22"/>
                <w:szCs w:val="22"/>
              </w:rPr>
            </w:pPr>
          </w:p>
        </w:tc>
        <w:tc>
          <w:tcPr>
            <w:tcW w:w="283" w:type="dxa"/>
            <w:gridSpan w:val="2"/>
            <w:noWrap/>
          </w:tcPr>
          <w:p w14:paraId="0BBC051F"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107" w:type="dxa"/>
            <w:noWrap/>
          </w:tcPr>
          <w:p w14:paraId="471D2518" w14:textId="77777777" w:rsidR="007A45A8" w:rsidRPr="00F049AC" w:rsidRDefault="007A45A8" w:rsidP="007A45A8">
            <w:pPr>
              <w:keepLines w:val="0"/>
              <w:widowControl/>
              <w:autoSpaceDE/>
              <w:autoSpaceDN/>
              <w:adjustRightInd/>
              <w:jc w:val="center"/>
              <w:rPr>
                <w:rFonts w:ascii="Calibri" w:hAnsi="Calibri" w:cs="Calibri"/>
                <w:b/>
                <w:bCs/>
                <w:sz w:val="22"/>
                <w:szCs w:val="22"/>
              </w:rPr>
            </w:pPr>
          </w:p>
        </w:tc>
        <w:tc>
          <w:tcPr>
            <w:tcW w:w="236" w:type="dxa"/>
            <w:noWrap/>
          </w:tcPr>
          <w:p w14:paraId="4424D15A" w14:textId="77777777" w:rsidR="007A45A8" w:rsidRPr="00F049AC" w:rsidRDefault="007A45A8" w:rsidP="007A45A8">
            <w:pPr>
              <w:keepLines w:val="0"/>
              <w:widowControl/>
              <w:autoSpaceDE/>
              <w:autoSpaceDN/>
              <w:adjustRightInd/>
              <w:ind w:firstLineChars="400" w:firstLine="883"/>
              <w:rPr>
                <w:rFonts w:ascii="Calibri" w:hAnsi="Calibri" w:cs="Calibri"/>
                <w:b/>
                <w:bCs/>
                <w:sz w:val="22"/>
                <w:szCs w:val="22"/>
              </w:rPr>
            </w:pPr>
          </w:p>
        </w:tc>
        <w:tc>
          <w:tcPr>
            <w:tcW w:w="1565" w:type="dxa"/>
            <w:noWrap/>
          </w:tcPr>
          <w:p w14:paraId="5380360C" w14:textId="77777777" w:rsidR="007A45A8" w:rsidRPr="00F049AC" w:rsidRDefault="007A45A8" w:rsidP="007A45A8">
            <w:pPr>
              <w:keepLines w:val="0"/>
              <w:widowControl/>
              <w:autoSpaceDE/>
              <w:autoSpaceDN/>
              <w:adjustRightInd/>
              <w:jc w:val="center"/>
              <w:rPr>
                <w:rFonts w:ascii="Calibri" w:hAnsi="Calibri" w:cs="Calibri"/>
                <w:b/>
                <w:bCs/>
                <w:sz w:val="22"/>
                <w:szCs w:val="22"/>
              </w:rPr>
            </w:pPr>
          </w:p>
        </w:tc>
      </w:tr>
      <w:tr w:rsidR="007A45A8" w:rsidRPr="00F049AC" w14:paraId="505481D9" w14:textId="77777777" w:rsidTr="000C43E3">
        <w:trPr>
          <w:trHeight w:val="255"/>
        </w:trPr>
        <w:tc>
          <w:tcPr>
            <w:tcW w:w="2978" w:type="dxa"/>
            <w:noWrap/>
          </w:tcPr>
          <w:p w14:paraId="1E1A4420" w14:textId="77777777" w:rsidR="007A45A8" w:rsidRPr="00F049AC" w:rsidRDefault="007A45A8" w:rsidP="007A45A8">
            <w:pPr>
              <w:keepLines w:val="0"/>
              <w:widowControl/>
              <w:autoSpaceDE/>
              <w:autoSpaceDN/>
              <w:adjustRightInd/>
              <w:rPr>
                <w:rFonts w:ascii="Calibri" w:hAnsi="Calibri" w:cs="Calibri"/>
                <w:b/>
                <w:bCs/>
                <w:sz w:val="22"/>
                <w:szCs w:val="22"/>
              </w:rPr>
            </w:pPr>
          </w:p>
        </w:tc>
        <w:tc>
          <w:tcPr>
            <w:tcW w:w="1263" w:type="dxa"/>
            <w:noWrap/>
          </w:tcPr>
          <w:p w14:paraId="70B430DA"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236" w:type="dxa"/>
            <w:noWrap/>
          </w:tcPr>
          <w:p w14:paraId="4BC301FF"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168" w:type="dxa"/>
            <w:noWrap/>
          </w:tcPr>
          <w:p w14:paraId="13307592" w14:textId="77777777" w:rsidR="007A45A8" w:rsidRPr="00F049AC" w:rsidRDefault="007A45A8" w:rsidP="007A45A8">
            <w:pPr>
              <w:keepLines w:val="0"/>
              <w:widowControl/>
              <w:autoSpaceDE/>
              <w:autoSpaceDN/>
              <w:adjustRightInd/>
              <w:jc w:val="right"/>
              <w:rPr>
                <w:rFonts w:ascii="Calibri" w:hAnsi="Calibri" w:cs="Calibri"/>
                <w:color w:val="auto"/>
                <w:sz w:val="22"/>
                <w:szCs w:val="22"/>
              </w:rPr>
            </w:pPr>
          </w:p>
        </w:tc>
        <w:tc>
          <w:tcPr>
            <w:tcW w:w="236" w:type="dxa"/>
            <w:gridSpan w:val="2"/>
          </w:tcPr>
          <w:p w14:paraId="451B2506"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479" w:type="dxa"/>
          </w:tcPr>
          <w:p w14:paraId="3D683FDB" w14:textId="77777777" w:rsidR="007A45A8" w:rsidRPr="00F049AC" w:rsidRDefault="007A45A8" w:rsidP="007A45A8">
            <w:pPr>
              <w:keepLines w:val="0"/>
              <w:widowControl/>
              <w:autoSpaceDE/>
              <w:autoSpaceDN/>
              <w:adjustRightInd/>
              <w:jc w:val="center"/>
              <w:rPr>
                <w:rFonts w:ascii="Calibri" w:hAnsi="Calibri" w:cs="Calibri"/>
                <w:color w:val="auto"/>
                <w:sz w:val="22"/>
                <w:szCs w:val="22"/>
              </w:rPr>
            </w:pPr>
          </w:p>
        </w:tc>
        <w:tc>
          <w:tcPr>
            <w:tcW w:w="283" w:type="dxa"/>
            <w:gridSpan w:val="2"/>
            <w:noWrap/>
          </w:tcPr>
          <w:p w14:paraId="636684E1"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107" w:type="dxa"/>
            <w:noWrap/>
          </w:tcPr>
          <w:p w14:paraId="6F04A126" w14:textId="77777777" w:rsidR="007A45A8" w:rsidRPr="00F049AC" w:rsidRDefault="007A45A8" w:rsidP="007A45A8">
            <w:pPr>
              <w:keepLines w:val="0"/>
              <w:widowControl/>
              <w:autoSpaceDE/>
              <w:autoSpaceDN/>
              <w:adjustRightInd/>
              <w:jc w:val="right"/>
              <w:rPr>
                <w:rFonts w:ascii="Calibri" w:hAnsi="Calibri" w:cs="Calibri"/>
                <w:sz w:val="22"/>
                <w:szCs w:val="22"/>
              </w:rPr>
            </w:pPr>
          </w:p>
        </w:tc>
        <w:tc>
          <w:tcPr>
            <w:tcW w:w="236" w:type="dxa"/>
            <w:noWrap/>
          </w:tcPr>
          <w:p w14:paraId="1FA720D9" w14:textId="77777777" w:rsidR="007A45A8" w:rsidRPr="00F049AC" w:rsidRDefault="007A45A8" w:rsidP="007A45A8">
            <w:pPr>
              <w:keepLines w:val="0"/>
              <w:widowControl/>
              <w:autoSpaceDE/>
              <w:autoSpaceDN/>
              <w:adjustRightInd/>
              <w:ind w:firstLineChars="400" w:firstLine="880"/>
              <w:rPr>
                <w:rFonts w:ascii="Calibri" w:hAnsi="Calibri" w:cs="Calibri"/>
                <w:sz w:val="22"/>
                <w:szCs w:val="22"/>
              </w:rPr>
            </w:pPr>
          </w:p>
        </w:tc>
        <w:tc>
          <w:tcPr>
            <w:tcW w:w="1565" w:type="dxa"/>
            <w:noWrap/>
          </w:tcPr>
          <w:p w14:paraId="69A3E9FD" w14:textId="77777777" w:rsidR="007A45A8" w:rsidRPr="00F049AC" w:rsidRDefault="007A45A8" w:rsidP="007A45A8">
            <w:pPr>
              <w:keepLines w:val="0"/>
              <w:widowControl/>
              <w:autoSpaceDE/>
              <w:autoSpaceDN/>
              <w:adjustRightInd/>
              <w:jc w:val="right"/>
              <w:rPr>
                <w:rFonts w:ascii="Calibri" w:hAnsi="Calibri" w:cs="Calibri"/>
                <w:sz w:val="22"/>
                <w:szCs w:val="22"/>
              </w:rPr>
            </w:pPr>
          </w:p>
        </w:tc>
      </w:tr>
      <w:tr w:rsidR="007A45A8" w:rsidRPr="00F049AC" w14:paraId="04870A00" w14:textId="77777777" w:rsidTr="000C43E3">
        <w:trPr>
          <w:trHeight w:val="255"/>
        </w:trPr>
        <w:tc>
          <w:tcPr>
            <w:tcW w:w="2978" w:type="dxa"/>
            <w:noWrap/>
          </w:tcPr>
          <w:p w14:paraId="55065419"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263" w:type="dxa"/>
            <w:noWrap/>
          </w:tcPr>
          <w:p w14:paraId="6ED51CFE"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236" w:type="dxa"/>
            <w:noWrap/>
          </w:tcPr>
          <w:p w14:paraId="00C63B48"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168" w:type="dxa"/>
            <w:noWrap/>
          </w:tcPr>
          <w:p w14:paraId="4FDCE823" w14:textId="77777777" w:rsidR="007A45A8" w:rsidRPr="00F049AC" w:rsidRDefault="007A45A8" w:rsidP="007A45A8">
            <w:pPr>
              <w:keepLines w:val="0"/>
              <w:widowControl/>
              <w:autoSpaceDE/>
              <w:autoSpaceDN/>
              <w:adjustRightInd/>
              <w:jc w:val="right"/>
              <w:rPr>
                <w:rFonts w:ascii="Calibri" w:hAnsi="Calibri" w:cs="Calibri"/>
                <w:color w:val="auto"/>
                <w:sz w:val="22"/>
                <w:szCs w:val="22"/>
              </w:rPr>
            </w:pPr>
          </w:p>
        </w:tc>
        <w:tc>
          <w:tcPr>
            <w:tcW w:w="236" w:type="dxa"/>
            <w:gridSpan w:val="2"/>
          </w:tcPr>
          <w:p w14:paraId="68C25C48"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479" w:type="dxa"/>
          </w:tcPr>
          <w:p w14:paraId="035B2C19" w14:textId="77777777" w:rsidR="007A45A8" w:rsidRPr="00F049AC" w:rsidRDefault="007A45A8" w:rsidP="007A45A8">
            <w:pPr>
              <w:keepLines w:val="0"/>
              <w:widowControl/>
              <w:autoSpaceDE/>
              <w:autoSpaceDN/>
              <w:adjustRightInd/>
              <w:jc w:val="center"/>
              <w:rPr>
                <w:rFonts w:ascii="Calibri" w:hAnsi="Calibri" w:cs="Calibri"/>
                <w:color w:val="auto"/>
                <w:sz w:val="22"/>
                <w:szCs w:val="22"/>
              </w:rPr>
            </w:pPr>
          </w:p>
        </w:tc>
        <w:tc>
          <w:tcPr>
            <w:tcW w:w="283" w:type="dxa"/>
            <w:gridSpan w:val="2"/>
            <w:noWrap/>
          </w:tcPr>
          <w:p w14:paraId="5BB76ACF"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107" w:type="dxa"/>
            <w:noWrap/>
          </w:tcPr>
          <w:p w14:paraId="26897C17" w14:textId="77777777" w:rsidR="007A45A8" w:rsidRPr="00F049AC" w:rsidRDefault="007A45A8" w:rsidP="007A45A8">
            <w:pPr>
              <w:keepLines w:val="0"/>
              <w:widowControl/>
              <w:autoSpaceDE/>
              <w:autoSpaceDN/>
              <w:adjustRightInd/>
              <w:jc w:val="right"/>
              <w:rPr>
                <w:rFonts w:ascii="Calibri" w:hAnsi="Calibri" w:cs="Calibri"/>
                <w:color w:val="auto"/>
                <w:sz w:val="22"/>
                <w:szCs w:val="22"/>
              </w:rPr>
            </w:pPr>
          </w:p>
        </w:tc>
        <w:tc>
          <w:tcPr>
            <w:tcW w:w="236" w:type="dxa"/>
            <w:noWrap/>
          </w:tcPr>
          <w:p w14:paraId="036A3F9F"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565" w:type="dxa"/>
            <w:noWrap/>
          </w:tcPr>
          <w:p w14:paraId="1E177242" w14:textId="77777777" w:rsidR="007A45A8" w:rsidRPr="00F049AC" w:rsidRDefault="007A45A8" w:rsidP="007A45A8">
            <w:pPr>
              <w:keepLines w:val="0"/>
              <w:widowControl/>
              <w:autoSpaceDE/>
              <w:autoSpaceDN/>
              <w:adjustRightInd/>
              <w:jc w:val="right"/>
              <w:rPr>
                <w:rFonts w:ascii="Calibri" w:hAnsi="Calibri" w:cs="Calibri"/>
                <w:sz w:val="22"/>
                <w:szCs w:val="22"/>
              </w:rPr>
            </w:pPr>
          </w:p>
        </w:tc>
      </w:tr>
      <w:tr w:rsidR="007A45A8" w:rsidRPr="00F049AC" w14:paraId="1675F7EB" w14:textId="77777777" w:rsidTr="000C43E3">
        <w:trPr>
          <w:trHeight w:val="255"/>
        </w:trPr>
        <w:tc>
          <w:tcPr>
            <w:tcW w:w="2978" w:type="dxa"/>
            <w:noWrap/>
          </w:tcPr>
          <w:p w14:paraId="4B974212" w14:textId="77777777" w:rsidR="007A45A8" w:rsidRPr="00F049AC" w:rsidRDefault="007A45A8" w:rsidP="007A45A8">
            <w:pPr>
              <w:keepLines w:val="0"/>
              <w:widowControl/>
              <w:autoSpaceDE/>
              <w:autoSpaceDN/>
              <w:adjustRightInd/>
              <w:rPr>
                <w:rFonts w:ascii="Calibri" w:hAnsi="Calibri" w:cs="Calibri"/>
                <w:sz w:val="22"/>
                <w:szCs w:val="22"/>
              </w:rPr>
            </w:pPr>
          </w:p>
        </w:tc>
        <w:tc>
          <w:tcPr>
            <w:tcW w:w="1263" w:type="dxa"/>
            <w:noWrap/>
          </w:tcPr>
          <w:p w14:paraId="04CE7C7E"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236" w:type="dxa"/>
            <w:noWrap/>
          </w:tcPr>
          <w:p w14:paraId="008A99FC"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168" w:type="dxa"/>
            <w:noWrap/>
          </w:tcPr>
          <w:p w14:paraId="60421277" w14:textId="77777777" w:rsidR="007A45A8" w:rsidRPr="00F049AC" w:rsidRDefault="007A45A8" w:rsidP="007A45A8">
            <w:pPr>
              <w:keepLines w:val="0"/>
              <w:widowControl/>
              <w:autoSpaceDE/>
              <w:autoSpaceDN/>
              <w:adjustRightInd/>
              <w:jc w:val="right"/>
              <w:rPr>
                <w:rFonts w:ascii="Calibri" w:hAnsi="Calibri" w:cs="Calibri"/>
                <w:color w:val="auto"/>
                <w:sz w:val="22"/>
                <w:szCs w:val="22"/>
              </w:rPr>
            </w:pPr>
          </w:p>
        </w:tc>
        <w:tc>
          <w:tcPr>
            <w:tcW w:w="236" w:type="dxa"/>
            <w:gridSpan w:val="2"/>
          </w:tcPr>
          <w:p w14:paraId="61CB48BB"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479" w:type="dxa"/>
          </w:tcPr>
          <w:p w14:paraId="4EB209A5" w14:textId="77777777" w:rsidR="007A45A8" w:rsidRPr="00F049AC" w:rsidRDefault="007A45A8" w:rsidP="007A45A8">
            <w:pPr>
              <w:keepLines w:val="0"/>
              <w:widowControl/>
              <w:autoSpaceDE/>
              <w:autoSpaceDN/>
              <w:adjustRightInd/>
              <w:jc w:val="center"/>
              <w:rPr>
                <w:rFonts w:ascii="Calibri" w:hAnsi="Calibri" w:cs="Calibri"/>
                <w:color w:val="auto"/>
                <w:sz w:val="22"/>
                <w:szCs w:val="22"/>
              </w:rPr>
            </w:pPr>
          </w:p>
        </w:tc>
        <w:tc>
          <w:tcPr>
            <w:tcW w:w="283" w:type="dxa"/>
            <w:gridSpan w:val="2"/>
            <w:noWrap/>
          </w:tcPr>
          <w:p w14:paraId="1F28E55F"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107" w:type="dxa"/>
            <w:noWrap/>
          </w:tcPr>
          <w:p w14:paraId="7EF42C99" w14:textId="77777777" w:rsidR="007A45A8" w:rsidRPr="00F049AC" w:rsidRDefault="007A45A8" w:rsidP="007A45A8">
            <w:pPr>
              <w:keepLines w:val="0"/>
              <w:widowControl/>
              <w:autoSpaceDE/>
              <w:autoSpaceDN/>
              <w:adjustRightInd/>
              <w:jc w:val="right"/>
              <w:rPr>
                <w:rFonts w:ascii="Calibri" w:hAnsi="Calibri" w:cs="Calibri"/>
                <w:sz w:val="22"/>
                <w:szCs w:val="22"/>
              </w:rPr>
            </w:pPr>
          </w:p>
        </w:tc>
        <w:tc>
          <w:tcPr>
            <w:tcW w:w="236" w:type="dxa"/>
            <w:noWrap/>
          </w:tcPr>
          <w:p w14:paraId="785FE789" w14:textId="77777777" w:rsidR="007A45A8" w:rsidRPr="00F049AC" w:rsidRDefault="007A45A8" w:rsidP="007A45A8">
            <w:pPr>
              <w:keepLines w:val="0"/>
              <w:widowControl/>
              <w:autoSpaceDE/>
              <w:autoSpaceDN/>
              <w:adjustRightInd/>
              <w:ind w:firstLineChars="400" w:firstLine="880"/>
              <w:rPr>
                <w:rFonts w:ascii="Calibri" w:hAnsi="Calibri" w:cs="Calibri"/>
                <w:sz w:val="22"/>
                <w:szCs w:val="22"/>
              </w:rPr>
            </w:pPr>
          </w:p>
        </w:tc>
        <w:tc>
          <w:tcPr>
            <w:tcW w:w="1565" w:type="dxa"/>
            <w:noWrap/>
          </w:tcPr>
          <w:p w14:paraId="124259A6" w14:textId="77777777" w:rsidR="007A45A8" w:rsidRPr="00F049AC" w:rsidRDefault="007A45A8" w:rsidP="007A45A8">
            <w:pPr>
              <w:keepLines w:val="0"/>
              <w:widowControl/>
              <w:autoSpaceDE/>
              <w:autoSpaceDN/>
              <w:adjustRightInd/>
              <w:jc w:val="right"/>
              <w:rPr>
                <w:rFonts w:ascii="Calibri" w:hAnsi="Calibri" w:cs="Calibri"/>
                <w:sz w:val="22"/>
                <w:szCs w:val="22"/>
              </w:rPr>
            </w:pPr>
          </w:p>
        </w:tc>
      </w:tr>
      <w:tr w:rsidR="007A45A8" w:rsidRPr="00F049AC" w14:paraId="72247A58" w14:textId="77777777" w:rsidTr="000C43E3">
        <w:trPr>
          <w:trHeight w:val="255"/>
        </w:trPr>
        <w:tc>
          <w:tcPr>
            <w:tcW w:w="2978" w:type="dxa"/>
            <w:noWrap/>
          </w:tcPr>
          <w:p w14:paraId="46B4B834" w14:textId="77777777" w:rsidR="007A45A8" w:rsidRPr="00F049AC" w:rsidRDefault="007A45A8" w:rsidP="007A45A8">
            <w:pPr>
              <w:keepLines w:val="0"/>
              <w:widowControl/>
              <w:autoSpaceDE/>
              <w:autoSpaceDN/>
              <w:adjustRightInd/>
              <w:rPr>
                <w:rFonts w:ascii="Calibri" w:hAnsi="Calibri" w:cs="Calibri"/>
                <w:sz w:val="22"/>
                <w:szCs w:val="22"/>
              </w:rPr>
            </w:pPr>
          </w:p>
        </w:tc>
        <w:tc>
          <w:tcPr>
            <w:tcW w:w="1263" w:type="dxa"/>
            <w:noWrap/>
          </w:tcPr>
          <w:p w14:paraId="1E0B87D2"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236" w:type="dxa"/>
            <w:noWrap/>
          </w:tcPr>
          <w:p w14:paraId="3B665077"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168" w:type="dxa"/>
            <w:noWrap/>
          </w:tcPr>
          <w:p w14:paraId="5F29C284" w14:textId="77777777" w:rsidR="007A45A8" w:rsidRPr="00F049AC" w:rsidRDefault="007A45A8" w:rsidP="007A45A8">
            <w:pPr>
              <w:keepLines w:val="0"/>
              <w:widowControl/>
              <w:autoSpaceDE/>
              <w:autoSpaceDN/>
              <w:adjustRightInd/>
              <w:jc w:val="right"/>
              <w:rPr>
                <w:rFonts w:ascii="Calibri" w:hAnsi="Calibri" w:cs="Calibri"/>
                <w:color w:val="auto"/>
                <w:sz w:val="22"/>
                <w:szCs w:val="22"/>
              </w:rPr>
            </w:pPr>
          </w:p>
        </w:tc>
        <w:tc>
          <w:tcPr>
            <w:tcW w:w="236" w:type="dxa"/>
            <w:gridSpan w:val="2"/>
          </w:tcPr>
          <w:p w14:paraId="60182143"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479" w:type="dxa"/>
          </w:tcPr>
          <w:p w14:paraId="18C0E2FB" w14:textId="77777777" w:rsidR="007A45A8" w:rsidRPr="00F049AC" w:rsidRDefault="007A45A8" w:rsidP="007A45A8">
            <w:pPr>
              <w:keepLines w:val="0"/>
              <w:widowControl/>
              <w:autoSpaceDE/>
              <w:autoSpaceDN/>
              <w:adjustRightInd/>
              <w:jc w:val="center"/>
              <w:rPr>
                <w:rFonts w:ascii="Calibri" w:hAnsi="Calibri" w:cs="Calibri"/>
                <w:color w:val="auto"/>
                <w:sz w:val="22"/>
                <w:szCs w:val="22"/>
              </w:rPr>
            </w:pPr>
          </w:p>
        </w:tc>
        <w:tc>
          <w:tcPr>
            <w:tcW w:w="283" w:type="dxa"/>
            <w:gridSpan w:val="2"/>
            <w:noWrap/>
          </w:tcPr>
          <w:p w14:paraId="3AD07048" w14:textId="77777777" w:rsidR="007A45A8" w:rsidRPr="00F049AC" w:rsidRDefault="007A45A8" w:rsidP="007A45A8">
            <w:pPr>
              <w:keepLines w:val="0"/>
              <w:widowControl/>
              <w:autoSpaceDE/>
              <w:autoSpaceDN/>
              <w:adjustRightInd/>
              <w:rPr>
                <w:rFonts w:ascii="Calibri" w:hAnsi="Calibri" w:cs="Calibri"/>
                <w:color w:val="auto"/>
                <w:sz w:val="22"/>
                <w:szCs w:val="22"/>
              </w:rPr>
            </w:pPr>
          </w:p>
        </w:tc>
        <w:tc>
          <w:tcPr>
            <w:tcW w:w="1107" w:type="dxa"/>
            <w:noWrap/>
          </w:tcPr>
          <w:p w14:paraId="69703D5D" w14:textId="77777777" w:rsidR="007A45A8" w:rsidRPr="00F049AC" w:rsidRDefault="007A45A8" w:rsidP="007A45A8">
            <w:pPr>
              <w:keepLines w:val="0"/>
              <w:widowControl/>
              <w:autoSpaceDE/>
              <w:autoSpaceDN/>
              <w:adjustRightInd/>
              <w:jc w:val="right"/>
              <w:rPr>
                <w:rFonts w:ascii="Calibri" w:hAnsi="Calibri" w:cs="Calibri"/>
                <w:sz w:val="22"/>
                <w:szCs w:val="22"/>
              </w:rPr>
            </w:pPr>
          </w:p>
        </w:tc>
        <w:tc>
          <w:tcPr>
            <w:tcW w:w="236" w:type="dxa"/>
            <w:noWrap/>
          </w:tcPr>
          <w:p w14:paraId="11EF165E" w14:textId="77777777" w:rsidR="007A45A8" w:rsidRPr="00F049AC" w:rsidRDefault="007A45A8" w:rsidP="007A45A8">
            <w:pPr>
              <w:keepLines w:val="0"/>
              <w:widowControl/>
              <w:autoSpaceDE/>
              <w:autoSpaceDN/>
              <w:adjustRightInd/>
              <w:ind w:firstLineChars="400" w:firstLine="880"/>
              <w:rPr>
                <w:rFonts w:ascii="Calibri" w:hAnsi="Calibri" w:cs="Calibri"/>
                <w:sz w:val="22"/>
                <w:szCs w:val="22"/>
              </w:rPr>
            </w:pPr>
          </w:p>
        </w:tc>
        <w:tc>
          <w:tcPr>
            <w:tcW w:w="1565" w:type="dxa"/>
            <w:noWrap/>
          </w:tcPr>
          <w:p w14:paraId="1C39D81C" w14:textId="77777777" w:rsidR="007A45A8" w:rsidRPr="00F049AC" w:rsidRDefault="007A45A8" w:rsidP="007A45A8">
            <w:pPr>
              <w:keepLines w:val="0"/>
              <w:widowControl/>
              <w:autoSpaceDE/>
              <w:autoSpaceDN/>
              <w:adjustRightInd/>
              <w:jc w:val="right"/>
              <w:rPr>
                <w:rFonts w:ascii="Calibri" w:hAnsi="Calibri" w:cs="Calibri"/>
                <w:sz w:val="22"/>
                <w:szCs w:val="22"/>
              </w:rPr>
            </w:pPr>
          </w:p>
        </w:tc>
      </w:tr>
      <w:tr w:rsidR="007A45A8" w:rsidRPr="00F049AC" w14:paraId="4A892339" w14:textId="77777777" w:rsidTr="000C43E3">
        <w:trPr>
          <w:trHeight w:val="255"/>
        </w:trPr>
        <w:tc>
          <w:tcPr>
            <w:tcW w:w="2978" w:type="dxa"/>
          </w:tcPr>
          <w:p w14:paraId="7C766971" w14:textId="77777777" w:rsidR="007A45A8" w:rsidRPr="00F049AC" w:rsidRDefault="007A45A8" w:rsidP="007A45A8">
            <w:pPr>
              <w:keepLines w:val="0"/>
              <w:widowControl/>
              <w:autoSpaceDE/>
              <w:autoSpaceDN/>
              <w:adjustRightInd/>
              <w:rPr>
                <w:rFonts w:ascii="Calibri" w:hAnsi="Calibri" w:cs="Calibri"/>
                <w:sz w:val="22"/>
                <w:szCs w:val="22"/>
              </w:rPr>
            </w:pPr>
          </w:p>
        </w:tc>
        <w:tc>
          <w:tcPr>
            <w:tcW w:w="1263" w:type="dxa"/>
          </w:tcPr>
          <w:p w14:paraId="65B80E68" w14:textId="77777777" w:rsidR="007A45A8" w:rsidRPr="00F049AC" w:rsidRDefault="007A45A8" w:rsidP="007A45A8">
            <w:pPr>
              <w:keepLines w:val="0"/>
              <w:widowControl/>
              <w:autoSpaceDE/>
              <w:autoSpaceDN/>
              <w:adjustRightInd/>
              <w:rPr>
                <w:rFonts w:ascii="Calibri" w:hAnsi="Calibri" w:cs="Calibri"/>
                <w:sz w:val="22"/>
                <w:szCs w:val="22"/>
              </w:rPr>
            </w:pPr>
          </w:p>
        </w:tc>
        <w:tc>
          <w:tcPr>
            <w:tcW w:w="236" w:type="dxa"/>
          </w:tcPr>
          <w:p w14:paraId="610D9D72" w14:textId="77777777" w:rsidR="007A45A8" w:rsidRPr="00F049AC" w:rsidRDefault="007A45A8" w:rsidP="007A45A8">
            <w:pPr>
              <w:keepLines w:val="0"/>
              <w:widowControl/>
              <w:autoSpaceDE/>
              <w:autoSpaceDN/>
              <w:adjustRightInd/>
              <w:rPr>
                <w:rFonts w:ascii="Calibri" w:hAnsi="Calibri" w:cs="Calibri"/>
                <w:sz w:val="22"/>
                <w:szCs w:val="22"/>
              </w:rPr>
            </w:pPr>
          </w:p>
        </w:tc>
        <w:tc>
          <w:tcPr>
            <w:tcW w:w="1168" w:type="dxa"/>
          </w:tcPr>
          <w:p w14:paraId="625E0D4E" w14:textId="77777777" w:rsidR="007A45A8" w:rsidRPr="00F049AC" w:rsidRDefault="007A45A8" w:rsidP="007A45A8">
            <w:pPr>
              <w:keepLines w:val="0"/>
              <w:widowControl/>
              <w:autoSpaceDE/>
              <w:autoSpaceDN/>
              <w:adjustRightInd/>
              <w:jc w:val="right"/>
              <w:rPr>
                <w:rFonts w:ascii="Calibri" w:hAnsi="Calibri" w:cs="Calibri"/>
                <w:sz w:val="22"/>
                <w:szCs w:val="22"/>
              </w:rPr>
            </w:pPr>
          </w:p>
        </w:tc>
        <w:tc>
          <w:tcPr>
            <w:tcW w:w="236" w:type="dxa"/>
            <w:gridSpan w:val="2"/>
          </w:tcPr>
          <w:p w14:paraId="4D3162F2" w14:textId="77777777" w:rsidR="007A45A8" w:rsidRPr="00F049AC" w:rsidRDefault="007A45A8" w:rsidP="007A45A8">
            <w:pPr>
              <w:keepLines w:val="0"/>
              <w:widowControl/>
              <w:autoSpaceDE/>
              <w:autoSpaceDN/>
              <w:adjustRightInd/>
              <w:rPr>
                <w:rFonts w:ascii="Calibri" w:hAnsi="Calibri" w:cs="Calibri"/>
                <w:sz w:val="22"/>
                <w:szCs w:val="22"/>
              </w:rPr>
            </w:pPr>
          </w:p>
        </w:tc>
        <w:tc>
          <w:tcPr>
            <w:tcW w:w="1479" w:type="dxa"/>
          </w:tcPr>
          <w:p w14:paraId="7AADB02F" w14:textId="77777777" w:rsidR="007A45A8" w:rsidRPr="00F049AC" w:rsidRDefault="007A45A8" w:rsidP="007A45A8">
            <w:pPr>
              <w:keepLines w:val="0"/>
              <w:widowControl/>
              <w:autoSpaceDE/>
              <w:autoSpaceDN/>
              <w:adjustRightInd/>
              <w:jc w:val="center"/>
              <w:rPr>
                <w:rFonts w:ascii="Calibri" w:hAnsi="Calibri" w:cs="Calibri"/>
                <w:sz w:val="22"/>
                <w:szCs w:val="22"/>
              </w:rPr>
            </w:pPr>
          </w:p>
        </w:tc>
        <w:tc>
          <w:tcPr>
            <w:tcW w:w="283" w:type="dxa"/>
            <w:gridSpan w:val="2"/>
          </w:tcPr>
          <w:p w14:paraId="744CE5D8" w14:textId="77777777" w:rsidR="007A45A8" w:rsidRPr="00F049AC" w:rsidRDefault="007A45A8" w:rsidP="007A45A8">
            <w:pPr>
              <w:keepLines w:val="0"/>
              <w:widowControl/>
              <w:autoSpaceDE/>
              <w:autoSpaceDN/>
              <w:adjustRightInd/>
              <w:rPr>
                <w:rFonts w:ascii="Calibri" w:hAnsi="Calibri" w:cs="Calibri"/>
                <w:sz w:val="22"/>
                <w:szCs w:val="22"/>
              </w:rPr>
            </w:pPr>
          </w:p>
        </w:tc>
        <w:tc>
          <w:tcPr>
            <w:tcW w:w="1107" w:type="dxa"/>
          </w:tcPr>
          <w:p w14:paraId="451A8987" w14:textId="77777777" w:rsidR="007A45A8" w:rsidRPr="00F049AC" w:rsidRDefault="007A45A8" w:rsidP="007A45A8">
            <w:pPr>
              <w:keepLines w:val="0"/>
              <w:widowControl/>
              <w:autoSpaceDE/>
              <w:autoSpaceDN/>
              <w:adjustRightInd/>
              <w:jc w:val="right"/>
              <w:rPr>
                <w:rFonts w:ascii="Calibri" w:hAnsi="Calibri" w:cs="Calibri"/>
                <w:sz w:val="22"/>
                <w:szCs w:val="22"/>
              </w:rPr>
            </w:pPr>
          </w:p>
        </w:tc>
        <w:tc>
          <w:tcPr>
            <w:tcW w:w="236" w:type="dxa"/>
          </w:tcPr>
          <w:p w14:paraId="261AD5D6" w14:textId="77777777" w:rsidR="007A45A8" w:rsidRPr="00F049AC" w:rsidRDefault="007A45A8" w:rsidP="007A45A8">
            <w:pPr>
              <w:keepLines w:val="0"/>
              <w:widowControl/>
              <w:autoSpaceDE/>
              <w:autoSpaceDN/>
              <w:adjustRightInd/>
              <w:rPr>
                <w:rFonts w:ascii="Calibri" w:hAnsi="Calibri" w:cs="Calibri"/>
                <w:sz w:val="22"/>
                <w:szCs w:val="22"/>
              </w:rPr>
            </w:pPr>
          </w:p>
        </w:tc>
        <w:tc>
          <w:tcPr>
            <w:tcW w:w="1565" w:type="dxa"/>
          </w:tcPr>
          <w:p w14:paraId="6E8A4BC1" w14:textId="77777777" w:rsidR="007A45A8" w:rsidRPr="00F049AC" w:rsidRDefault="007A45A8" w:rsidP="007A45A8">
            <w:pPr>
              <w:keepLines w:val="0"/>
              <w:widowControl/>
              <w:autoSpaceDE/>
              <w:autoSpaceDN/>
              <w:adjustRightInd/>
              <w:jc w:val="right"/>
              <w:rPr>
                <w:rFonts w:ascii="Calibri" w:hAnsi="Calibri" w:cs="Calibri"/>
                <w:sz w:val="22"/>
                <w:szCs w:val="22"/>
              </w:rPr>
            </w:pPr>
          </w:p>
        </w:tc>
      </w:tr>
    </w:tbl>
    <w:p w14:paraId="0A192225" w14:textId="77777777" w:rsidR="00E65EA1" w:rsidRPr="00F049AC" w:rsidRDefault="00E65EA1">
      <w:pPr>
        <w:keepLines w:val="0"/>
        <w:pageBreakBefore/>
        <w:tabs>
          <w:tab w:val="left" w:pos="772"/>
        </w:tabs>
        <w:ind w:left="772" w:right="772"/>
        <w:rPr>
          <w:rFonts w:ascii="Calibri" w:hAnsi="Calibri" w:cs="Calibri"/>
          <w:b/>
          <w:bCs/>
          <w:sz w:val="22"/>
          <w:szCs w:val="22"/>
          <w:lang w:val="en-GB"/>
        </w:rPr>
      </w:pPr>
      <w:r w:rsidRPr="00F049AC">
        <w:rPr>
          <w:rFonts w:ascii="Calibri" w:hAnsi="Calibri" w:cs="Calibri"/>
          <w:b/>
          <w:bCs/>
          <w:sz w:val="22"/>
          <w:szCs w:val="22"/>
          <w:lang w:val="en-GB"/>
        </w:rPr>
        <w:lastRenderedPageBreak/>
        <w:t xml:space="preserve">M WINKWORTH PLC </w:t>
      </w:r>
    </w:p>
    <w:p w14:paraId="013F9028" w14:textId="77777777" w:rsidR="00E65EA1" w:rsidRPr="00F049AC" w:rsidRDefault="00E65EA1">
      <w:pPr>
        <w:keepLines w:val="0"/>
        <w:tabs>
          <w:tab w:val="left" w:pos="772"/>
        </w:tabs>
        <w:ind w:left="772" w:right="772"/>
        <w:rPr>
          <w:rFonts w:ascii="Calibri" w:hAnsi="Calibri" w:cs="Calibri"/>
          <w:sz w:val="22"/>
          <w:szCs w:val="22"/>
          <w:lang w:val="en-GB"/>
        </w:rPr>
      </w:pPr>
    </w:p>
    <w:p w14:paraId="7E89F02C" w14:textId="77777777" w:rsidR="00E65EA1" w:rsidRPr="00F049AC" w:rsidRDefault="00E65EA1">
      <w:pPr>
        <w:keepLines w:val="0"/>
        <w:tabs>
          <w:tab w:val="left" w:pos="772"/>
        </w:tabs>
        <w:ind w:left="772" w:right="772"/>
        <w:rPr>
          <w:rFonts w:ascii="Calibri" w:hAnsi="Calibri" w:cs="Calibri"/>
          <w:b/>
          <w:bCs/>
          <w:sz w:val="22"/>
          <w:szCs w:val="22"/>
          <w:lang w:val="en-GB"/>
        </w:rPr>
      </w:pPr>
      <w:r w:rsidRPr="00F049AC">
        <w:rPr>
          <w:rFonts w:ascii="Calibri" w:hAnsi="Calibri" w:cs="Calibri"/>
          <w:b/>
          <w:bCs/>
          <w:sz w:val="22"/>
          <w:szCs w:val="22"/>
          <w:lang w:val="en-GB"/>
        </w:rPr>
        <w:t>CONSOLIDATED STATEMENT OF CASH FLOWS</w:t>
      </w:r>
    </w:p>
    <w:p w14:paraId="0CCFB72F" w14:textId="79D96043" w:rsidR="00E65EA1" w:rsidRPr="00F049AC" w:rsidRDefault="008C2C31">
      <w:pPr>
        <w:keepLines w:val="0"/>
        <w:tabs>
          <w:tab w:val="left" w:pos="772"/>
        </w:tabs>
        <w:ind w:left="772" w:right="772"/>
        <w:rPr>
          <w:rFonts w:ascii="Calibri" w:hAnsi="Calibri" w:cs="Calibri"/>
          <w:b/>
          <w:bCs/>
          <w:sz w:val="22"/>
          <w:szCs w:val="22"/>
          <w:lang w:val="en-GB"/>
        </w:rPr>
      </w:pPr>
      <w:r w:rsidRPr="00F049AC">
        <w:rPr>
          <w:rFonts w:ascii="Calibri" w:hAnsi="Calibri" w:cs="Calibri"/>
          <w:b/>
          <w:bCs/>
          <w:sz w:val="22"/>
          <w:szCs w:val="22"/>
          <w:lang w:val="en-GB"/>
        </w:rPr>
        <w:t>for the period 1 January </w:t>
      </w:r>
      <w:r w:rsidR="00045D6A">
        <w:rPr>
          <w:rFonts w:ascii="Calibri" w:hAnsi="Calibri" w:cs="Calibri"/>
          <w:b/>
          <w:bCs/>
          <w:sz w:val="22"/>
          <w:szCs w:val="22"/>
          <w:lang w:val="en-GB"/>
        </w:rPr>
        <w:t>202</w:t>
      </w:r>
      <w:r w:rsidR="00060F4B">
        <w:rPr>
          <w:rFonts w:ascii="Calibri" w:hAnsi="Calibri" w:cs="Calibri"/>
          <w:b/>
          <w:bCs/>
          <w:sz w:val="22"/>
          <w:szCs w:val="22"/>
          <w:lang w:val="en-GB"/>
        </w:rPr>
        <w:t>1</w:t>
      </w:r>
      <w:r w:rsidRPr="00F049AC">
        <w:rPr>
          <w:rFonts w:ascii="Calibri" w:hAnsi="Calibri" w:cs="Calibri"/>
          <w:b/>
          <w:bCs/>
          <w:sz w:val="22"/>
          <w:szCs w:val="22"/>
          <w:lang w:val="en-GB"/>
        </w:rPr>
        <w:t xml:space="preserve"> to 30</w:t>
      </w:r>
      <w:r w:rsidR="00E65EA1" w:rsidRPr="00F049AC">
        <w:rPr>
          <w:rFonts w:ascii="Calibri" w:hAnsi="Calibri" w:cs="Calibri"/>
          <w:b/>
          <w:bCs/>
          <w:sz w:val="22"/>
          <w:szCs w:val="22"/>
          <w:lang w:val="en-GB"/>
        </w:rPr>
        <w:t> June </w:t>
      </w:r>
      <w:r w:rsidR="00045D6A">
        <w:rPr>
          <w:rFonts w:ascii="Calibri" w:hAnsi="Calibri" w:cs="Calibri"/>
          <w:b/>
          <w:bCs/>
          <w:sz w:val="22"/>
          <w:szCs w:val="22"/>
          <w:lang w:val="en-GB"/>
        </w:rPr>
        <w:t>202</w:t>
      </w:r>
      <w:r w:rsidR="003B17F2">
        <w:rPr>
          <w:rFonts w:ascii="Calibri" w:hAnsi="Calibri" w:cs="Calibri"/>
          <w:b/>
          <w:bCs/>
          <w:sz w:val="22"/>
          <w:szCs w:val="22"/>
          <w:lang w:val="en-GB"/>
        </w:rPr>
        <w:t>1</w:t>
      </w:r>
    </w:p>
    <w:p w14:paraId="17B33402" w14:textId="77777777" w:rsidR="00E65EA1" w:rsidRPr="00F049AC" w:rsidRDefault="00E65EA1">
      <w:pPr>
        <w:keepLines w:val="0"/>
        <w:tabs>
          <w:tab w:val="left" w:pos="772"/>
        </w:tabs>
        <w:ind w:left="772" w:right="772"/>
        <w:rPr>
          <w:rFonts w:ascii="Calibri" w:hAnsi="Calibri" w:cs="Calibri"/>
          <w:sz w:val="22"/>
          <w:szCs w:val="22"/>
          <w:lang w:val="en-GB"/>
        </w:rPr>
      </w:pPr>
    </w:p>
    <w:tbl>
      <w:tblPr>
        <w:tblW w:w="10761" w:type="dxa"/>
        <w:tblInd w:w="738" w:type="dxa"/>
        <w:tblLook w:val="0000" w:firstRow="0" w:lastRow="0" w:firstColumn="0" w:lastColumn="0" w:noHBand="0" w:noVBand="0"/>
      </w:tblPr>
      <w:tblGrid>
        <w:gridCol w:w="4332"/>
        <w:gridCol w:w="744"/>
        <w:gridCol w:w="673"/>
        <w:gridCol w:w="1511"/>
        <w:gridCol w:w="262"/>
        <w:gridCol w:w="1380"/>
        <w:gridCol w:w="262"/>
        <w:gridCol w:w="1597"/>
      </w:tblGrid>
      <w:tr w:rsidR="00215549" w:rsidRPr="00F049AC" w14:paraId="55130B58" w14:textId="77777777">
        <w:trPr>
          <w:trHeight w:val="291"/>
        </w:trPr>
        <w:tc>
          <w:tcPr>
            <w:tcW w:w="4332" w:type="dxa"/>
            <w:tcBorders>
              <w:top w:val="nil"/>
              <w:left w:val="nil"/>
              <w:bottom w:val="nil"/>
              <w:right w:val="nil"/>
            </w:tcBorders>
            <w:shd w:val="clear" w:color="auto" w:fill="auto"/>
            <w:noWrap/>
            <w:vAlign w:val="bottom"/>
          </w:tcPr>
          <w:p w14:paraId="50DEF177" w14:textId="77777777" w:rsidR="00215549" w:rsidRPr="00F049AC" w:rsidRDefault="00215549" w:rsidP="003D578E">
            <w:pPr>
              <w:keepLines w:val="0"/>
              <w:widowControl/>
              <w:autoSpaceDE/>
              <w:autoSpaceDN/>
              <w:adjustRightInd/>
              <w:rPr>
                <w:rFonts w:ascii="Calibri" w:hAnsi="Calibri" w:cs="Calibri"/>
                <w:color w:val="auto"/>
                <w:sz w:val="22"/>
                <w:szCs w:val="22"/>
              </w:rPr>
            </w:pPr>
          </w:p>
        </w:tc>
        <w:tc>
          <w:tcPr>
            <w:tcW w:w="744" w:type="dxa"/>
            <w:tcBorders>
              <w:top w:val="nil"/>
              <w:left w:val="nil"/>
              <w:bottom w:val="nil"/>
              <w:right w:val="nil"/>
            </w:tcBorders>
            <w:shd w:val="clear" w:color="auto" w:fill="auto"/>
            <w:noWrap/>
            <w:vAlign w:val="bottom"/>
          </w:tcPr>
          <w:p w14:paraId="13E239AD" w14:textId="77777777" w:rsidR="00215549" w:rsidRPr="00F049AC" w:rsidRDefault="00215549" w:rsidP="003D578E">
            <w:pPr>
              <w:keepLines w:val="0"/>
              <w:widowControl/>
              <w:autoSpaceDE/>
              <w:autoSpaceDN/>
              <w:adjustRightInd/>
              <w:jc w:val="center"/>
              <w:rPr>
                <w:rFonts w:ascii="Calibri" w:hAnsi="Calibri" w:cs="Calibri"/>
                <w:color w:val="auto"/>
                <w:sz w:val="22"/>
                <w:szCs w:val="22"/>
              </w:rPr>
            </w:pPr>
          </w:p>
        </w:tc>
        <w:tc>
          <w:tcPr>
            <w:tcW w:w="673" w:type="dxa"/>
            <w:tcBorders>
              <w:top w:val="nil"/>
              <w:left w:val="nil"/>
              <w:bottom w:val="nil"/>
              <w:right w:val="nil"/>
            </w:tcBorders>
            <w:shd w:val="clear" w:color="auto" w:fill="auto"/>
            <w:noWrap/>
            <w:vAlign w:val="bottom"/>
          </w:tcPr>
          <w:p w14:paraId="68CB5459" w14:textId="77777777" w:rsidR="00215549" w:rsidRPr="00F049AC" w:rsidRDefault="00215549" w:rsidP="003D578E">
            <w:pPr>
              <w:keepLines w:val="0"/>
              <w:widowControl/>
              <w:autoSpaceDE/>
              <w:autoSpaceDN/>
              <w:adjustRightInd/>
              <w:jc w:val="right"/>
              <w:rPr>
                <w:rFonts w:ascii="Calibri" w:hAnsi="Calibri" w:cs="Calibri"/>
                <w:color w:val="auto"/>
                <w:sz w:val="22"/>
                <w:szCs w:val="22"/>
              </w:rPr>
            </w:pPr>
          </w:p>
        </w:tc>
        <w:tc>
          <w:tcPr>
            <w:tcW w:w="1511" w:type="dxa"/>
            <w:tcBorders>
              <w:top w:val="nil"/>
              <w:left w:val="nil"/>
              <w:bottom w:val="nil"/>
              <w:right w:val="nil"/>
            </w:tcBorders>
            <w:shd w:val="clear" w:color="auto" w:fill="auto"/>
            <w:noWrap/>
            <w:vAlign w:val="bottom"/>
          </w:tcPr>
          <w:p w14:paraId="5B6FC481" w14:textId="77777777" w:rsidR="00215549" w:rsidRPr="00C94928" w:rsidRDefault="00215549" w:rsidP="003D578E">
            <w:pPr>
              <w:keepLines w:val="0"/>
              <w:widowControl/>
              <w:autoSpaceDE/>
              <w:autoSpaceDN/>
              <w:adjustRightInd/>
              <w:jc w:val="center"/>
              <w:rPr>
                <w:rFonts w:ascii="Calibri" w:hAnsi="Calibri" w:cs="Calibri"/>
                <w:sz w:val="22"/>
                <w:szCs w:val="22"/>
                <w:highlight w:val="yellow"/>
              </w:rPr>
            </w:pPr>
            <w:r w:rsidRPr="00980F77">
              <w:rPr>
                <w:rFonts w:ascii="Calibri" w:hAnsi="Calibri" w:cs="Calibri"/>
                <w:sz w:val="22"/>
                <w:szCs w:val="22"/>
                <w:lang w:val="en-GB"/>
              </w:rPr>
              <w:t>(Unaudited)</w:t>
            </w:r>
          </w:p>
        </w:tc>
        <w:tc>
          <w:tcPr>
            <w:tcW w:w="262" w:type="dxa"/>
            <w:tcBorders>
              <w:top w:val="nil"/>
              <w:left w:val="nil"/>
              <w:bottom w:val="nil"/>
              <w:right w:val="nil"/>
            </w:tcBorders>
            <w:shd w:val="clear" w:color="auto" w:fill="auto"/>
            <w:noWrap/>
            <w:vAlign w:val="bottom"/>
          </w:tcPr>
          <w:p w14:paraId="69D27176" w14:textId="77777777" w:rsidR="00215549" w:rsidRPr="00C94928" w:rsidRDefault="00215549" w:rsidP="003D578E">
            <w:pPr>
              <w:keepLines w:val="0"/>
              <w:widowControl/>
              <w:autoSpaceDE/>
              <w:autoSpaceDN/>
              <w:adjustRightInd/>
              <w:jc w:val="center"/>
              <w:rPr>
                <w:rFonts w:ascii="Calibri" w:hAnsi="Calibri" w:cs="Calibri"/>
                <w:sz w:val="22"/>
                <w:szCs w:val="22"/>
                <w:highlight w:val="yellow"/>
              </w:rPr>
            </w:pPr>
          </w:p>
        </w:tc>
        <w:tc>
          <w:tcPr>
            <w:tcW w:w="1380" w:type="dxa"/>
            <w:tcBorders>
              <w:top w:val="nil"/>
              <w:left w:val="nil"/>
              <w:bottom w:val="nil"/>
              <w:right w:val="nil"/>
            </w:tcBorders>
            <w:shd w:val="clear" w:color="auto" w:fill="auto"/>
            <w:noWrap/>
            <w:vAlign w:val="bottom"/>
          </w:tcPr>
          <w:p w14:paraId="4957AB96" w14:textId="77777777" w:rsidR="00215549" w:rsidRPr="00C863D1" w:rsidRDefault="00215549" w:rsidP="00215549">
            <w:pPr>
              <w:keepLines w:val="0"/>
              <w:widowControl/>
              <w:autoSpaceDE/>
              <w:autoSpaceDN/>
              <w:adjustRightInd/>
              <w:jc w:val="center"/>
              <w:rPr>
                <w:rFonts w:ascii="Calibri" w:hAnsi="Calibri" w:cs="Calibri"/>
                <w:sz w:val="22"/>
                <w:szCs w:val="22"/>
              </w:rPr>
            </w:pPr>
            <w:r w:rsidRPr="00C863D1">
              <w:rPr>
                <w:rFonts w:ascii="Calibri" w:hAnsi="Calibri" w:cs="Calibri"/>
                <w:sz w:val="22"/>
                <w:szCs w:val="22"/>
                <w:lang w:val="en-GB"/>
              </w:rPr>
              <w:t>(Unaudited)</w:t>
            </w:r>
          </w:p>
        </w:tc>
        <w:tc>
          <w:tcPr>
            <w:tcW w:w="262" w:type="dxa"/>
            <w:tcBorders>
              <w:top w:val="nil"/>
              <w:left w:val="nil"/>
              <w:bottom w:val="nil"/>
              <w:right w:val="nil"/>
            </w:tcBorders>
            <w:shd w:val="clear" w:color="auto" w:fill="auto"/>
            <w:noWrap/>
            <w:vAlign w:val="bottom"/>
          </w:tcPr>
          <w:p w14:paraId="435E6CAA" w14:textId="77777777" w:rsidR="00215549" w:rsidRPr="00C94928" w:rsidRDefault="00215549" w:rsidP="003D578E">
            <w:pPr>
              <w:keepLines w:val="0"/>
              <w:widowControl/>
              <w:autoSpaceDE/>
              <w:autoSpaceDN/>
              <w:adjustRightInd/>
              <w:jc w:val="center"/>
              <w:rPr>
                <w:rFonts w:ascii="Calibri" w:hAnsi="Calibri" w:cs="Calibri"/>
                <w:sz w:val="22"/>
                <w:szCs w:val="22"/>
                <w:highlight w:val="yellow"/>
              </w:rPr>
            </w:pPr>
          </w:p>
        </w:tc>
        <w:tc>
          <w:tcPr>
            <w:tcW w:w="1597" w:type="dxa"/>
            <w:tcBorders>
              <w:top w:val="nil"/>
              <w:left w:val="nil"/>
              <w:bottom w:val="nil"/>
              <w:right w:val="nil"/>
            </w:tcBorders>
            <w:shd w:val="clear" w:color="auto" w:fill="auto"/>
            <w:noWrap/>
            <w:vAlign w:val="bottom"/>
          </w:tcPr>
          <w:p w14:paraId="187B8110" w14:textId="77777777" w:rsidR="00215549" w:rsidRPr="00C94928" w:rsidRDefault="00215549" w:rsidP="003D578E">
            <w:pPr>
              <w:keepLines w:val="0"/>
              <w:widowControl/>
              <w:autoSpaceDE/>
              <w:autoSpaceDN/>
              <w:adjustRightInd/>
              <w:jc w:val="right"/>
              <w:rPr>
                <w:rFonts w:ascii="Calibri" w:hAnsi="Calibri" w:cs="Calibri"/>
                <w:color w:val="auto"/>
                <w:sz w:val="22"/>
                <w:szCs w:val="22"/>
                <w:highlight w:val="yellow"/>
              </w:rPr>
            </w:pPr>
          </w:p>
        </w:tc>
      </w:tr>
      <w:tr w:rsidR="00215549" w:rsidRPr="00F049AC" w14:paraId="1D8DF867" w14:textId="77777777">
        <w:trPr>
          <w:trHeight w:val="291"/>
        </w:trPr>
        <w:tc>
          <w:tcPr>
            <w:tcW w:w="4332" w:type="dxa"/>
            <w:tcBorders>
              <w:top w:val="nil"/>
              <w:left w:val="nil"/>
              <w:bottom w:val="nil"/>
              <w:right w:val="nil"/>
            </w:tcBorders>
            <w:shd w:val="clear" w:color="auto" w:fill="auto"/>
            <w:noWrap/>
            <w:vAlign w:val="bottom"/>
          </w:tcPr>
          <w:p w14:paraId="56A70237" w14:textId="77777777" w:rsidR="00215549" w:rsidRPr="00F049AC" w:rsidRDefault="00215549" w:rsidP="003D578E">
            <w:pPr>
              <w:keepLines w:val="0"/>
              <w:widowControl/>
              <w:autoSpaceDE/>
              <w:autoSpaceDN/>
              <w:adjustRightInd/>
              <w:rPr>
                <w:rFonts w:ascii="Calibri" w:hAnsi="Calibri" w:cs="Calibri"/>
                <w:color w:val="auto"/>
                <w:sz w:val="22"/>
                <w:szCs w:val="22"/>
              </w:rPr>
            </w:pPr>
          </w:p>
        </w:tc>
        <w:tc>
          <w:tcPr>
            <w:tcW w:w="744" w:type="dxa"/>
            <w:tcBorders>
              <w:top w:val="nil"/>
              <w:left w:val="nil"/>
              <w:bottom w:val="nil"/>
              <w:right w:val="nil"/>
            </w:tcBorders>
            <w:shd w:val="clear" w:color="auto" w:fill="auto"/>
            <w:noWrap/>
            <w:vAlign w:val="bottom"/>
          </w:tcPr>
          <w:p w14:paraId="600CCA40" w14:textId="77777777" w:rsidR="00215549" w:rsidRPr="00F049AC" w:rsidRDefault="00215549" w:rsidP="003D578E">
            <w:pPr>
              <w:keepLines w:val="0"/>
              <w:widowControl/>
              <w:autoSpaceDE/>
              <w:autoSpaceDN/>
              <w:adjustRightInd/>
              <w:jc w:val="center"/>
              <w:rPr>
                <w:rFonts w:ascii="Calibri" w:hAnsi="Calibri" w:cs="Calibri"/>
                <w:color w:val="auto"/>
                <w:sz w:val="22"/>
                <w:szCs w:val="22"/>
              </w:rPr>
            </w:pPr>
          </w:p>
        </w:tc>
        <w:tc>
          <w:tcPr>
            <w:tcW w:w="673" w:type="dxa"/>
            <w:tcBorders>
              <w:top w:val="nil"/>
              <w:left w:val="nil"/>
              <w:bottom w:val="nil"/>
              <w:right w:val="nil"/>
            </w:tcBorders>
            <w:shd w:val="clear" w:color="auto" w:fill="auto"/>
            <w:noWrap/>
            <w:vAlign w:val="bottom"/>
          </w:tcPr>
          <w:p w14:paraId="65B7E405" w14:textId="77777777" w:rsidR="00215549" w:rsidRPr="00F049AC" w:rsidRDefault="00215549" w:rsidP="003D578E">
            <w:pPr>
              <w:keepLines w:val="0"/>
              <w:widowControl/>
              <w:autoSpaceDE/>
              <w:autoSpaceDN/>
              <w:adjustRightInd/>
              <w:jc w:val="right"/>
              <w:rPr>
                <w:rFonts w:ascii="Calibri" w:hAnsi="Calibri" w:cs="Calibri"/>
                <w:color w:val="auto"/>
                <w:sz w:val="22"/>
                <w:szCs w:val="22"/>
              </w:rPr>
            </w:pPr>
          </w:p>
        </w:tc>
        <w:tc>
          <w:tcPr>
            <w:tcW w:w="1511" w:type="dxa"/>
            <w:tcBorders>
              <w:top w:val="nil"/>
              <w:left w:val="nil"/>
              <w:bottom w:val="nil"/>
              <w:right w:val="nil"/>
            </w:tcBorders>
            <w:shd w:val="clear" w:color="auto" w:fill="auto"/>
            <w:noWrap/>
            <w:vAlign w:val="bottom"/>
          </w:tcPr>
          <w:p w14:paraId="5AB38DCC" w14:textId="77777777" w:rsidR="00215549" w:rsidRPr="00980F77" w:rsidRDefault="00215549" w:rsidP="003D578E">
            <w:pPr>
              <w:keepLines w:val="0"/>
              <w:widowControl/>
              <w:autoSpaceDE/>
              <w:autoSpaceDN/>
              <w:adjustRightInd/>
              <w:jc w:val="center"/>
              <w:rPr>
                <w:rFonts w:ascii="Calibri" w:hAnsi="Calibri" w:cs="Calibri"/>
                <w:sz w:val="22"/>
                <w:szCs w:val="22"/>
              </w:rPr>
            </w:pPr>
            <w:r w:rsidRPr="00980F77">
              <w:rPr>
                <w:rFonts w:ascii="Calibri" w:hAnsi="Calibri" w:cs="Calibri"/>
                <w:sz w:val="22"/>
                <w:szCs w:val="22"/>
                <w:lang w:val="en-GB"/>
              </w:rPr>
              <w:t>Period</w:t>
            </w:r>
          </w:p>
        </w:tc>
        <w:tc>
          <w:tcPr>
            <w:tcW w:w="262" w:type="dxa"/>
            <w:tcBorders>
              <w:top w:val="nil"/>
              <w:left w:val="nil"/>
              <w:bottom w:val="nil"/>
              <w:right w:val="nil"/>
            </w:tcBorders>
            <w:shd w:val="clear" w:color="auto" w:fill="auto"/>
            <w:noWrap/>
            <w:vAlign w:val="bottom"/>
          </w:tcPr>
          <w:p w14:paraId="3553C039" w14:textId="77777777" w:rsidR="00215549" w:rsidRPr="00C94928" w:rsidRDefault="00215549" w:rsidP="003D578E">
            <w:pPr>
              <w:keepLines w:val="0"/>
              <w:widowControl/>
              <w:autoSpaceDE/>
              <w:autoSpaceDN/>
              <w:adjustRightInd/>
              <w:jc w:val="center"/>
              <w:rPr>
                <w:rFonts w:ascii="Calibri" w:hAnsi="Calibri" w:cs="Calibri"/>
                <w:sz w:val="22"/>
                <w:szCs w:val="22"/>
                <w:highlight w:val="yellow"/>
              </w:rPr>
            </w:pPr>
          </w:p>
        </w:tc>
        <w:tc>
          <w:tcPr>
            <w:tcW w:w="1380" w:type="dxa"/>
            <w:tcBorders>
              <w:top w:val="nil"/>
              <w:left w:val="nil"/>
              <w:bottom w:val="nil"/>
              <w:right w:val="nil"/>
            </w:tcBorders>
            <w:shd w:val="clear" w:color="auto" w:fill="auto"/>
            <w:noWrap/>
            <w:vAlign w:val="bottom"/>
          </w:tcPr>
          <w:p w14:paraId="690220DF" w14:textId="77777777" w:rsidR="00215549" w:rsidRPr="00C863D1" w:rsidRDefault="00215549" w:rsidP="00215549">
            <w:pPr>
              <w:keepLines w:val="0"/>
              <w:widowControl/>
              <w:autoSpaceDE/>
              <w:autoSpaceDN/>
              <w:adjustRightInd/>
              <w:jc w:val="center"/>
              <w:rPr>
                <w:rFonts w:ascii="Calibri" w:hAnsi="Calibri" w:cs="Calibri"/>
                <w:sz w:val="22"/>
                <w:szCs w:val="22"/>
              </w:rPr>
            </w:pPr>
            <w:r w:rsidRPr="00C863D1">
              <w:rPr>
                <w:rFonts w:ascii="Calibri" w:hAnsi="Calibri" w:cs="Calibri"/>
                <w:sz w:val="22"/>
                <w:szCs w:val="22"/>
                <w:lang w:val="en-GB"/>
              </w:rPr>
              <w:t>Period</w:t>
            </w:r>
          </w:p>
        </w:tc>
        <w:tc>
          <w:tcPr>
            <w:tcW w:w="262" w:type="dxa"/>
            <w:tcBorders>
              <w:top w:val="nil"/>
              <w:left w:val="nil"/>
              <w:bottom w:val="nil"/>
              <w:right w:val="nil"/>
            </w:tcBorders>
            <w:shd w:val="clear" w:color="auto" w:fill="auto"/>
            <w:noWrap/>
            <w:vAlign w:val="bottom"/>
          </w:tcPr>
          <w:p w14:paraId="11B406DF" w14:textId="77777777" w:rsidR="00215549" w:rsidRPr="00C94928" w:rsidRDefault="00215549" w:rsidP="003D578E">
            <w:pPr>
              <w:keepLines w:val="0"/>
              <w:widowControl/>
              <w:autoSpaceDE/>
              <w:autoSpaceDN/>
              <w:adjustRightInd/>
              <w:jc w:val="center"/>
              <w:rPr>
                <w:rFonts w:ascii="Calibri" w:hAnsi="Calibri" w:cs="Calibri"/>
                <w:sz w:val="22"/>
                <w:szCs w:val="22"/>
                <w:highlight w:val="yellow"/>
              </w:rPr>
            </w:pPr>
          </w:p>
        </w:tc>
        <w:tc>
          <w:tcPr>
            <w:tcW w:w="1597" w:type="dxa"/>
            <w:tcBorders>
              <w:top w:val="nil"/>
              <w:left w:val="nil"/>
              <w:bottom w:val="nil"/>
              <w:right w:val="nil"/>
            </w:tcBorders>
            <w:shd w:val="clear" w:color="auto" w:fill="auto"/>
            <w:noWrap/>
            <w:vAlign w:val="bottom"/>
          </w:tcPr>
          <w:p w14:paraId="42785627" w14:textId="77777777" w:rsidR="00215549" w:rsidRPr="00C94928" w:rsidRDefault="00215549" w:rsidP="003D578E">
            <w:pPr>
              <w:keepLines w:val="0"/>
              <w:widowControl/>
              <w:autoSpaceDE/>
              <w:autoSpaceDN/>
              <w:adjustRightInd/>
              <w:jc w:val="center"/>
              <w:rPr>
                <w:rFonts w:ascii="Calibri" w:hAnsi="Calibri" w:cs="Calibri"/>
                <w:color w:val="auto"/>
                <w:sz w:val="22"/>
                <w:szCs w:val="22"/>
                <w:highlight w:val="yellow"/>
              </w:rPr>
            </w:pPr>
          </w:p>
        </w:tc>
      </w:tr>
      <w:tr w:rsidR="00215549" w:rsidRPr="00F049AC" w14:paraId="5D45CB4D" w14:textId="77777777">
        <w:trPr>
          <w:trHeight w:val="291"/>
        </w:trPr>
        <w:tc>
          <w:tcPr>
            <w:tcW w:w="4332" w:type="dxa"/>
            <w:tcBorders>
              <w:top w:val="nil"/>
              <w:left w:val="nil"/>
              <w:bottom w:val="nil"/>
              <w:right w:val="nil"/>
            </w:tcBorders>
            <w:shd w:val="clear" w:color="auto" w:fill="auto"/>
            <w:noWrap/>
            <w:vAlign w:val="bottom"/>
          </w:tcPr>
          <w:p w14:paraId="6A7F3FE9" w14:textId="77777777" w:rsidR="00215549" w:rsidRPr="00F049AC" w:rsidRDefault="00215549" w:rsidP="003D578E">
            <w:pPr>
              <w:keepLines w:val="0"/>
              <w:widowControl/>
              <w:autoSpaceDE/>
              <w:autoSpaceDN/>
              <w:adjustRightInd/>
              <w:rPr>
                <w:rFonts w:ascii="Calibri" w:hAnsi="Calibri" w:cs="Calibri"/>
                <w:color w:val="auto"/>
                <w:sz w:val="22"/>
                <w:szCs w:val="22"/>
              </w:rPr>
            </w:pPr>
          </w:p>
        </w:tc>
        <w:tc>
          <w:tcPr>
            <w:tcW w:w="744" w:type="dxa"/>
            <w:tcBorders>
              <w:top w:val="nil"/>
              <w:left w:val="nil"/>
              <w:bottom w:val="nil"/>
              <w:right w:val="nil"/>
            </w:tcBorders>
            <w:shd w:val="clear" w:color="auto" w:fill="auto"/>
            <w:noWrap/>
            <w:vAlign w:val="bottom"/>
          </w:tcPr>
          <w:p w14:paraId="2EC3CC33" w14:textId="77777777" w:rsidR="00215549" w:rsidRPr="00F049AC" w:rsidRDefault="00215549" w:rsidP="003D578E">
            <w:pPr>
              <w:keepLines w:val="0"/>
              <w:widowControl/>
              <w:autoSpaceDE/>
              <w:autoSpaceDN/>
              <w:adjustRightInd/>
              <w:jc w:val="center"/>
              <w:rPr>
                <w:rFonts w:ascii="Calibri" w:hAnsi="Calibri" w:cs="Calibri"/>
                <w:color w:val="auto"/>
                <w:sz w:val="22"/>
                <w:szCs w:val="22"/>
              </w:rPr>
            </w:pPr>
          </w:p>
        </w:tc>
        <w:tc>
          <w:tcPr>
            <w:tcW w:w="673" w:type="dxa"/>
            <w:tcBorders>
              <w:top w:val="nil"/>
              <w:left w:val="nil"/>
              <w:bottom w:val="nil"/>
              <w:right w:val="nil"/>
            </w:tcBorders>
            <w:shd w:val="clear" w:color="auto" w:fill="auto"/>
            <w:noWrap/>
            <w:vAlign w:val="bottom"/>
          </w:tcPr>
          <w:p w14:paraId="287D925A" w14:textId="77777777" w:rsidR="00215549" w:rsidRPr="00F049AC" w:rsidRDefault="00215549" w:rsidP="003D578E">
            <w:pPr>
              <w:keepLines w:val="0"/>
              <w:widowControl/>
              <w:autoSpaceDE/>
              <w:autoSpaceDN/>
              <w:adjustRightInd/>
              <w:jc w:val="right"/>
              <w:rPr>
                <w:rFonts w:ascii="Calibri" w:hAnsi="Calibri" w:cs="Calibri"/>
                <w:color w:val="auto"/>
                <w:sz w:val="22"/>
                <w:szCs w:val="22"/>
              </w:rPr>
            </w:pPr>
          </w:p>
        </w:tc>
        <w:tc>
          <w:tcPr>
            <w:tcW w:w="1511" w:type="dxa"/>
            <w:tcBorders>
              <w:top w:val="nil"/>
              <w:left w:val="nil"/>
              <w:bottom w:val="nil"/>
              <w:right w:val="nil"/>
            </w:tcBorders>
            <w:shd w:val="clear" w:color="auto" w:fill="auto"/>
            <w:noWrap/>
            <w:vAlign w:val="bottom"/>
          </w:tcPr>
          <w:p w14:paraId="746447A8" w14:textId="3AC99A88" w:rsidR="00215549" w:rsidRPr="00980F77" w:rsidRDefault="00995451" w:rsidP="004676A3">
            <w:pPr>
              <w:keepLines w:val="0"/>
              <w:widowControl/>
              <w:autoSpaceDE/>
              <w:autoSpaceDN/>
              <w:adjustRightInd/>
              <w:jc w:val="center"/>
              <w:rPr>
                <w:rFonts w:ascii="Calibri" w:hAnsi="Calibri" w:cs="Calibri"/>
                <w:sz w:val="22"/>
                <w:szCs w:val="22"/>
              </w:rPr>
            </w:pPr>
            <w:r w:rsidRPr="00980F77">
              <w:rPr>
                <w:rFonts w:ascii="Calibri" w:hAnsi="Calibri" w:cs="Calibri"/>
                <w:sz w:val="22"/>
                <w:szCs w:val="22"/>
                <w:lang w:val="en-GB"/>
              </w:rPr>
              <w:t>1.1.</w:t>
            </w:r>
            <w:r w:rsidR="00257DF7" w:rsidRPr="00980F77">
              <w:rPr>
                <w:rFonts w:ascii="Calibri" w:hAnsi="Calibri" w:cs="Calibri"/>
                <w:sz w:val="22"/>
                <w:szCs w:val="22"/>
                <w:lang w:val="en-GB"/>
              </w:rPr>
              <w:t>2</w:t>
            </w:r>
            <w:r w:rsidR="003B17F2">
              <w:rPr>
                <w:rFonts w:ascii="Calibri" w:hAnsi="Calibri" w:cs="Calibri"/>
                <w:sz w:val="22"/>
                <w:szCs w:val="22"/>
                <w:lang w:val="en-GB"/>
              </w:rPr>
              <w:t>1</w:t>
            </w:r>
          </w:p>
        </w:tc>
        <w:tc>
          <w:tcPr>
            <w:tcW w:w="262" w:type="dxa"/>
            <w:tcBorders>
              <w:top w:val="nil"/>
              <w:left w:val="nil"/>
              <w:bottom w:val="nil"/>
              <w:right w:val="nil"/>
            </w:tcBorders>
            <w:shd w:val="clear" w:color="auto" w:fill="auto"/>
            <w:noWrap/>
            <w:vAlign w:val="bottom"/>
          </w:tcPr>
          <w:p w14:paraId="461DE461" w14:textId="77777777" w:rsidR="00215549" w:rsidRPr="00C94928" w:rsidRDefault="00215549" w:rsidP="003D578E">
            <w:pPr>
              <w:keepLines w:val="0"/>
              <w:widowControl/>
              <w:autoSpaceDE/>
              <w:autoSpaceDN/>
              <w:adjustRightInd/>
              <w:jc w:val="center"/>
              <w:rPr>
                <w:rFonts w:ascii="Calibri" w:hAnsi="Calibri" w:cs="Calibri"/>
                <w:sz w:val="22"/>
                <w:szCs w:val="22"/>
                <w:highlight w:val="yellow"/>
              </w:rPr>
            </w:pPr>
          </w:p>
        </w:tc>
        <w:tc>
          <w:tcPr>
            <w:tcW w:w="1380" w:type="dxa"/>
            <w:tcBorders>
              <w:top w:val="nil"/>
              <w:left w:val="nil"/>
              <w:bottom w:val="nil"/>
              <w:right w:val="nil"/>
            </w:tcBorders>
            <w:shd w:val="clear" w:color="auto" w:fill="auto"/>
            <w:noWrap/>
            <w:vAlign w:val="bottom"/>
          </w:tcPr>
          <w:p w14:paraId="03CF29E5" w14:textId="4410A237" w:rsidR="00215549" w:rsidRPr="00C863D1" w:rsidRDefault="00215549" w:rsidP="004676A3">
            <w:pPr>
              <w:keepLines w:val="0"/>
              <w:widowControl/>
              <w:autoSpaceDE/>
              <w:autoSpaceDN/>
              <w:adjustRightInd/>
              <w:jc w:val="center"/>
              <w:rPr>
                <w:rFonts w:ascii="Calibri" w:hAnsi="Calibri" w:cs="Calibri"/>
                <w:sz w:val="22"/>
                <w:szCs w:val="22"/>
              </w:rPr>
            </w:pPr>
            <w:r w:rsidRPr="00C863D1">
              <w:rPr>
                <w:rFonts w:ascii="Calibri" w:hAnsi="Calibri" w:cs="Calibri"/>
                <w:sz w:val="22"/>
                <w:szCs w:val="22"/>
                <w:lang w:val="en-GB"/>
              </w:rPr>
              <w:t>1.1.</w:t>
            </w:r>
            <w:r w:rsidR="003B17F2">
              <w:rPr>
                <w:rFonts w:ascii="Calibri" w:hAnsi="Calibri" w:cs="Calibri"/>
                <w:sz w:val="22"/>
                <w:szCs w:val="22"/>
                <w:lang w:val="en-GB"/>
              </w:rPr>
              <w:t>20</w:t>
            </w:r>
          </w:p>
        </w:tc>
        <w:tc>
          <w:tcPr>
            <w:tcW w:w="262" w:type="dxa"/>
            <w:tcBorders>
              <w:top w:val="nil"/>
              <w:left w:val="nil"/>
              <w:bottom w:val="nil"/>
              <w:right w:val="nil"/>
            </w:tcBorders>
            <w:shd w:val="clear" w:color="auto" w:fill="auto"/>
            <w:noWrap/>
            <w:vAlign w:val="bottom"/>
          </w:tcPr>
          <w:p w14:paraId="3D86E2B3" w14:textId="77777777" w:rsidR="00215549" w:rsidRPr="00C94928" w:rsidRDefault="00215549" w:rsidP="003D578E">
            <w:pPr>
              <w:keepLines w:val="0"/>
              <w:widowControl/>
              <w:autoSpaceDE/>
              <w:autoSpaceDN/>
              <w:adjustRightInd/>
              <w:jc w:val="center"/>
              <w:rPr>
                <w:rFonts w:ascii="Calibri" w:hAnsi="Calibri" w:cs="Calibri"/>
                <w:sz w:val="22"/>
                <w:szCs w:val="22"/>
                <w:highlight w:val="yellow"/>
              </w:rPr>
            </w:pPr>
          </w:p>
        </w:tc>
        <w:tc>
          <w:tcPr>
            <w:tcW w:w="1597" w:type="dxa"/>
            <w:tcBorders>
              <w:top w:val="nil"/>
              <w:left w:val="nil"/>
              <w:bottom w:val="nil"/>
              <w:right w:val="nil"/>
            </w:tcBorders>
            <w:shd w:val="clear" w:color="auto" w:fill="auto"/>
            <w:noWrap/>
            <w:vAlign w:val="bottom"/>
          </w:tcPr>
          <w:p w14:paraId="7AB3C2D1" w14:textId="77777777" w:rsidR="00215549" w:rsidRPr="00C863D1" w:rsidRDefault="00215549" w:rsidP="003D578E">
            <w:pPr>
              <w:keepLines w:val="0"/>
              <w:widowControl/>
              <w:autoSpaceDE/>
              <w:autoSpaceDN/>
              <w:adjustRightInd/>
              <w:jc w:val="center"/>
              <w:rPr>
                <w:rFonts w:ascii="Calibri" w:hAnsi="Calibri" w:cs="Calibri"/>
                <w:sz w:val="22"/>
                <w:szCs w:val="22"/>
              </w:rPr>
            </w:pPr>
            <w:r w:rsidRPr="00C863D1">
              <w:rPr>
                <w:rFonts w:ascii="Calibri" w:hAnsi="Calibri" w:cs="Calibri"/>
                <w:sz w:val="22"/>
                <w:szCs w:val="22"/>
              </w:rPr>
              <w:t>(Audited)</w:t>
            </w:r>
          </w:p>
        </w:tc>
      </w:tr>
      <w:tr w:rsidR="00215549" w:rsidRPr="00F049AC" w14:paraId="33ACA358" w14:textId="77777777">
        <w:trPr>
          <w:trHeight w:val="291"/>
        </w:trPr>
        <w:tc>
          <w:tcPr>
            <w:tcW w:w="4332" w:type="dxa"/>
            <w:tcBorders>
              <w:top w:val="nil"/>
              <w:left w:val="nil"/>
              <w:bottom w:val="nil"/>
              <w:right w:val="nil"/>
            </w:tcBorders>
            <w:shd w:val="clear" w:color="auto" w:fill="auto"/>
            <w:noWrap/>
            <w:vAlign w:val="bottom"/>
          </w:tcPr>
          <w:p w14:paraId="59954115" w14:textId="77777777" w:rsidR="00215549" w:rsidRPr="00F049AC" w:rsidRDefault="00215549" w:rsidP="003D578E">
            <w:pPr>
              <w:keepLines w:val="0"/>
              <w:widowControl/>
              <w:autoSpaceDE/>
              <w:autoSpaceDN/>
              <w:adjustRightInd/>
              <w:rPr>
                <w:rFonts w:ascii="Calibri" w:hAnsi="Calibri" w:cs="Calibri"/>
                <w:color w:val="auto"/>
                <w:sz w:val="22"/>
                <w:szCs w:val="22"/>
              </w:rPr>
            </w:pPr>
          </w:p>
        </w:tc>
        <w:tc>
          <w:tcPr>
            <w:tcW w:w="744" w:type="dxa"/>
            <w:tcBorders>
              <w:top w:val="nil"/>
              <w:left w:val="nil"/>
              <w:bottom w:val="nil"/>
              <w:right w:val="nil"/>
            </w:tcBorders>
            <w:shd w:val="clear" w:color="auto" w:fill="auto"/>
            <w:noWrap/>
            <w:vAlign w:val="bottom"/>
          </w:tcPr>
          <w:p w14:paraId="4DEEA2FC" w14:textId="77777777" w:rsidR="00215549" w:rsidRPr="00F049AC" w:rsidRDefault="00215549" w:rsidP="003D578E">
            <w:pPr>
              <w:keepLines w:val="0"/>
              <w:widowControl/>
              <w:autoSpaceDE/>
              <w:autoSpaceDN/>
              <w:adjustRightInd/>
              <w:jc w:val="center"/>
              <w:rPr>
                <w:rFonts w:ascii="Calibri" w:hAnsi="Calibri" w:cs="Calibri"/>
                <w:color w:val="auto"/>
                <w:sz w:val="22"/>
                <w:szCs w:val="22"/>
              </w:rPr>
            </w:pPr>
          </w:p>
        </w:tc>
        <w:tc>
          <w:tcPr>
            <w:tcW w:w="673" w:type="dxa"/>
            <w:tcBorders>
              <w:top w:val="nil"/>
              <w:left w:val="nil"/>
              <w:bottom w:val="nil"/>
              <w:right w:val="nil"/>
            </w:tcBorders>
            <w:shd w:val="clear" w:color="auto" w:fill="auto"/>
            <w:noWrap/>
            <w:vAlign w:val="bottom"/>
          </w:tcPr>
          <w:p w14:paraId="56EF8E03" w14:textId="77777777" w:rsidR="00215549" w:rsidRPr="00F049AC" w:rsidRDefault="00215549" w:rsidP="003D578E">
            <w:pPr>
              <w:keepLines w:val="0"/>
              <w:widowControl/>
              <w:autoSpaceDE/>
              <w:autoSpaceDN/>
              <w:adjustRightInd/>
              <w:jc w:val="right"/>
              <w:rPr>
                <w:rFonts w:ascii="Calibri" w:hAnsi="Calibri" w:cs="Calibri"/>
                <w:color w:val="auto"/>
                <w:sz w:val="22"/>
                <w:szCs w:val="22"/>
              </w:rPr>
            </w:pPr>
          </w:p>
        </w:tc>
        <w:tc>
          <w:tcPr>
            <w:tcW w:w="1511" w:type="dxa"/>
            <w:tcBorders>
              <w:top w:val="nil"/>
              <w:left w:val="nil"/>
              <w:bottom w:val="nil"/>
              <w:right w:val="nil"/>
            </w:tcBorders>
            <w:shd w:val="clear" w:color="auto" w:fill="auto"/>
            <w:noWrap/>
            <w:vAlign w:val="bottom"/>
          </w:tcPr>
          <w:p w14:paraId="3F27FB95" w14:textId="77777777" w:rsidR="00215549" w:rsidRPr="00980F77" w:rsidRDefault="00A2651C" w:rsidP="003D578E">
            <w:pPr>
              <w:keepLines w:val="0"/>
              <w:widowControl/>
              <w:autoSpaceDE/>
              <w:autoSpaceDN/>
              <w:adjustRightInd/>
              <w:jc w:val="center"/>
              <w:rPr>
                <w:rFonts w:ascii="Calibri" w:hAnsi="Calibri" w:cs="Calibri"/>
                <w:sz w:val="22"/>
                <w:szCs w:val="22"/>
              </w:rPr>
            </w:pPr>
            <w:r w:rsidRPr="00980F77">
              <w:rPr>
                <w:rFonts w:ascii="Calibri" w:hAnsi="Calibri" w:cs="Calibri"/>
                <w:sz w:val="22"/>
                <w:szCs w:val="22"/>
                <w:lang w:val="en-GB"/>
              </w:rPr>
              <w:t>T</w:t>
            </w:r>
            <w:r w:rsidR="00215549" w:rsidRPr="00980F77">
              <w:rPr>
                <w:rFonts w:ascii="Calibri" w:hAnsi="Calibri" w:cs="Calibri"/>
                <w:sz w:val="22"/>
                <w:szCs w:val="22"/>
                <w:lang w:val="en-GB"/>
              </w:rPr>
              <w:t>o</w:t>
            </w:r>
          </w:p>
        </w:tc>
        <w:tc>
          <w:tcPr>
            <w:tcW w:w="262" w:type="dxa"/>
            <w:tcBorders>
              <w:top w:val="nil"/>
              <w:left w:val="nil"/>
              <w:bottom w:val="nil"/>
              <w:right w:val="nil"/>
            </w:tcBorders>
            <w:shd w:val="clear" w:color="auto" w:fill="auto"/>
            <w:noWrap/>
            <w:vAlign w:val="bottom"/>
          </w:tcPr>
          <w:p w14:paraId="7BEB4B95" w14:textId="77777777" w:rsidR="00215549" w:rsidRPr="00C94928" w:rsidRDefault="00215549" w:rsidP="003D578E">
            <w:pPr>
              <w:keepLines w:val="0"/>
              <w:widowControl/>
              <w:autoSpaceDE/>
              <w:autoSpaceDN/>
              <w:adjustRightInd/>
              <w:jc w:val="center"/>
              <w:rPr>
                <w:rFonts w:ascii="Calibri" w:hAnsi="Calibri" w:cs="Calibri"/>
                <w:sz w:val="22"/>
                <w:szCs w:val="22"/>
                <w:highlight w:val="yellow"/>
              </w:rPr>
            </w:pPr>
          </w:p>
        </w:tc>
        <w:tc>
          <w:tcPr>
            <w:tcW w:w="1380" w:type="dxa"/>
            <w:tcBorders>
              <w:top w:val="nil"/>
              <w:left w:val="nil"/>
              <w:bottom w:val="nil"/>
              <w:right w:val="nil"/>
            </w:tcBorders>
            <w:shd w:val="clear" w:color="auto" w:fill="auto"/>
            <w:noWrap/>
            <w:vAlign w:val="bottom"/>
          </w:tcPr>
          <w:p w14:paraId="0CBF85C6" w14:textId="77777777" w:rsidR="00215549" w:rsidRPr="00C863D1" w:rsidRDefault="00995451" w:rsidP="00215549">
            <w:pPr>
              <w:keepLines w:val="0"/>
              <w:widowControl/>
              <w:autoSpaceDE/>
              <w:autoSpaceDN/>
              <w:adjustRightInd/>
              <w:jc w:val="center"/>
              <w:rPr>
                <w:rFonts w:ascii="Calibri" w:hAnsi="Calibri" w:cs="Calibri"/>
                <w:sz w:val="22"/>
                <w:szCs w:val="22"/>
              </w:rPr>
            </w:pPr>
            <w:r w:rsidRPr="00C863D1">
              <w:rPr>
                <w:rFonts w:ascii="Calibri" w:hAnsi="Calibri" w:cs="Calibri"/>
                <w:sz w:val="22"/>
                <w:szCs w:val="22"/>
                <w:lang w:val="en-GB"/>
              </w:rPr>
              <w:t>T</w:t>
            </w:r>
            <w:r w:rsidR="00215549" w:rsidRPr="00C863D1">
              <w:rPr>
                <w:rFonts w:ascii="Calibri" w:hAnsi="Calibri" w:cs="Calibri"/>
                <w:sz w:val="22"/>
                <w:szCs w:val="22"/>
                <w:lang w:val="en-GB"/>
              </w:rPr>
              <w:t>o</w:t>
            </w:r>
          </w:p>
        </w:tc>
        <w:tc>
          <w:tcPr>
            <w:tcW w:w="262" w:type="dxa"/>
            <w:tcBorders>
              <w:top w:val="nil"/>
              <w:left w:val="nil"/>
              <w:bottom w:val="nil"/>
              <w:right w:val="nil"/>
            </w:tcBorders>
            <w:shd w:val="clear" w:color="auto" w:fill="auto"/>
            <w:noWrap/>
            <w:vAlign w:val="bottom"/>
          </w:tcPr>
          <w:p w14:paraId="2A7BAD1C" w14:textId="77777777" w:rsidR="00215549" w:rsidRPr="00C94928" w:rsidRDefault="00215549" w:rsidP="003D578E">
            <w:pPr>
              <w:keepLines w:val="0"/>
              <w:widowControl/>
              <w:autoSpaceDE/>
              <w:autoSpaceDN/>
              <w:adjustRightInd/>
              <w:jc w:val="center"/>
              <w:rPr>
                <w:rFonts w:ascii="Calibri" w:hAnsi="Calibri" w:cs="Calibri"/>
                <w:sz w:val="22"/>
                <w:szCs w:val="22"/>
                <w:highlight w:val="yellow"/>
              </w:rPr>
            </w:pPr>
          </w:p>
        </w:tc>
        <w:tc>
          <w:tcPr>
            <w:tcW w:w="1597" w:type="dxa"/>
            <w:tcBorders>
              <w:top w:val="nil"/>
              <w:left w:val="nil"/>
              <w:bottom w:val="nil"/>
              <w:right w:val="nil"/>
            </w:tcBorders>
            <w:shd w:val="clear" w:color="auto" w:fill="auto"/>
            <w:noWrap/>
            <w:vAlign w:val="bottom"/>
          </w:tcPr>
          <w:p w14:paraId="65ACDD24" w14:textId="77777777" w:rsidR="00215549" w:rsidRPr="00C863D1" w:rsidRDefault="00215549" w:rsidP="003D578E">
            <w:pPr>
              <w:keepLines w:val="0"/>
              <w:widowControl/>
              <w:autoSpaceDE/>
              <w:autoSpaceDN/>
              <w:adjustRightInd/>
              <w:jc w:val="center"/>
              <w:rPr>
                <w:rFonts w:ascii="Calibri" w:hAnsi="Calibri" w:cs="Calibri"/>
                <w:sz w:val="22"/>
                <w:szCs w:val="22"/>
              </w:rPr>
            </w:pPr>
            <w:r w:rsidRPr="00C863D1">
              <w:rPr>
                <w:rFonts w:ascii="Calibri" w:hAnsi="Calibri" w:cs="Calibri"/>
                <w:sz w:val="22"/>
                <w:szCs w:val="22"/>
              </w:rPr>
              <w:t>Year ended</w:t>
            </w:r>
          </w:p>
        </w:tc>
      </w:tr>
      <w:tr w:rsidR="00215549" w:rsidRPr="00F049AC" w14:paraId="347239E8" w14:textId="77777777">
        <w:trPr>
          <w:trHeight w:val="291"/>
        </w:trPr>
        <w:tc>
          <w:tcPr>
            <w:tcW w:w="4332" w:type="dxa"/>
            <w:tcBorders>
              <w:top w:val="nil"/>
              <w:left w:val="nil"/>
              <w:bottom w:val="nil"/>
              <w:right w:val="nil"/>
            </w:tcBorders>
            <w:shd w:val="clear" w:color="auto" w:fill="auto"/>
            <w:noWrap/>
            <w:vAlign w:val="bottom"/>
          </w:tcPr>
          <w:p w14:paraId="010324B7" w14:textId="77777777" w:rsidR="00215549" w:rsidRPr="00F049AC" w:rsidRDefault="00215549" w:rsidP="003D578E">
            <w:pPr>
              <w:keepLines w:val="0"/>
              <w:widowControl/>
              <w:autoSpaceDE/>
              <w:autoSpaceDN/>
              <w:adjustRightInd/>
              <w:rPr>
                <w:rFonts w:ascii="Calibri" w:hAnsi="Calibri" w:cs="Calibri"/>
                <w:color w:val="auto"/>
                <w:sz w:val="22"/>
                <w:szCs w:val="22"/>
              </w:rPr>
            </w:pPr>
          </w:p>
        </w:tc>
        <w:tc>
          <w:tcPr>
            <w:tcW w:w="744" w:type="dxa"/>
            <w:tcBorders>
              <w:top w:val="nil"/>
              <w:left w:val="nil"/>
              <w:bottom w:val="nil"/>
              <w:right w:val="nil"/>
            </w:tcBorders>
            <w:shd w:val="clear" w:color="auto" w:fill="auto"/>
            <w:noWrap/>
            <w:vAlign w:val="bottom"/>
          </w:tcPr>
          <w:p w14:paraId="70A4275E" w14:textId="77777777" w:rsidR="00215549" w:rsidRPr="00F049AC" w:rsidRDefault="00215549" w:rsidP="003D578E">
            <w:pPr>
              <w:keepLines w:val="0"/>
              <w:widowControl/>
              <w:autoSpaceDE/>
              <w:autoSpaceDN/>
              <w:adjustRightInd/>
              <w:jc w:val="center"/>
              <w:rPr>
                <w:rFonts w:ascii="Calibri" w:hAnsi="Calibri" w:cs="Calibri"/>
                <w:color w:val="auto"/>
                <w:sz w:val="22"/>
                <w:szCs w:val="22"/>
              </w:rPr>
            </w:pPr>
          </w:p>
        </w:tc>
        <w:tc>
          <w:tcPr>
            <w:tcW w:w="673" w:type="dxa"/>
            <w:tcBorders>
              <w:top w:val="nil"/>
              <w:left w:val="nil"/>
              <w:bottom w:val="nil"/>
              <w:right w:val="nil"/>
            </w:tcBorders>
            <w:shd w:val="clear" w:color="auto" w:fill="auto"/>
            <w:noWrap/>
            <w:vAlign w:val="bottom"/>
          </w:tcPr>
          <w:p w14:paraId="64872567" w14:textId="77777777" w:rsidR="00215549" w:rsidRPr="00F049AC" w:rsidRDefault="00215549" w:rsidP="003D578E">
            <w:pPr>
              <w:keepLines w:val="0"/>
              <w:widowControl/>
              <w:autoSpaceDE/>
              <w:autoSpaceDN/>
              <w:adjustRightInd/>
              <w:jc w:val="right"/>
              <w:rPr>
                <w:rFonts w:ascii="Calibri" w:hAnsi="Calibri" w:cs="Calibri"/>
                <w:color w:val="auto"/>
                <w:sz w:val="22"/>
                <w:szCs w:val="22"/>
              </w:rPr>
            </w:pPr>
          </w:p>
        </w:tc>
        <w:tc>
          <w:tcPr>
            <w:tcW w:w="1511" w:type="dxa"/>
            <w:tcBorders>
              <w:top w:val="nil"/>
              <w:left w:val="nil"/>
              <w:bottom w:val="nil"/>
              <w:right w:val="nil"/>
            </w:tcBorders>
            <w:shd w:val="clear" w:color="auto" w:fill="auto"/>
            <w:noWrap/>
            <w:vAlign w:val="bottom"/>
          </w:tcPr>
          <w:p w14:paraId="2FB2C725" w14:textId="49EC5B4D" w:rsidR="00215549" w:rsidRPr="00980F77" w:rsidRDefault="00995451" w:rsidP="004676A3">
            <w:pPr>
              <w:keepLines w:val="0"/>
              <w:widowControl/>
              <w:autoSpaceDE/>
              <w:autoSpaceDN/>
              <w:adjustRightInd/>
              <w:jc w:val="center"/>
              <w:rPr>
                <w:rFonts w:ascii="Calibri" w:hAnsi="Calibri" w:cs="Calibri"/>
                <w:sz w:val="22"/>
                <w:szCs w:val="22"/>
              </w:rPr>
            </w:pPr>
            <w:r w:rsidRPr="00980F77">
              <w:rPr>
                <w:rFonts w:ascii="Calibri" w:hAnsi="Calibri" w:cs="Calibri"/>
                <w:sz w:val="22"/>
                <w:szCs w:val="22"/>
                <w:lang w:val="en-GB"/>
              </w:rPr>
              <w:t>30.6.</w:t>
            </w:r>
            <w:r w:rsidR="00257DF7" w:rsidRPr="00980F77">
              <w:rPr>
                <w:rFonts w:ascii="Calibri" w:hAnsi="Calibri" w:cs="Calibri"/>
                <w:sz w:val="22"/>
                <w:szCs w:val="22"/>
                <w:lang w:val="en-GB"/>
              </w:rPr>
              <w:t>2</w:t>
            </w:r>
            <w:r w:rsidR="003B17F2">
              <w:rPr>
                <w:rFonts w:ascii="Calibri" w:hAnsi="Calibri" w:cs="Calibri"/>
                <w:sz w:val="22"/>
                <w:szCs w:val="22"/>
                <w:lang w:val="en-GB"/>
              </w:rPr>
              <w:t>1</w:t>
            </w:r>
          </w:p>
        </w:tc>
        <w:tc>
          <w:tcPr>
            <w:tcW w:w="262" w:type="dxa"/>
            <w:tcBorders>
              <w:top w:val="nil"/>
              <w:left w:val="nil"/>
              <w:bottom w:val="nil"/>
              <w:right w:val="nil"/>
            </w:tcBorders>
            <w:shd w:val="clear" w:color="auto" w:fill="auto"/>
            <w:noWrap/>
            <w:vAlign w:val="bottom"/>
          </w:tcPr>
          <w:p w14:paraId="788EB167" w14:textId="77777777" w:rsidR="00215549" w:rsidRPr="00C94928" w:rsidRDefault="00215549" w:rsidP="003D578E">
            <w:pPr>
              <w:keepLines w:val="0"/>
              <w:widowControl/>
              <w:autoSpaceDE/>
              <w:autoSpaceDN/>
              <w:adjustRightInd/>
              <w:jc w:val="center"/>
              <w:rPr>
                <w:rFonts w:ascii="Calibri" w:hAnsi="Calibri" w:cs="Calibri"/>
                <w:sz w:val="22"/>
                <w:szCs w:val="22"/>
                <w:highlight w:val="yellow"/>
              </w:rPr>
            </w:pPr>
          </w:p>
        </w:tc>
        <w:tc>
          <w:tcPr>
            <w:tcW w:w="1380" w:type="dxa"/>
            <w:tcBorders>
              <w:top w:val="nil"/>
              <w:left w:val="nil"/>
              <w:bottom w:val="nil"/>
              <w:right w:val="nil"/>
            </w:tcBorders>
            <w:shd w:val="clear" w:color="auto" w:fill="auto"/>
            <w:noWrap/>
            <w:vAlign w:val="bottom"/>
          </w:tcPr>
          <w:p w14:paraId="1538A9E4" w14:textId="62B144C1" w:rsidR="00215549" w:rsidRPr="00C863D1" w:rsidRDefault="00215549" w:rsidP="004676A3">
            <w:pPr>
              <w:keepLines w:val="0"/>
              <w:widowControl/>
              <w:autoSpaceDE/>
              <w:autoSpaceDN/>
              <w:adjustRightInd/>
              <w:jc w:val="center"/>
              <w:rPr>
                <w:rFonts w:ascii="Calibri" w:hAnsi="Calibri" w:cs="Calibri"/>
                <w:sz w:val="22"/>
                <w:szCs w:val="22"/>
              </w:rPr>
            </w:pPr>
            <w:r w:rsidRPr="00C863D1">
              <w:rPr>
                <w:rFonts w:ascii="Calibri" w:hAnsi="Calibri" w:cs="Calibri"/>
                <w:sz w:val="22"/>
                <w:szCs w:val="22"/>
                <w:lang w:val="en-GB"/>
              </w:rPr>
              <w:t>30.6.</w:t>
            </w:r>
            <w:r w:rsidR="003B17F2">
              <w:rPr>
                <w:rFonts w:ascii="Calibri" w:hAnsi="Calibri" w:cs="Calibri"/>
                <w:sz w:val="22"/>
                <w:szCs w:val="22"/>
                <w:lang w:val="en-GB"/>
              </w:rPr>
              <w:t>20</w:t>
            </w:r>
          </w:p>
        </w:tc>
        <w:tc>
          <w:tcPr>
            <w:tcW w:w="262" w:type="dxa"/>
            <w:tcBorders>
              <w:top w:val="nil"/>
              <w:left w:val="nil"/>
              <w:bottom w:val="nil"/>
              <w:right w:val="nil"/>
            </w:tcBorders>
            <w:shd w:val="clear" w:color="auto" w:fill="auto"/>
            <w:noWrap/>
            <w:vAlign w:val="bottom"/>
          </w:tcPr>
          <w:p w14:paraId="39DA51D7" w14:textId="77777777" w:rsidR="00215549" w:rsidRPr="00C94928" w:rsidRDefault="00215549" w:rsidP="003D578E">
            <w:pPr>
              <w:keepLines w:val="0"/>
              <w:widowControl/>
              <w:autoSpaceDE/>
              <w:autoSpaceDN/>
              <w:adjustRightInd/>
              <w:jc w:val="center"/>
              <w:rPr>
                <w:rFonts w:ascii="Calibri" w:hAnsi="Calibri" w:cs="Calibri"/>
                <w:sz w:val="22"/>
                <w:szCs w:val="22"/>
                <w:highlight w:val="yellow"/>
              </w:rPr>
            </w:pPr>
          </w:p>
        </w:tc>
        <w:tc>
          <w:tcPr>
            <w:tcW w:w="1597" w:type="dxa"/>
            <w:tcBorders>
              <w:top w:val="nil"/>
              <w:left w:val="nil"/>
              <w:bottom w:val="nil"/>
              <w:right w:val="nil"/>
            </w:tcBorders>
            <w:shd w:val="clear" w:color="auto" w:fill="auto"/>
            <w:noWrap/>
            <w:vAlign w:val="bottom"/>
          </w:tcPr>
          <w:p w14:paraId="07827FEC" w14:textId="49FA389C" w:rsidR="00215549" w:rsidRPr="00C863D1" w:rsidRDefault="00995451" w:rsidP="004676A3">
            <w:pPr>
              <w:keepLines w:val="0"/>
              <w:widowControl/>
              <w:autoSpaceDE/>
              <w:autoSpaceDN/>
              <w:adjustRightInd/>
              <w:jc w:val="center"/>
              <w:rPr>
                <w:rFonts w:ascii="Calibri" w:hAnsi="Calibri" w:cs="Calibri"/>
                <w:sz w:val="22"/>
                <w:szCs w:val="22"/>
              </w:rPr>
            </w:pPr>
            <w:r w:rsidRPr="00C863D1">
              <w:rPr>
                <w:rFonts w:ascii="Calibri" w:hAnsi="Calibri" w:cs="Calibri"/>
                <w:sz w:val="22"/>
                <w:szCs w:val="22"/>
              </w:rPr>
              <w:t>31.12.</w:t>
            </w:r>
            <w:r w:rsidR="003B17F2">
              <w:rPr>
                <w:rFonts w:ascii="Calibri" w:hAnsi="Calibri" w:cs="Calibri"/>
                <w:sz w:val="22"/>
                <w:szCs w:val="22"/>
              </w:rPr>
              <w:t>20</w:t>
            </w:r>
          </w:p>
        </w:tc>
      </w:tr>
      <w:tr w:rsidR="00215549" w:rsidRPr="00F049AC" w14:paraId="0DCD65CB" w14:textId="77777777">
        <w:trPr>
          <w:trHeight w:val="291"/>
        </w:trPr>
        <w:tc>
          <w:tcPr>
            <w:tcW w:w="4332" w:type="dxa"/>
            <w:tcBorders>
              <w:top w:val="nil"/>
              <w:left w:val="nil"/>
              <w:bottom w:val="nil"/>
              <w:right w:val="nil"/>
            </w:tcBorders>
            <w:shd w:val="clear" w:color="auto" w:fill="auto"/>
            <w:noWrap/>
            <w:vAlign w:val="bottom"/>
          </w:tcPr>
          <w:p w14:paraId="07A4B3A9" w14:textId="77777777" w:rsidR="00215549" w:rsidRPr="00F049AC" w:rsidRDefault="00215549" w:rsidP="003D578E">
            <w:pPr>
              <w:keepLines w:val="0"/>
              <w:widowControl/>
              <w:autoSpaceDE/>
              <w:autoSpaceDN/>
              <w:adjustRightInd/>
              <w:rPr>
                <w:rFonts w:ascii="Calibri" w:hAnsi="Calibri" w:cs="Calibri"/>
                <w:color w:val="auto"/>
                <w:sz w:val="22"/>
                <w:szCs w:val="22"/>
              </w:rPr>
            </w:pPr>
          </w:p>
        </w:tc>
        <w:tc>
          <w:tcPr>
            <w:tcW w:w="744" w:type="dxa"/>
            <w:tcBorders>
              <w:top w:val="nil"/>
              <w:left w:val="nil"/>
              <w:bottom w:val="nil"/>
              <w:right w:val="nil"/>
            </w:tcBorders>
            <w:shd w:val="clear" w:color="auto" w:fill="auto"/>
            <w:noWrap/>
            <w:vAlign w:val="bottom"/>
          </w:tcPr>
          <w:p w14:paraId="548CFCA3" w14:textId="77777777" w:rsidR="00215549" w:rsidRPr="00F049AC" w:rsidRDefault="00215549" w:rsidP="003D578E">
            <w:pPr>
              <w:keepLines w:val="0"/>
              <w:widowControl/>
              <w:autoSpaceDE/>
              <w:autoSpaceDN/>
              <w:adjustRightInd/>
              <w:jc w:val="center"/>
              <w:rPr>
                <w:rFonts w:ascii="Calibri" w:hAnsi="Calibri" w:cs="Calibri"/>
                <w:sz w:val="22"/>
                <w:szCs w:val="22"/>
              </w:rPr>
            </w:pPr>
            <w:r w:rsidRPr="00F049AC">
              <w:rPr>
                <w:rFonts w:ascii="Calibri" w:hAnsi="Calibri" w:cs="Calibri"/>
                <w:sz w:val="22"/>
                <w:szCs w:val="22"/>
                <w:lang w:val="en-GB"/>
              </w:rPr>
              <w:t>Notes</w:t>
            </w:r>
          </w:p>
        </w:tc>
        <w:tc>
          <w:tcPr>
            <w:tcW w:w="673" w:type="dxa"/>
            <w:tcBorders>
              <w:top w:val="nil"/>
              <w:left w:val="nil"/>
              <w:bottom w:val="nil"/>
              <w:right w:val="nil"/>
            </w:tcBorders>
            <w:shd w:val="clear" w:color="auto" w:fill="auto"/>
            <w:noWrap/>
            <w:vAlign w:val="bottom"/>
          </w:tcPr>
          <w:p w14:paraId="3FC4D36E" w14:textId="77777777" w:rsidR="00215549" w:rsidRPr="00F049AC" w:rsidRDefault="00215549" w:rsidP="003D578E">
            <w:pPr>
              <w:keepLines w:val="0"/>
              <w:widowControl/>
              <w:autoSpaceDE/>
              <w:autoSpaceDN/>
              <w:adjustRightInd/>
              <w:jc w:val="right"/>
              <w:rPr>
                <w:rFonts w:ascii="Calibri" w:hAnsi="Calibri" w:cs="Calibri"/>
                <w:sz w:val="22"/>
                <w:szCs w:val="22"/>
              </w:rPr>
            </w:pPr>
          </w:p>
        </w:tc>
        <w:tc>
          <w:tcPr>
            <w:tcW w:w="1511" w:type="dxa"/>
            <w:tcBorders>
              <w:top w:val="nil"/>
              <w:left w:val="nil"/>
              <w:bottom w:val="nil"/>
              <w:right w:val="nil"/>
            </w:tcBorders>
            <w:shd w:val="clear" w:color="auto" w:fill="auto"/>
            <w:noWrap/>
            <w:vAlign w:val="bottom"/>
          </w:tcPr>
          <w:p w14:paraId="7CEFF11C" w14:textId="77777777" w:rsidR="00215549" w:rsidRPr="00980F77" w:rsidRDefault="00215549" w:rsidP="003D578E">
            <w:pPr>
              <w:keepLines w:val="0"/>
              <w:widowControl/>
              <w:autoSpaceDE/>
              <w:autoSpaceDN/>
              <w:adjustRightInd/>
              <w:jc w:val="center"/>
              <w:rPr>
                <w:rFonts w:ascii="Calibri" w:hAnsi="Calibri" w:cs="Calibri"/>
                <w:sz w:val="22"/>
                <w:szCs w:val="22"/>
              </w:rPr>
            </w:pPr>
            <w:r w:rsidRPr="00980F77">
              <w:rPr>
                <w:rFonts w:ascii="Calibri" w:hAnsi="Calibri" w:cs="Calibri"/>
                <w:sz w:val="22"/>
                <w:szCs w:val="22"/>
              </w:rPr>
              <w:t>£</w:t>
            </w:r>
            <w:r w:rsidR="00C85527" w:rsidRPr="00980F77">
              <w:rPr>
                <w:rFonts w:ascii="Calibri" w:hAnsi="Calibri" w:cs="Calibri"/>
                <w:sz w:val="22"/>
                <w:szCs w:val="22"/>
              </w:rPr>
              <w:t>000’s</w:t>
            </w:r>
          </w:p>
        </w:tc>
        <w:tc>
          <w:tcPr>
            <w:tcW w:w="262" w:type="dxa"/>
            <w:tcBorders>
              <w:top w:val="nil"/>
              <w:left w:val="nil"/>
              <w:bottom w:val="nil"/>
              <w:right w:val="nil"/>
            </w:tcBorders>
            <w:shd w:val="clear" w:color="auto" w:fill="auto"/>
            <w:noWrap/>
            <w:vAlign w:val="bottom"/>
          </w:tcPr>
          <w:p w14:paraId="1C01AA52" w14:textId="77777777" w:rsidR="00215549" w:rsidRPr="00C94928" w:rsidRDefault="00215549" w:rsidP="003D578E">
            <w:pPr>
              <w:keepLines w:val="0"/>
              <w:widowControl/>
              <w:autoSpaceDE/>
              <w:autoSpaceDN/>
              <w:adjustRightInd/>
              <w:jc w:val="center"/>
              <w:rPr>
                <w:rFonts w:ascii="Calibri" w:hAnsi="Calibri" w:cs="Calibri"/>
                <w:sz w:val="22"/>
                <w:szCs w:val="22"/>
                <w:highlight w:val="yellow"/>
              </w:rPr>
            </w:pPr>
          </w:p>
        </w:tc>
        <w:tc>
          <w:tcPr>
            <w:tcW w:w="1380" w:type="dxa"/>
            <w:tcBorders>
              <w:top w:val="nil"/>
              <w:left w:val="nil"/>
              <w:bottom w:val="nil"/>
              <w:right w:val="nil"/>
            </w:tcBorders>
            <w:shd w:val="clear" w:color="auto" w:fill="auto"/>
            <w:noWrap/>
            <w:vAlign w:val="bottom"/>
          </w:tcPr>
          <w:p w14:paraId="06EFDC0B" w14:textId="77777777" w:rsidR="00215549" w:rsidRPr="00C863D1" w:rsidRDefault="00215549" w:rsidP="00215549">
            <w:pPr>
              <w:keepLines w:val="0"/>
              <w:widowControl/>
              <w:autoSpaceDE/>
              <w:autoSpaceDN/>
              <w:adjustRightInd/>
              <w:jc w:val="center"/>
              <w:rPr>
                <w:rFonts w:ascii="Calibri" w:hAnsi="Calibri" w:cs="Calibri"/>
                <w:sz w:val="22"/>
                <w:szCs w:val="22"/>
              </w:rPr>
            </w:pPr>
            <w:r w:rsidRPr="00C863D1">
              <w:rPr>
                <w:rFonts w:ascii="Calibri" w:hAnsi="Calibri" w:cs="Calibri"/>
                <w:sz w:val="22"/>
                <w:szCs w:val="22"/>
              </w:rPr>
              <w:t>£</w:t>
            </w:r>
            <w:r w:rsidR="00332596" w:rsidRPr="00C863D1">
              <w:rPr>
                <w:rFonts w:ascii="Calibri" w:hAnsi="Calibri" w:cs="Calibri"/>
                <w:sz w:val="22"/>
                <w:szCs w:val="22"/>
              </w:rPr>
              <w:t>000’s</w:t>
            </w:r>
          </w:p>
        </w:tc>
        <w:tc>
          <w:tcPr>
            <w:tcW w:w="262" w:type="dxa"/>
            <w:tcBorders>
              <w:top w:val="nil"/>
              <w:left w:val="nil"/>
              <w:bottom w:val="nil"/>
              <w:right w:val="nil"/>
            </w:tcBorders>
            <w:shd w:val="clear" w:color="auto" w:fill="auto"/>
            <w:noWrap/>
            <w:vAlign w:val="bottom"/>
          </w:tcPr>
          <w:p w14:paraId="3AD933B7" w14:textId="77777777" w:rsidR="00215549" w:rsidRPr="00C94928" w:rsidRDefault="00215549" w:rsidP="003D578E">
            <w:pPr>
              <w:keepLines w:val="0"/>
              <w:widowControl/>
              <w:autoSpaceDE/>
              <w:autoSpaceDN/>
              <w:adjustRightInd/>
              <w:jc w:val="center"/>
              <w:rPr>
                <w:rFonts w:ascii="Calibri" w:hAnsi="Calibri" w:cs="Calibri"/>
                <w:sz w:val="22"/>
                <w:szCs w:val="22"/>
                <w:highlight w:val="yellow"/>
              </w:rPr>
            </w:pPr>
          </w:p>
        </w:tc>
        <w:tc>
          <w:tcPr>
            <w:tcW w:w="1597" w:type="dxa"/>
            <w:tcBorders>
              <w:top w:val="nil"/>
              <w:left w:val="nil"/>
              <w:bottom w:val="nil"/>
              <w:right w:val="nil"/>
            </w:tcBorders>
            <w:shd w:val="clear" w:color="auto" w:fill="auto"/>
            <w:noWrap/>
            <w:vAlign w:val="bottom"/>
          </w:tcPr>
          <w:p w14:paraId="39A1C348" w14:textId="77777777" w:rsidR="00215549" w:rsidRPr="00C863D1" w:rsidRDefault="00215549" w:rsidP="003D578E">
            <w:pPr>
              <w:keepLines w:val="0"/>
              <w:widowControl/>
              <w:autoSpaceDE/>
              <w:autoSpaceDN/>
              <w:adjustRightInd/>
              <w:jc w:val="center"/>
              <w:rPr>
                <w:rFonts w:ascii="Calibri" w:hAnsi="Calibri" w:cs="Calibri"/>
                <w:sz w:val="22"/>
                <w:szCs w:val="22"/>
              </w:rPr>
            </w:pPr>
            <w:r w:rsidRPr="00C863D1">
              <w:rPr>
                <w:rFonts w:ascii="Calibri" w:hAnsi="Calibri" w:cs="Calibri"/>
                <w:sz w:val="22"/>
                <w:szCs w:val="22"/>
              </w:rPr>
              <w:t>£</w:t>
            </w:r>
            <w:r w:rsidR="00332596" w:rsidRPr="00C863D1">
              <w:rPr>
                <w:rFonts w:ascii="Calibri" w:hAnsi="Calibri" w:cs="Calibri"/>
                <w:sz w:val="22"/>
                <w:szCs w:val="22"/>
              </w:rPr>
              <w:t>000’s</w:t>
            </w:r>
          </w:p>
        </w:tc>
      </w:tr>
      <w:tr w:rsidR="00215549" w:rsidRPr="00F049AC" w14:paraId="17B4C0A6" w14:textId="77777777">
        <w:trPr>
          <w:trHeight w:val="291"/>
        </w:trPr>
        <w:tc>
          <w:tcPr>
            <w:tcW w:w="4332" w:type="dxa"/>
            <w:tcBorders>
              <w:top w:val="nil"/>
              <w:left w:val="nil"/>
              <w:bottom w:val="nil"/>
              <w:right w:val="nil"/>
            </w:tcBorders>
            <w:shd w:val="clear" w:color="auto" w:fill="auto"/>
            <w:noWrap/>
            <w:vAlign w:val="bottom"/>
          </w:tcPr>
          <w:p w14:paraId="1BC6DEE9" w14:textId="77777777" w:rsidR="00215549" w:rsidRPr="00F049AC" w:rsidRDefault="00215549" w:rsidP="003D578E">
            <w:pPr>
              <w:keepLines w:val="0"/>
              <w:widowControl/>
              <w:autoSpaceDE/>
              <w:autoSpaceDN/>
              <w:adjustRightInd/>
              <w:rPr>
                <w:rFonts w:ascii="Calibri" w:hAnsi="Calibri" w:cs="Calibri"/>
                <w:b/>
                <w:bCs/>
                <w:sz w:val="22"/>
                <w:szCs w:val="22"/>
              </w:rPr>
            </w:pPr>
            <w:r w:rsidRPr="00F049AC">
              <w:rPr>
                <w:rFonts w:ascii="Calibri" w:hAnsi="Calibri" w:cs="Calibri"/>
                <w:b/>
                <w:bCs/>
                <w:sz w:val="22"/>
                <w:szCs w:val="22"/>
                <w:lang w:val="en-GB"/>
              </w:rPr>
              <w:t>Cash flows from operating activities</w:t>
            </w:r>
          </w:p>
        </w:tc>
        <w:tc>
          <w:tcPr>
            <w:tcW w:w="744" w:type="dxa"/>
            <w:tcBorders>
              <w:top w:val="nil"/>
              <w:left w:val="nil"/>
              <w:bottom w:val="nil"/>
              <w:right w:val="nil"/>
            </w:tcBorders>
            <w:shd w:val="clear" w:color="auto" w:fill="auto"/>
            <w:noWrap/>
            <w:vAlign w:val="bottom"/>
          </w:tcPr>
          <w:p w14:paraId="37625308" w14:textId="77777777" w:rsidR="00215549" w:rsidRPr="00F049AC" w:rsidRDefault="00215549" w:rsidP="003D578E">
            <w:pPr>
              <w:keepLines w:val="0"/>
              <w:widowControl/>
              <w:autoSpaceDE/>
              <w:autoSpaceDN/>
              <w:adjustRightInd/>
              <w:jc w:val="center"/>
              <w:rPr>
                <w:rFonts w:ascii="Calibri" w:hAnsi="Calibri" w:cs="Calibri"/>
                <w:color w:val="auto"/>
                <w:sz w:val="22"/>
                <w:szCs w:val="22"/>
              </w:rPr>
            </w:pPr>
          </w:p>
        </w:tc>
        <w:tc>
          <w:tcPr>
            <w:tcW w:w="673" w:type="dxa"/>
            <w:tcBorders>
              <w:top w:val="nil"/>
              <w:left w:val="nil"/>
              <w:bottom w:val="nil"/>
              <w:right w:val="nil"/>
            </w:tcBorders>
            <w:shd w:val="clear" w:color="auto" w:fill="auto"/>
            <w:noWrap/>
            <w:vAlign w:val="bottom"/>
          </w:tcPr>
          <w:p w14:paraId="52183132" w14:textId="77777777" w:rsidR="00215549" w:rsidRPr="00F049AC" w:rsidRDefault="00215549" w:rsidP="003D578E">
            <w:pPr>
              <w:keepLines w:val="0"/>
              <w:widowControl/>
              <w:autoSpaceDE/>
              <w:autoSpaceDN/>
              <w:adjustRightInd/>
              <w:jc w:val="right"/>
              <w:rPr>
                <w:rFonts w:ascii="Calibri" w:hAnsi="Calibri" w:cs="Calibri"/>
                <w:color w:val="auto"/>
                <w:sz w:val="22"/>
                <w:szCs w:val="22"/>
              </w:rPr>
            </w:pPr>
          </w:p>
        </w:tc>
        <w:tc>
          <w:tcPr>
            <w:tcW w:w="1511" w:type="dxa"/>
            <w:tcBorders>
              <w:top w:val="nil"/>
              <w:left w:val="nil"/>
              <w:bottom w:val="nil"/>
              <w:right w:val="nil"/>
            </w:tcBorders>
            <w:shd w:val="clear" w:color="auto" w:fill="auto"/>
            <w:noWrap/>
            <w:vAlign w:val="bottom"/>
          </w:tcPr>
          <w:p w14:paraId="05243C76" w14:textId="77777777" w:rsidR="00215549" w:rsidRPr="00980F77" w:rsidRDefault="00215549" w:rsidP="003D578E">
            <w:pPr>
              <w:keepLines w:val="0"/>
              <w:widowControl/>
              <w:autoSpaceDE/>
              <w:autoSpaceDN/>
              <w:adjustRightInd/>
              <w:jc w:val="right"/>
              <w:rPr>
                <w:rFonts w:ascii="Calibri" w:hAnsi="Calibri" w:cs="Calibri"/>
                <w:color w:val="auto"/>
                <w:sz w:val="22"/>
                <w:szCs w:val="22"/>
              </w:rPr>
            </w:pPr>
          </w:p>
        </w:tc>
        <w:tc>
          <w:tcPr>
            <w:tcW w:w="262" w:type="dxa"/>
            <w:tcBorders>
              <w:top w:val="nil"/>
              <w:left w:val="nil"/>
              <w:bottom w:val="nil"/>
              <w:right w:val="nil"/>
            </w:tcBorders>
            <w:shd w:val="clear" w:color="auto" w:fill="auto"/>
            <w:noWrap/>
            <w:vAlign w:val="bottom"/>
          </w:tcPr>
          <w:p w14:paraId="5A30208E" w14:textId="77777777" w:rsidR="00215549" w:rsidRPr="00C94928" w:rsidRDefault="00215549" w:rsidP="003D578E">
            <w:pPr>
              <w:keepLines w:val="0"/>
              <w:widowControl/>
              <w:autoSpaceDE/>
              <w:autoSpaceDN/>
              <w:adjustRightInd/>
              <w:jc w:val="right"/>
              <w:rPr>
                <w:rFonts w:ascii="Calibri" w:hAnsi="Calibri" w:cs="Calibri"/>
                <w:color w:val="auto"/>
                <w:sz w:val="22"/>
                <w:szCs w:val="22"/>
                <w:highlight w:val="yellow"/>
              </w:rPr>
            </w:pPr>
          </w:p>
        </w:tc>
        <w:tc>
          <w:tcPr>
            <w:tcW w:w="1380" w:type="dxa"/>
            <w:tcBorders>
              <w:top w:val="nil"/>
              <w:left w:val="nil"/>
              <w:bottom w:val="nil"/>
              <w:right w:val="nil"/>
            </w:tcBorders>
            <w:shd w:val="clear" w:color="auto" w:fill="auto"/>
            <w:noWrap/>
            <w:vAlign w:val="bottom"/>
          </w:tcPr>
          <w:p w14:paraId="035DCF71" w14:textId="77777777" w:rsidR="00215549" w:rsidRPr="00C863D1" w:rsidRDefault="00215549" w:rsidP="00215549">
            <w:pPr>
              <w:keepLines w:val="0"/>
              <w:widowControl/>
              <w:autoSpaceDE/>
              <w:autoSpaceDN/>
              <w:adjustRightInd/>
              <w:jc w:val="right"/>
              <w:rPr>
                <w:rFonts w:ascii="Calibri" w:hAnsi="Calibri" w:cs="Calibri"/>
                <w:color w:val="auto"/>
                <w:sz w:val="22"/>
                <w:szCs w:val="22"/>
              </w:rPr>
            </w:pPr>
          </w:p>
        </w:tc>
        <w:tc>
          <w:tcPr>
            <w:tcW w:w="262" w:type="dxa"/>
            <w:tcBorders>
              <w:top w:val="nil"/>
              <w:left w:val="nil"/>
              <w:bottom w:val="nil"/>
              <w:right w:val="nil"/>
            </w:tcBorders>
            <w:shd w:val="clear" w:color="auto" w:fill="auto"/>
            <w:noWrap/>
            <w:vAlign w:val="bottom"/>
          </w:tcPr>
          <w:p w14:paraId="40EBCC16" w14:textId="77777777" w:rsidR="00215549" w:rsidRPr="00C94928" w:rsidRDefault="00215549" w:rsidP="003D578E">
            <w:pPr>
              <w:keepLines w:val="0"/>
              <w:widowControl/>
              <w:autoSpaceDE/>
              <w:autoSpaceDN/>
              <w:adjustRightInd/>
              <w:jc w:val="right"/>
              <w:rPr>
                <w:rFonts w:ascii="Calibri" w:hAnsi="Calibri" w:cs="Calibri"/>
                <w:color w:val="auto"/>
                <w:sz w:val="22"/>
                <w:szCs w:val="22"/>
                <w:highlight w:val="yellow"/>
              </w:rPr>
            </w:pPr>
          </w:p>
        </w:tc>
        <w:tc>
          <w:tcPr>
            <w:tcW w:w="1597" w:type="dxa"/>
            <w:tcBorders>
              <w:top w:val="nil"/>
              <w:left w:val="nil"/>
              <w:bottom w:val="nil"/>
              <w:right w:val="nil"/>
            </w:tcBorders>
            <w:shd w:val="clear" w:color="auto" w:fill="auto"/>
            <w:noWrap/>
            <w:vAlign w:val="bottom"/>
          </w:tcPr>
          <w:p w14:paraId="31013E03" w14:textId="77777777" w:rsidR="00215549" w:rsidRPr="00C863D1" w:rsidRDefault="00215549" w:rsidP="003D578E">
            <w:pPr>
              <w:keepLines w:val="0"/>
              <w:widowControl/>
              <w:autoSpaceDE/>
              <w:autoSpaceDN/>
              <w:adjustRightInd/>
              <w:jc w:val="right"/>
              <w:rPr>
                <w:rFonts w:ascii="Calibri" w:hAnsi="Calibri" w:cs="Calibri"/>
                <w:color w:val="auto"/>
                <w:sz w:val="22"/>
                <w:szCs w:val="22"/>
              </w:rPr>
            </w:pPr>
          </w:p>
        </w:tc>
      </w:tr>
      <w:tr w:rsidR="00624FEB" w:rsidRPr="00F049AC" w14:paraId="38829642" w14:textId="77777777" w:rsidTr="00087901">
        <w:trPr>
          <w:trHeight w:val="291"/>
        </w:trPr>
        <w:tc>
          <w:tcPr>
            <w:tcW w:w="4332" w:type="dxa"/>
            <w:tcBorders>
              <w:top w:val="nil"/>
              <w:left w:val="nil"/>
              <w:bottom w:val="nil"/>
              <w:right w:val="nil"/>
            </w:tcBorders>
            <w:shd w:val="clear" w:color="auto" w:fill="auto"/>
            <w:noWrap/>
            <w:vAlign w:val="bottom"/>
          </w:tcPr>
          <w:p w14:paraId="0C4F65B1" w14:textId="77777777" w:rsidR="00624FEB" w:rsidRPr="00F049AC" w:rsidRDefault="00624FEB" w:rsidP="00624FEB">
            <w:pPr>
              <w:keepLines w:val="0"/>
              <w:widowControl/>
              <w:autoSpaceDE/>
              <w:autoSpaceDN/>
              <w:adjustRightInd/>
              <w:rPr>
                <w:rFonts w:ascii="Calibri" w:hAnsi="Calibri" w:cs="Calibri"/>
                <w:sz w:val="22"/>
                <w:szCs w:val="22"/>
              </w:rPr>
            </w:pPr>
            <w:r w:rsidRPr="00F049AC">
              <w:rPr>
                <w:rFonts w:ascii="Calibri" w:hAnsi="Calibri" w:cs="Calibri"/>
                <w:sz w:val="22"/>
                <w:szCs w:val="22"/>
                <w:lang w:val="en-GB"/>
              </w:rPr>
              <w:t>Cash generated from operations</w:t>
            </w:r>
          </w:p>
        </w:tc>
        <w:tc>
          <w:tcPr>
            <w:tcW w:w="744" w:type="dxa"/>
            <w:tcBorders>
              <w:top w:val="nil"/>
              <w:left w:val="nil"/>
              <w:bottom w:val="nil"/>
              <w:right w:val="nil"/>
            </w:tcBorders>
            <w:shd w:val="clear" w:color="auto" w:fill="auto"/>
            <w:noWrap/>
            <w:vAlign w:val="bottom"/>
          </w:tcPr>
          <w:p w14:paraId="5CFCF26B" w14:textId="77777777" w:rsidR="00624FEB" w:rsidRPr="00F049AC" w:rsidRDefault="00624FEB" w:rsidP="00624FEB">
            <w:pPr>
              <w:keepLines w:val="0"/>
              <w:widowControl/>
              <w:autoSpaceDE/>
              <w:autoSpaceDN/>
              <w:adjustRightInd/>
              <w:jc w:val="center"/>
              <w:rPr>
                <w:rFonts w:ascii="Calibri" w:hAnsi="Calibri" w:cs="Calibri"/>
                <w:sz w:val="22"/>
                <w:szCs w:val="22"/>
              </w:rPr>
            </w:pPr>
            <w:r w:rsidRPr="00F049AC">
              <w:rPr>
                <w:rFonts w:ascii="Calibri" w:hAnsi="Calibri" w:cs="Calibri"/>
                <w:sz w:val="22"/>
                <w:szCs w:val="22"/>
              </w:rPr>
              <w:t>i</w:t>
            </w:r>
          </w:p>
        </w:tc>
        <w:tc>
          <w:tcPr>
            <w:tcW w:w="673" w:type="dxa"/>
            <w:tcBorders>
              <w:top w:val="nil"/>
              <w:left w:val="nil"/>
              <w:bottom w:val="nil"/>
              <w:right w:val="nil"/>
            </w:tcBorders>
            <w:shd w:val="clear" w:color="auto" w:fill="auto"/>
            <w:noWrap/>
            <w:vAlign w:val="bottom"/>
          </w:tcPr>
          <w:p w14:paraId="6EECD8C5" w14:textId="77777777" w:rsidR="00624FEB" w:rsidRPr="00F049AC" w:rsidRDefault="00624FEB" w:rsidP="00624FEB">
            <w:pPr>
              <w:keepLines w:val="0"/>
              <w:widowControl/>
              <w:autoSpaceDE/>
              <w:autoSpaceDN/>
              <w:adjustRightInd/>
              <w:jc w:val="right"/>
              <w:rPr>
                <w:rFonts w:ascii="Calibri" w:hAnsi="Calibri" w:cs="Calibri"/>
                <w:sz w:val="22"/>
                <w:szCs w:val="22"/>
              </w:rPr>
            </w:pPr>
          </w:p>
        </w:tc>
        <w:tc>
          <w:tcPr>
            <w:tcW w:w="1511" w:type="dxa"/>
            <w:tcBorders>
              <w:top w:val="nil"/>
              <w:left w:val="nil"/>
              <w:right w:val="nil"/>
            </w:tcBorders>
            <w:shd w:val="clear" w:color="auto" w:fill="auto"/>
            <w:noWrap/>
            <w:vAlign w:val="bottom"/>
          </w:tcPr>
          <w:p w14:paraId="0F44FEF9" w14:textId="422E069F" w:rsidR="00624FEB" w:rsidRPr="00980F77" w:rsidRDefault="0036700A"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1,</w:t>
            </w:r>
            <w:r w:rsidR="00CB1621">
              <w:rPr>
                <w:rFonts w:ascii="Calibri" w:hAnsi="Calibri" w:cs="Calibri"/>
                <w:sz w:val="22"/>
                <w:szCs w:val="22"/>
              </w:rPr>
              <w:t>010</w:t>
            </w:r>
          </w:p>
        </w:tc>
        <w:tc>
          <w:tcPr>
            <w:tcW w:w="262" w:type="dxa"/>
            <w:tcBorders>
              <w:top w:val="nil"/>
              <w:left w:val="nil"/>
              <w:right w:val="nil"/>
            </w:tcBorders>
            <w:shd w:val="clear" w:color="auto" w:fill="auto"/>
            <w:noWrap/>
            <w:vAlign w:val="bottom"/>
          </w:tcPr>
          <w:p w14:paraId="64F63E3E"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380" w:type="dxa"/>
            <w:tcBorders>
              <w:top w:val="nil"/>
              <w:left w:val="nil"/>
              <w:right w:val="nil"/>
            </w:tcBorders>
            <w:shd w:val="clear" w:color="auto" w:fill="auto"/>
            <w:noWrap/>
            <w:vAlign w:val="bottom"/>
          </w:tcPr>
          <w:p w14:paraId="55BEBBAB" w14:textId="3EDD71E5" w:rsidR="00624FEB" w:rsidRPr="00C863D1" w:rsidRDefault="00C94928" w:rsidP="00624FEB">
            <w:pPr>
              <w:keepLines w:val="0"/>
              <w:widowControl/>
              <w:autoSpaceDE/>
              <w:autoSpaceDN/>
              <w:adjustRightInd/>
              <w:jc w:val="right"/>
              <w:rPr>
                <w:rFonts w:ascii="Calibri" w:hAnsi="Calibri" w:cs="Calibri"/>
                <w:sz w:val="22"/>
                <w:szCs w:val="22"/>
              </w:rPr>
            </w:pPr>
            <w:r w:rsidRPr="00C863D1">
              <w:rPr>
                <w:rFonts w:ascii="Calibri" w:hAnsi="Calibri" w:cs="Calibri"/>
                <w:sz w:val="22"/>
                <w:szCs w:val="22"/>
              </w:rPr>
              <w:t>4</w:t>
            </w:r>
            <w:r w:rsidR="003B17F2">
              <w:rPr>
                <w:rFonts w:ascii="Calibri" w:hAnsi="Calibri" w:cs="Calibri"/>
                <w:sz w:val="22"/>
                <w:szCs w:val="22"/>
              </w:rPr>
              <w:t>91</w:t>
            </w:r>
          </w:p>
        </w:tc>
        <w:tc>
          <w:tcPr>
            <w:tcW w:w="262" w:type="dxa"/>
            <w:tcBorders>
              <w:top w:val="nil"/>
              <w:left w:val="nil"/>
              <w:right w:val="nil"/>
            </w:tcBorders>
            <w:shd w:val="clear" w:color="auto" w:fill="auto"/>
            <w:noWrap/>
            <w:vAlign w:val="bottom"/>
          </w:tcPr>
          <w:p w14:paraId="11328596"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597" w:type="dxa"/>
            <w:tcBorders>
              <w:top w:val="nil"/>
              <w:left w:val="nil"/>
              <w:right w:val="nil"/>
            </w:tcBorders>
            <w:shd w:val="clear" w:color="auto" w:fill="auto"/>
            <w:noWrap/>
            <w:vAlign w:val="bottom"/>
          </w:tcPr>
          <w:p w14:paraId="5A3B85A3" w14:textId="0AADC4D9" w:rsidR="00624FEB" w:rsidRPr="00C863D1" w:rsidRDefault="003B17F2"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2,762</w:t>
            </w:r>
          </w:p>
        </w:tc>
      </w:tr>
      <w:tr w:rsidR="00624FEB" w:rsidRPr="00F049AC" w14:paraId="1933C81B" w14:textId="77777777" w:rsidTr="00087901">
        <w:trPr>
          <w:trHeight w:val="291"/>
        </w:trPr>
        <w:tc>
          <w:tcPr>
            <w:tcW w:w="4332" w:type="dxa"/>
            <w:tcBorders>
              <w:top w:val="nil"/>
              <w:left w:val="nil"/>
              <w:bottom w:val="nil"/>
              <w:right w:val="nil"/>
            </w:tcBorders>
            <w:shd w:val="clear" w:color="auto" w:fill="auto"/>
            <w:noWrap/>
            <w:vAlign w:val="bottom"/>
          </w:tcPr>
          <w:p w14:paraId="3E7CED84" w14:textId="77777777" w:rsidR="00624FEB" w:rsidRPr="00F049AC" w:rsidRDefault="00624FEB" w:rsidP="00624FEB">
            <w:pPr>
              <w:keepLines w:val="0"/>
              <w:widowControl/>
              <w:autoSpaceDE/>
              <w:autoSpaceDN/>
              <w:adjustRightInd/>
              <w:rPr>
                <w:rFonts w:ascii="Calibri" w:hAnsi="Calibri" w:cs="Calibri"/>
                <w:sz w:val="22"/>
                <w:szCs w:val="22"/>
              </w:rPr>
            </w:pPr>
            <w:r w:rsidRPr="00F049AC">
              <w:rPr>
                <w:rFonts w:ascii="Calibri" w:hAnsi="Calibri" w:cs="Calibri"/>
                <w:sz w:val="22"/>
                <w:szCs w:val="22"/>
                <w:lang w:val="en-GB"/>
              </w:rPr>
              <w:t>Tax paid</w:t>
            </w:r>
          </w:p>
        </w:tc>
        <w:tc>
          <w:tcPr>
            <w:tcW w:w="744" w:type="dxa"/>
            <w:tcBorders>
              <w:top w:val="nil"/>
              <w:left w:val="nil"/>
              <w:bottom w:val="nil"/>
              <w:right w:val="nil"/>
            </w:tcBorders>
            <w:shd w:val="clear" w:color="auto" w:fill="auto"/>
            <w:noWrap/>
            <w:vAlign w:val="bottom"/>
          </w:tcPr>
          <w:p w14:paraId="59B0B792" w14:textId="77777777" w:rsidR="00624FEB" w:rsidRPr="00F049AC" w:rsidRDefault="00624FEB" w:rsidP="00624FEB">
            <w:pPr>
              <w:keepLines w:val="0"/>
              <w:widowControl/>
              <w:autoSpaceDE/>
              <w:autoSpaceDN/>
              <w:adjustRightInd/>
              <w:jc w:val="center"/>
              <w:rPr>
                <w:rFonts w:ascii="Calibri" w:hAnsi="Calibri" w:cs="Calibri"/>
                <w:sz w:val="22"/>
                <w:szCs w:val="22"/>
              </w:rPr>
            </w:pPr>
          </w:p>
        </w:tc>
        <w:tc>
          <w:tcPr>
            <w:tcW w:w="673" w:type="dxa"/>
            <w:tcBorders>
              <w:top w:val="nil"/>
              <w:left w:val="nil"/>
              <w:bottom w:val="nil"/>
              <w:right w:val="nil"/>
            </w:tcBorders>
            <w:shd w:val="clear" w:color="auto" w:fill="auto"/>
            <w:noWrap/>
            <w:vAlign w:val="bottom"/>
          </w:tcPr>
          <w:p w14:paraId="6B7F34FA" w14:textId="77777777" w:rsidR="00624FEB" w:rsidRPr="00F049AC" w:rsidRDefault="00624FEB" w:rsidP="00624FEB">
            <w:pPr>
              <w:keepLines w:val="0"/>
              <w:widowControl/>
              <w:autoSpaceDE/>
              <w:autoSpaceDN/>
              <w:adjustRightInd/>
              <w:jc w:val="right"/>
              <w:rPr>
                <w:rFonts w:ascii="Calibri" w:hAnsi="Calibri" w:cs="Calibri"/>
                <w:sz w:val="22"/>
                <w:szCs w:val="22"/>
              </w:rPr>
            </w:pPr>
          </w:p>
        </w:tc>
        <w:tc>
          <w:tcPr>
            <w:tcW w:w="1511" w:type="dxa"/>
            <w:tcBorders>
              <w:left w:val="nil"/>
              <w:bottom w:val="single" w:sz="4" w:space="0" w:color="auto"/>
              <w:right w:val="nil"/>
            </w:tcBorders>
            <w:shd w:val="clear" w:color="auto" w:fill="auto"/>
            <w:noWrap/>
            <w:vAlign w:val="bottom"/>
          </w:tcPr>
          <w:p w14:paraId="0A204BF7" w14:textId="3D950810" w:rsidR="00624FEB" w:rsidRPr="00980F77" w:rsidRDefault="0036700A"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(120)</w:t>
            </w:r>
          </w:p>
        </w:tc>
        <w:tc>
          <w:tcPr>
            <w:tcW w:w="262" w:type="dxa"/>
            <w:tcBorders>
              <w:left w:val="nil"/>
              <w:bottom w:val="nil"/>
              <w:right w:val="nil"/>
            </w:tcBorders>
            <w:shd w:val="clear" w:color="auto" w:fill="auto"/>
            <w:noWrap/>
            <w:vAlign w:val="bottom"/>
          </w:tcPr>
          <w:p w14:paraId="140F0100"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380" w:type="dxa"/>
            <w:tcBorders>
              <w:left w:val="nil"/>
              <w:bottom w:val="single" w:sz="4" w:space="0" w:color="auto"/>
              <w:right w:val="nil"/>
            </w:tcBorders>
            <w:shd w:val="clear" w:color="auto" w:fill="auto"/>
            <w:noWrap/>
            <w:vAlign w:val="bottom"/>
          </w:tcPr>
          <w:p w14:paraId="1EA60E4E" w14:textId="0AFF1F97" w:rsidR="00624FEB" w:rsidRPr="00C863D1" w:rsidRDefault="00C94928" w:rsidP="00624FEB">
            <w:pPr>
              <w:keepLines w:val="0"/>
              <w:widowControl/>
              <w:autoSpaceDE/>
              <w:autoSpaceDN/>
              <w:adjustRightInd/>
              <w:jc w:val="right"/>
              <w:rPr>
                <w:rFonts w:ascii="Calibri" w:hAnsi="Calibri" w:cs="Calibri"/>
                <w:sz w:val="22"/>
                <w:szCs w:val="22"/>
              </w:rPr>
            </w:pPr>
            <w:r w:rsidRPr="00C863D1">
              <w:rPr>
                <w:rFonts w:ascii="Calibri" w:hAnsi="Calibri" w:cs="Calibri"/>
                <w:sz w:val="22"/>
                <w:szCs w:val="22"/>
              </w:rPr>
              <w:t>(</w:t>
            </w:r>
            <w:r w:rsidR="003B17F2">
              <w:rPr>
                <w:rFonts w:ascii="Calibri" w:hAnsi="Calibri" w:cs="Calibri"/>
                <w:sz w:val="22"/>
                <w:szCs w:val="22"/>
              </w:rPr>
              <w:t>60)</w:t>
            </w:r>
          </w:p>
        </w:tc>
        <w:tc>
          <w:tcPr>
            <w:tcW w:w="262" w:type="dxa"/>
            <w:tcBorders>
              <w:left w:val="nil"/>
              <w:bottom w:val="nil"/>
              <w:right w:val="nil"/>
            </w:tcBorders>
            <w:shd w:val="clear" w:color="auto" w:fill="auto"/>
            <w:noWrap/>
            <w:vAlign w:val="bottom"/>
          </w:tcPr>
          <w:p w14:paraId="637F8DBE"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597" w:type="dxa"/>
            <w:tcBorders>
              <w:left w:val="nil"/>
              <w:bottom w:val="single" w:sz="4" w:space="0" w:color="auto"/>
              <w:right w:val="nil"/>
            </w:tcBorders>
            <w:shd w:val="clear" w:color="auto" w:fill="auto"/>
            <w:noWrap/>
            <w:vAlign w:val="bottom"/>
          </w:tcPr>
          <w:p w14:paraId="2F6D8FD6" w14:textId="68D3843D" w:rsidR="00624FEB" w:rsidRPr="00CA427E" w:rsidRDefault="00CA427E" w:rsidP="00624FEB">
            <w:pPr>
              <w:keepLines w:val="0"/>
              <w:widowControl/>
              <w:autoSpaceDE/>
              <w:autoSpaceDN/>
              <w:adjustRightInd/>
              <w:jc w:val="right"/>
              <w:rPr>
                <w:rFonts w:ascii="Calibri" w:hAnsi="Calibri" w:cs="Calibri"/>
                <w:sz w:val="22"/>
                <w:szCs w:val="22"/>
              </w:rPr>
            </w:pPr>
            <w:r w:rsidRPr="00CA427E">
              <w:rPr>
                <w:rFonts w:ascii="Calibri" w:hAnsi="Calibri" w:cs="Calibri"/>
                <w:sz w:val="22"/>
                <w:szCs w:val="22"/>
              </w:rPr>
              <w:t>(</w:t>
            </w:r>
            <w:r w:rsidR="003B17F2">
              <w:rPr>
                <w:rFonts w:ascii="Calibri" w:hAnsi="Calibri" w:cs="Calibri"/>
                <w:sz w:val="22"/>
                <w:szCs w:val="22"/>
              </w:rPr>
              <w:t>313)</w:t>
            </w:r>
          </w:p>
        </w:tc>
      </w:tr>
      <w:tr w:rsidR="00624FEB" w:rsidRPr="00F049AC" w14:paraId="47D2509D" w14:textId="77777777">
        <w:trPr>
          <w:trHeight w:val="291"/>
        </w:trPr>
        <w:tc>
          <w:tcPr>
            <w:tcW w:w="4332" w:type="dxa"/>
            <w:tcBorders>
              <w:top w:val="nil"/>
              <w:left w:val="nil"/>
              <w:bottom w:val="nil"/>
              <w:right w:val="nil"/>
            </w:tcBorders>
            <w:shd w:val="clear" w:color="auto" w:fill="auto"/>
          </w:tcPr>
          <w:p w14:paraId="72907299" w14:textId="77777777" w:rsidR="00624FEB" w:rsidRPr="00F049AC" w:rsidRDefault="00624FEB" w:rsidP="00624FEB">
            <w:pPr>
              <w:keepLines w:val="0"/>
              <w:widowControl/>
              <w:autoSpaceDE/>
              <w:autoSpaceDN/>
              <w:adjustRightInd/>
              <w:rPr>
                <w:rFonts w:ascii="Calibri" w:hAnsi="Calibri" w:cs="Calibri"/>
                <w:sz w:val="22"/>
                <w:szCs w:val="22"/>
              </w:rPr>
            </w:pPr>
          </w:p>
        </w:tc>
        <w:tc>
          <w:tcPr>
            <w:tcW w:w="744" w:type="dxa"/>
            <w:tcBorders>
              <w:top w:val="nil"/>
              <w:left w:val="nil"/>
              <w:bottom w:val="nil"/>
              <w:right w:val="nil"/>
            </w:tcBorders>
            <w:shd w:val="clear" w:color="auto" w:fill="auto"/>
          </w:tcPr>
          <w:p w14:paraId="2A8939AA" w14:textId="77777777" w:rsidR="00624FEB" w:rsidRPr="00F049AC" w:rsidRDefault="00624FEB" w:rsidP="00624FEB">
            <w:pPr>
              <w:keepLines w:val="0"/>
              <w:widowControl/>
              <w:autoSpaceDE/>
              <w:autoSpaceDN/>
              <w:adjustRightInd/>
              <w:jc w:val="center"/>
              <w:rPr>
                <w:rFonts w:ascii="Calibri" w:hAnsi="Calibri" w:cs="Calibri"/>
                <w:sz w:val="22"/>
                <w:szCs w:val="22"/>
              </w:rPr>
            </w:pPr>
          </w:p>
        </w:tc>
        <w:tc>
          <w:tcPr>
            <w:tcW w:w="673" w:type="dxa"/>
            <w:tcBorders>
              <w:top w:val="nil"/>
              <w:left w:val="nil"/>
              <w:bottom w:val="nil"/>
              <w:right w:val="nil"/>
            </w:tcBorders>
            <w:shd w:val="clear" w:color="auto" w:fill="auto"/>
          </w:tcPr>
          <w:p w14:paraId="6D75FFC1" w14:textId="77777777" w:rsidR="00624FEB" w:rsidRPr="00F049AC" w:rsidRDefault="00624FEB" w:rsidP="00624FEB">
            <w:pPr>
              <w:keepLines w:val="0"/>
              <w:widowControl/>
              <w:autoSpaceDE/>
              <w:autoSpaceDN/>
              <w:adjustRightInd/>
              <w:jc w:val="right"/>
              <w:rPr>
                <w:rFonts w:ascii="Calibri" w:hAnsi="Calibri" w:cs="Calibri"/>
                <w:sz w:val="22"/>
                <w:szCs w:val="22"/>
              </w:rPr>
            </w:pPr>
          </w:p>
        </w:tc>
        <w:tc>
          <w:tcPr>
            <w:tcW w:w="1511" w:type="dxa"/>
            <w:tcBorders>
              <w:top w:val="nil"/>
              <w:left w:val="nil"/>
              <w:bottom w:val="nil"/>
              <w:right w:val="nil"/>
            </w:tcBorders>
            <w:shd w:val="clear" w:color="auto" w:fill="auto"/>
          </w:tcPr>
          <w:p w14:paraId="62E17683" w14:textId="77777777" w:rsidR="00624FEB" w:rsidRPr="00980F77" w:rsidRDefault="00624FEB" w:rsidP="00624FEB">
            <w:pPr>
              <w:keepLines w:val="0"/>
              <w:widowControl/>
              <w:autoSpaceDE/>
              <w:autoSpaceDN/>
              <w:adjustRightInd/>
              <w:jc w:val="right"/>
              <w:rPr>
                <w:rFonts w:ascii="Calibri" w:hAnsi="Calibri" w:cs="Calibri"/>
                <w:sz w:val="22"/>
                <w:szCs w:val="22"/>
              </w:rPr>
            </w:pPr>
          </w:p>
        </w:tc>
        <w:tc>
          <w:tcPr>
            <w:tcW w:w="262" w:type="dxa"/>
            <w:tcBorders>
              <w:top w:val="nil"/>
              <w:left w:val="nil"/>
              <w:bottom w:val="nil"/>
              <w:right w:val="nil"/>
            </w:tcBorders>
            <w:shd w:val="clear" w:color="auto" w:fill="auto"/>
          </w:tcPr>
          <w:p w14:paraId="7E8C72E7"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380" w:type="dxa"/>
            <w:tcBorders>
              <w:top w:val="nil"/>
              <w:left w:val="nil"/>
              <w:bottom w:val="nil"/>
              <w:right w:val="nil"/>
            </w:tcBorders>
            <w:shd w:val="clear" w:color="auto" w:fill="auto"/>
          </w:tcPr>
          <w:p w14:paraId="6D20F6A9" w14:textId="77777777" w:rsidR="00624FEB" w:rsidRPr="00C863D1" w:rsidRDefault="00624FEB" w:rsidP="00624FEB">
            <w:pPr>
              <w:keepLines w:val="0"/>
              <w:widowControl/>
              <w:autoSpaceDE/>
              <w:autoSpaceDN/>
              <w:adjustRightInd/>
              <w:jc w:val="right"/>
              <w:rPr>
                <w:rFonts w:ascii="Calibri" w:hAnsi="Calibri" w:cs="Calibri"/>
                <w:sz w:val="22"/>
                <w:szCs w:val="22"/>
              </w:rPr>
            </w:pPr>
          </w:p>
        </w:tc>
        <w:tc>
          <w:tcPr>
            <w:tcW w:w="262" w:type="dxa"/>
            <w:tcBorders>
              <w:top w:val="nil"/>
              <w:left w:val="nil"/>
              <w:bottom w:val="nil"/>
              <w:right w:val="nil"/>
            </w:tcBorders>
            <w:shd w:val="clear" w:color="auto" w:fill="auto"/>
          </w:tcPr>
          <w:p w14:paraId="24A39D38"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597" w:type="dxa"/>
            <w:tcBorders>
              <w:top w:val="nil"/>
              <w:left w:val="nil"/>
              <w:bottom w:val="nil"/>
              <w:right w:val="nil"/>
            </w:tcBorders>
            <w:shd w:val="clear" w:color="auto" w:fill="auto"/>
          </w:tcPr>
          <w:p w14:paraId="33D32F82" w14:textId="77777777" w:rsidR="00624FEB" w:rsidRPr="00CA427E" w:rsidRDefault="00624FEB" w:rsidP="00624FEB">
            <w:pPr>
              <w:keepLines w:val="0"/>
              <w:widowControl/>
              <w:autoSpaceDE/>
              <w:autoSpaceDN/>
              <w:adjustRightInd/>
              <w:jc w:val="right"/>
              <w:rPr>
                <w:rFonts w:ascii="Calibri" w:hAnsi="Calibri" w:cs="Calibri"/>
                <w:sz w:val="22"/>
                <w:szCs w:val="22"/>
              </w:rPr>
            </w:pPr>
          </w:p>
        </w:tc>
      </w:tr>
      <w:tr w:rsidR="00624FEB" w:rsidRPr="00F049AC" w14:paraId="27AF8C61" w14:textId="77777777">
        <w:trPr>
          <w:trHeight w:val="291"/>
        </w:trPr>
        <w:tc>
          <w:tcPr>
            <w:tcW w:w="4332" w:type="dxa"/>
            <w:tcBorders>
              <w:top w:val="nil"/>
              <w:left w:val="nil"/>
              <w:bottom w:val="nil"/>
              <w:right w:val="nil"/>
            </w:tcBorders>
            <w:shd w:val="clear" w:color="auto" w:fill="auto"/>
            <w:noWrap/>
            <w:vAlign w:val="bottom"/>
          </w:tcPr>
          <w:p w14:paraId="6A6B6E53" w14:textId="77777777" w:rsidR="00624FEB" w:rsidRPr="00F049AC" w:rsidRDefault="00624FEB" w:rsidP="00624FEB">
            <w:pPr>
              <w:keepLines w:val="0"/>
              <w:widowControl/>
              <w:autoSpaceDE/>
              <w:autoSpaceDN/>
              <w:adjustRightInd/>
              <w:rPr>
                <w:rFonts w:ascii="Calibri" w:hAnsi="Calibri" w:cs="Calibri"/>
                <w:sz w:val="22"/>
                <w:szCs w:val="22"/>
              </w:rPr>
            </w:pPr>
            <w:r w:rsidRPr="00F049AC">
              <w:rPr>
                <w:rFonts w:ascii="Calibri" w:hAnsi="Calibri" w:cs="Calibri"/>
                <w:sz w:val="22"/>
                <w:szCs w:val="22"/>
                <w:lang w:val="en-GB"/>
              </w:rPr>
              <w:t>Net cash from operating activities</w:t>
            </w:r>
          </w:p>
        </w:tc>
        <w:tc>
          <w:tcPr>
            <w:tcW w:w="744" w:type="dxa"/>
            <w:tcBorders>
              <w:top w:val="nil"/>
              <w:left w:val="nil"/>
              <w:bottom w:val="nil"/>
              <w:right w:val="nil"/>
            </w:tcBorders>
            <w:shd w:val="clear" w:color="auto" w:fill="auto"/>
            <w:noWrap/>
            <w:vAlign w:val="bottom"/>
          </w:tcPr>
          <w:p w14:paraId="36745772" w14:textId="77777777" w:rsidR="00624FEB" w:rsidRPr="00F049AC" w:rsidRDefault="00624FEB" w:rsidP="00624FEB">
            <w:pPr>
              <w:keepLines w:val="0"/>
              <w:widowControl/>
              <w:autoSpaceDE/>
              <w:autoSpaceDN/>
              <w:adjustRightInd/>
              <w:jc w:val="center"/>
              <w:rPr>
                <w:rFonts w:ascii="Calibri" w:hAnsi="Calibri" w:cs="Calibri"/>
                <w:sz w:val="22"/>
                <w:szCs w:val="22"/>
              </w:rPr>
            </w:pPr>
          </w:p>
        </w:tc>
        <w:tc>
          <w:tcPr>
            <w:tcW w:w="673" w:type="dxa"/>
            <w:tcBorders>
              <w:top w:val="nil"/>
              <w:left w:val="nil"/>
              <w:bottom w:val="nil"/>
              <w:right w:val="nil"/>
            </w:tcBorders>
            <w:shd w:val="clear" w:color="auto" w:fill="auto"/>
            <w:noWrap/>
            <w:vAlign w:val="bottom"/>
          </w:tcPr>
          <w:p w14:paraId="284B7C78" w14:textId="77777777" w:rsidR="00624FEB" w:rsidRPr="00F049AC" w:rsidRDefault="00624FEB" w:rsidP="00624FEB">
            <w:pPr>
              <w:keepLines w:val="0"/>
              <w:widowControl/>
              <w:autoSpaceDE/>
              <w:autoSpaceDN/>
              <w:adjustRightInd/>
              <w:jc w:val="right"/>
              <w:rPr>
                <w:rFonts w:ascii="Calibri" w:hAnsi="Calibri" w:cs="Calibri"/>
                <w:sz w:val="22"/>
                <w:szCs w:val="22"/>
              </w:rPr>
            </w:pPr>
          </w:p>
        </w:tc>
        <w:tc>
          <w:tcPr>
            <w:tcW w:w="1511" w:type="dxa"/>
            <w:tcBorders>
              <w:top w:val="nil"/>
              <w:left w:val="nil"/>
              <w:bottom w:val="single" w:sz="4" w:space="0" w:color="auto"/>
              <w:right w:val="nil"/>
            </w:tcBorders>
            <w:shd w:val="clear" w:color="auto" w:fill="auto"/>
            <w:noWrap/>
            <w:vAlign w:val="bottom"/>
          </w:tcPr>
          <w:p w14:paraId="72F2C914" w14:textId="00F59337" w:rsidR="00624FEB" w:rsidRPr="00980F77" w:rsidRDefault="00CB1621"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890</w:t>
            </w:r>
          </w:p>
        </w:tc>
        <w:tc>
          <w:tcPr>
            <w:tcW w:w="262" w:type="dxa"/>
            <w:tcBorders>
              <w:top w:val="nil"/>
              <w:left w:val="nil"/>
              <w:bottom w:val="nil"/>
              <w:right w:val="nil"/>
            </w:tcBorders>
            <w:shd w:val="clear" w:color="auto" w:fill="auto"/>
            <w:noWrap/>
            <w:vAlign w:val="bottom"/>
          </w:tcPr>
          <w:p w14:paraId="6718FB06"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380" w:type="dxa"/>
            <w:tcBorders>
              <w:top w:val="nil"/>
              <w:left w:val="nil"/>
              <w:bottom w:val="single" w:sz="4" w:space="0" w:color="auto"/>
              <w:right w:val="nil"/>
            </w:tcBorders>
            <w:shd w:val="clear" w:color="auto" w:fill="auto"/>
            <w:noWrap/>
            <w:vAlign w:val="bottom"/>
          </w:tcPr>
          <w:p w14:paraId="446311A3" w14:textId="0F11F706" w:rsidR="00624FEB" w:rsidRPr="00C863D1" w:rsidRDefault="003B17F2"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431</w:t>
            </w:r>
          </w:p>
        </w:tc>
        <w:tc>
          <w:tcPr>
            <w:tcW w:w="262" w:type="dxa"/>
            <w:tcBorders>
              <w:top w:val="nil"/>
              <w:left w:val="nil"/>
              <w:bottom w:val="nil"/>
              <w:right w:val="nil"/>
            </w:tcBorders>
            <w:shd w:val="clear" w:color="auto" w:fill="auto"/>
            <w:noWrap/>
            <w:vAlign w:val="bottom"/>
          </w:tcPr>
          <w:p w14:paraId="27A868BE"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597" w:type="dxa"/>
            <w:tcBorders>
              <w:top w:val="nil"/>
              <w:left w:val="nil"/>
              <w:bottom w:val="single" w:sz="4" w:space="0" w:color="auto"/>
              <w:right w:val="nil"/>
            </w:tcBorders>
            <w:shd w:val="clear" w:color="auto" w:fill="auto"/>
            <w:noWrap/>
            <w:vAlign w:val="bottom"/>
          </w:tcPr>
          <w:p w14:paraId="02C7024A" w14:textId="3CE772FA" w:rsidR="00624FEB" w:rsidRPr="00CA427E" w:rsidRDefault="00CA427E" w:rsidP="00624FEB">
            <w:pPr>
              <w:keepLines w:val="0"/>
              <w:widowControl/>
              <w:autoSpaceDE/>
              <w:autoSpaceDN/>
              <w:adjustRightInd/>
              <w:jc w:val="right"/>
              <w:rPr>
                <w:rFonts w:ascii="Calibri" w:hAnsi="Calibri" w:cs="Calibri"/>
                <w:sz w:val="22"/>
                <w:szCs w:val="22"/>
              </w:rPr>
            </w:pPr>
            <w:r w:rsidRPr="00CA427E">
              <w:rPr>
                <w:rFonts w:ascii="Calibri" w:hAnsi="Calibri" w:cs="Calibri"/>
                <w:sz w:val="22"/>
                <w:szCs w:val="22"/>
              </w:rPr>
              <w:t>2</w:t>
            </w:r>
            <w:r w:rsidR="003B17F2">
              <w:rPr>
                <w:rFonts w:ascii="Calibri" w:hAnsi="Calibri" w:cs="Calibri"/>
                <w:sz w:val="22"/>
                <w:szCs w:val="22"/>
              </w:rPr>
              <w:t>,449</w:t>
            </w:r>
          </w:p>
        </w:tc>
      </w:tr>
      <w:tr w:rsidR="00624FEB" w:rsidRPr="00F049AC" w14:paraId="67AFF713" w14:textId="77777777">
        <w:trPr>
          <w:trHeight w:val="291"/>
        </w:trPr>
        <w:tc>
          <w:tcPr>
            <w:tcW w:w="4332" w:type="dxa"/>
            <w:tcBorders>
              <w:top w:val="nil"/>
              <w:left w:val="nil"/>
              <w:bottom w:val="nil"/>
              <w:right w:val="nil"/>
            </w:tcBorders>
            <w:shd w:val="clear" w:color="auto" w:fill="auto"/>
          </w:tcPr>
          <w:p w14:paraId="14A92143" w14:textId="77777777" w:rsidR="00624FEB" w:rsidRPr="00F049AC" w:rsidRDefault="00624FEB" w:rsidP="00624FEB">
            <w:pPr>
              <w:keepLines w:val="0"/>
              <w:widowControl/>
              <w:autoSpaceDE/>
              <w:autoSpaceDN/>
              <w:adjustRightInd/>
              <w:rPr>
                <w:rFonts w:ascii="Calibri" w:hAnsi="Calibri" w:cs="Calibri"/>
                <w:sz w:val="22"/>
                <w:szCs w:val="22"/>
              </w:rPr>
            </w:pPr>
          </w:p>
        </w:tc>
        <w:tc>
          <w:tcPr>
            <w:tcW w:w="744" w:type="dxa"/>
            <w:tcBorders>
              <w:top w:val="nil"/>
              <w:left w:val="nil"/>
              <w:bottom w:val="nil"/>
              <w:right w:val="nil"/>
            </w:tcBorders>
            <w:shd w:val="clear" w:color="auto" w:fill="auto"/>
          </w:tcPr>
          <w:p w14:paraId="376DBE6A" w14:textId="77777777" w:rsidR="00624FEB" w:rsidRPr="00F049AC" w:rsidRDefault="00624FEB" w:rsidP="00624FEB">
            <w:pPr>
              <w:keepLines w:val="0"/>
              <w:widowControl/>
              <w:autoSpaceDE/>
              <w:autoSpaceDN/>
              <w:adjustRightInd/>
              <w:jc w:val="center"/>
              <w:rPr>
                <w:rFonts w:ascii="Calibri" w:hAnsi="Calibri" w:cs="Calibri"/>
                <w:sz w:val="22"/>
                <w:szCs w:val="22"/>
              </w:rPr>
            </w:pPr>
          </w:p>
        </w:tc>
        <w:tc>
          <w:tcPr>
            <w:tcW w:w="673" w:type="dxa"/>
            <w:tcBorders>
              <w:top w:val="nil"/>
              <w:left w:val="nil"/>
              <w:bottom w:val="nil"/>
              <w:right w:val="nil"/>
            </w:tcBorders>
            <w:shd w:val="clear" w:color="auto" w:fill="auto"/>
          </w:tcPr>
          <w:p w14:paraId="082EAF65" w14:textId="77777777" w:rsidR="00624FEB" w:rsidRPr="00F049AC" w:rsidRDefault="00624FEB" w:rsidP="00624FEB">
            <w:pPr>
              <w:keepLines w:val="0"/>
              <w:widowControl/>
              <w:autoSpaceDE/>
              <w:autoSpaceDN/>
              <w:adjustRightInd/>
              <w:jc w:val="right"/>
              <w:rPr>
                <w:rFonts w:ascii="Calibri" w:hAnsi="Calibri" w:cs="Calibri"/>
                <w:sz w:val="22"/>
                <w:szCs w:val="22"/>
              </w:rPr>
            </w:pPr>
          </w:p>
        </w:tc>
        <w:tc>
          <w:tcPr>
            <w:tcW w:w="1511" w:type="dxa"/>
            <w:tcBorders>
              <w:top w:val="nil"/>
              <w:left w:val="nil"/>
              <w:bottom w:val="nil"/>
              <w:right w:val="nil"/>
            </w:tcBorders>
            <w:shd w:val="clear" w:color="auto" w:fill="auto"/>
          </w:tcPr>
          <w:p w14:paraId="020B62BA" w14:textId="77777777" w:rsidR="00624FEB" w:rsidRPr="00980F77" w:rsidRDefault="00624FEB" w:rsidP="00624FEB">
            <w:pPr>
              <w:keepLines w:val="0"/>
              <w:widowControl/>
              <w:autoSpaceDE/>
              <w:autoSpaceDN/>
              <w:adjustRightInd/>
              <w:jc w:val="right"/>
              <w:rPr>
                <w:rFonts w:ascii="Calibri" w:hAnsi="Calibri" w:cs="Calibri"/>
                <w:sz w:val="22"/>
                <w:szCs w:val="22"/>
              </w:rPr>
            </w:pPr>
          </w:p>
        </w:tc>
        <w:tc>
          <w:tcPr>
            <w:tcW w:w="262" w:type="dxa"/>
            <w:tcBorders>
              <w:top w:val="nil"/>
              <w:left w:val="nil"/>
              <w:bottom w:val="nil"/>
              <w:right w:val="nil"/>
            </w:tcBorders>
            <w:shd w:val="clear" w:color="auto" w:fill="auto"/>
          </w:tcPr>
          <w:p w14:paraId="09D7336B"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380" w:type="dxa"/>
            <w:tcBorders>
              <w:top w:val="nil"/>
              <w:left w:val="nil"/>
              <w:bottom w:val="nil"/>
              <w:right w:val="nil"/>
            </w:tcBorders>
            <w:shd w:val="clear" w:color="auto" w:fill="auto"/>
          </w:tcPr>
          <w:p w14:paraId="1FDC4C0B" w14:textId="77777777" w:rsidR="00624FEB" w:rsidRPr="00C863D1" w:rsidRDefault="00624FEB" w:rsidP="00624FEB">
            <w:pPr>
              <w:keepLines w:val="0"/>
              <w:widowControl/>
              <w:autoSpaceDE/>
              <w:autoSpaceDN/>
              <w:adjustRightInd/>
              <w:jc w:val="right"/>
              <w:rPr>
                <w:rFonts w:ascii="Calibri" w:hAnsi="Calibri" w:cs="Calibri"/>
                <w:sz w:val="22"/>
                <w:szCs w:val="22"/>
              </w:rPr>
            </w:pPr>
          </w:p>
        </w:tc>
        <w:tc>
          <w:tcPr>
            <w:tcW w:w="262" w:type="dxa"/>
            <w:tcBorders>
              <w:top w:val="nil"/>
              <w:left w:val="nil"/>
              <w:bottom w:val="nil"/>
              <w:right w:val="nil"/>
            </w:tcBorders>
            <w:shd w:val="clear" w:color="auto" w:fill="auto"/>
          </w:tcPr>
          <w:p w14:paraId="615E06FE"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597" w:type="dxa"/>
            <w:tcBorders>
              <w:top w:val="nil"/>
              <w:left w:val="nil"/>
              <w:bottom w:val="nil"/>
              <w:right w:val="nil"/>
            </w:tcBorders>
            <w:shd w:val="clear" w:color="auto" w:fill="auto"/>
          </w:tcPr>
          <w:p w14:paraId="6F3F3A64" w14:textId="77777777" w:rsidR="00624FEB" w:rsidRPr="00CA427E" w:rsidRDefault="00624FEB" w:rsidP="00624FEB">
            <w:pPr>
              <w:keepLines w:val="0"/>
              <w:widowControl/>
              <w:autoSpaceDE/>
              <w:autoSpaceDN/>
              <w:adjustRightInd/>
              <w:jc w:val="right"/>
              <w:rPr>
                <w:rFonts w:ascii="Calibri" w:hAnsi="Calibri" w:cs="Calibri"/>
                <w:sz w:val="22"/>
                <w:szCs w:val="22"/>
              </w:rPr>
            </w:pPr>
          </w:p>
        </w:tc>
      </w:tr>
      <w:tr w:rsidR="00624FEB" w:rsidRPr="00F049AC" w14:paraId="7E8AF7DF" w14:textId="77777777">
        <w:trPr>
          <w:trHeight w:val="291"/>
        </w:trPr>
        <w:tc>
          <w:tcPr>
            <w:tcW w:w="4332" w:type="dxa"/>
            <w:tcBorders>
              <w:top w:val="nil"/>
              <w:left w:val="nil"/>
              <w:bottom w:val="nil"/>
              <w:right w:val="nil"/>
            </w:tcBorders>
            <w:shd w:val="clear" w:color="auto" w:fill="auto"/>
            <w:noWrap/>
            <w:vAlign w:val="bottom"/>
          </w:tcPr>
          <w:p w14:paraId="64A691B4" w14:textId="77777777" w:rsidR="00624FEB" w:rsidRPr="00F049AC" w:rsidRDefault="00624FEB" w:rsidP="00624FEB">
            <w:pPr>
              <w:keepLines w:val="0"/>
              <w:widowControl/>
              <w:autoSpaceDE/>
              <w:autoSpaceDN/>
              <w:adjustRightInd/>
              <w:rPr>
                <w:rFonts w:ascii="Calibri" w:hAnsi="Calibri" w:cs="Calibri"/>
                <w:sz w:val="22"/>
                <w:szCs w:val="22"/>
              </w:rPr>
            </w:pPr>
            <w:r w:rsidRPr="00F049AC">
              <w:rPr>
                <w:rFonts w:ascii="Calibri" w:hAnsi="Calibri" w:cs="Calibri"/>
                <w:b/>
                <w:bCs/>
                <w:sz w:val="22"/>
                <w:szCs w:val="22"/>
                <w:lang w:val="en-GB"/>
              </w:rPr>
              <w:t>Cash flows from investing activities</w:t>
            </w:r>
          </w:p>
        </w:tc>
        <w:tc>
          <w:tcPr>
            <w:tcW w:w="744" w:type="dxa"/>
            <w:tcBorders>
              <w:top w:val="nil"/>
              <w:left w:val="nil"/>
              <w:bottom w:val="nil"/>
              <w:right w:val="nil"/>
            </w:tcBorders>
            <w:shd w:val="clear" w:color="auto" w:fill="auto"/>
            <w:noWrap/>
            <w:vAlign w:val="bottom"/>
          </w:tcPr>
          <w:p w14:paraId="6530A59E" w14:textId="77777777" w:rsidR="00624FEB" w:rsidRPr="00F049AC" w:rsidRDefault="00624FEB" w:rsidP="00624FEB">
            <w:pPr>
              <w:keepLines w:val="0"/>
              <w:widowControl/>
              <w:autoSpaceDE/>
              <w:autoSpaceDN/>
              <w:adjustRightInd/>
              <w:jc w:val="center"/>
              <w:rPr>
                <w:rFonts w:ascii="Calibri" w:hAnsi="Calibri" w:cs="Calibri"/>
                <w:sz w:val="22"/>
                <w:szCs w:val="22"/>
              </w:rPr>
            </w:pPr>
          </w:p>
        </w:tc>
        <w:tc>
          <w:tcPr>
            <w:tcW w:w="673" w:type="dxa"/>
            <w:tcBorders>
              <w:top w:val="nil"/>
              <w:left w:val="nil"/>
              <w:bottom w:val="nil"/>
              <w:right w:val="nil"/>
            </w:tcBorders>
            <w:shd w:val="clear" w:color="auto" w:fill="auto"/>
            <w:noWrap/>
            <w:vAlign w:val="bottom"/>
          </w:tcPr>
          <w:p w14:paraId="164E8893" w14:textId="77777777" w:rsidR="00624FEB" w:rsidRPr="00F049AC" w:rsidRDefault="00624FEB" w:rsidP="00624FEB">
            <w:pPr>
              <w:keepLines w:val="0"/>
              <w:widowControl/>
              <w:autoSpaceDE/>
              <w:autoSpaceDN/>
              <w:adjustRightInd/>
              <w:jc w:val="right"/>
              <w:rPr>
                <w:rFonts w:ascii="Calibri" w:hAnsi="Calibri" w:cs="Calibri"/>
                <w:sz w:val="22"/>
                <w:szCs w:val="22"/>
              </w:rPr>
            </w:pPr>
          </w:p>
        </w:tc>
        <w:tc>
          <w:tcPr>
            <w:tcW w:w="1511" w:type="dxa"/>
            <w:tcBorders>
              <w:top w:val="nil"/>
              <w:left w:val="nil"/>
              <w:bottom w:val="nil"/>
              <w:right w:val="nil"/>
            </w:tcBorders>
            <w:shd w:val="clear" w:color="auto" w:fill="auto"/>
            <w:noWrap/>
            <w:vAlign w:val="bottom"/>
          </w:tcPr>
          <w:p w14:paraId="5DDA31A3" w14:textId="77777777" w:rsidR="00624FEB" w:rsidRPr="00980F77" w:rsidRDefault="00624FEB" w:rsidP="00624FEB">
            <w:pPr>
              <w:keepLines w:val="0"/>
              <w:widowControl/>
              <w:autoSpaceDE/>
              <w:autoSpaceDN/>
              <w:adjustRightInd/>
              <w:jc w:val="right"/>
              <w:rPr>
                <w:rFonts w:ascii="Calibri" w:hAnsi="Calibri" w:cs="Calibri"/>
                <w:color w:val="auto"/>
                <w:sz w:val="22"/>
                <w:szCs w:val="22"/>
              </w:rPr>
            </w:pPr>
          </w:p>
        </w:tc>
        <w:tc>
          <w:tcPr>
            <w:tcW w:w="262" w:type="dxa"/>
            <w:tcBorders>
              <w:top w:val="nil"/>
              <w:left w:val="nil"/>
              <w:bottom w:val="nil"/>
              <w:right w:val="nil"/>
            </w:tcBorders>
            <w:shd w:val="clear" w:color="auto" w:fill="auto"/>
            <w:noWrap/>
            <w:vAlign w:val="bottom"/>
          </w:tcPr>
          <w:p w14:paraId="16AF29F0" w14:textId="77777777" w:rsidR="00624FEB" w:rsidRPr="00C94928" w:rsidRDefault="00624FEB" w:rsidP="00624FEB">
            <w:pPr>
              <w:keepLines w:val="0"/>
              <w:widowControl/>
              <w:autoSpaceDE/>
              <w:autoSpaceDN/>
              <w:adjustRightInd/>
              <w:jc w:val="right"/>
              <w:rPr>
                <w:rFonts w:ascii="Calibri" w:hAnsi="Calibri" w:cs="Calibri"/>
                <w:color w:val="auto"/>
                <w:sz w:val="22"/>
                <w:szCs w:val="22"/>
                <w:highlight w:val="yellow"/>
              </w:rPr>
            </w:pPr>
          </w:p>
        </w:tc>
        <w:tc>
          <w:tcPr>
            <w:tcW w:w="1380" w:type="dxa"/>
            <w:tcBorders>
              <w:top w:val="nil"/>
              <w:left w:val="nil"/>
              <w:bottom w:val="nil"/>
              <w:right w:val="nil"/>
            </w:tcBorders>
            <w:shd w:val="clear" w:color="auto" w:fill="auto"/>
            <w:noWrap/>
            <w:vAlign w:val="bottom"/>
          </w:tcPr>
          <w:p w14:paraId="58E888FE" w14:textId="77777777" w:rsidR="00624FEB" w:rsidRPr="00C863D1" w:rsidRDefault="00624FEB" w:rsidP="00624FEB">
            <w:pPr>
              <w:keepLines w:val="0"/>
              <w:widowControl/>
              <w:autoSpaceDE/>
              <w:autoSpaceDN/>
              <w:adjustRightInd/>
              <w:jc w:val="right"/>
              <w:rPr>
                <w:rFonts w:ascii="Calibri" w:hAnsi="Calibri" w:cs="Calibri"/>
                <w:color w:val="auto"/>
                <w:sz w:val="22"/>
                <w:szCs w:val="22"/>
              </w:rPr>
            </w:pPr>
          </w:p>
        </w:tc>
        <w:tc>
          <w:tcPr>
            <w:tcW w:w="262" w:type="dxa"/>
            <w:tcBorders>
              <w:top w:val="nil"/>
              <w:left w:val="nil"/>
              <w:bottom w:val="nil"/>
              <w:right w:val="nil"/>
            </w:tcBorders>
            <w:shd w:val="clear" w:color="auto" w:fill="auto"/>
            <w:noWrap/>
            <w:vAlign w:val="bottom"/>
          </w:tcPr>
          <w:p w14:paraId="6BDC69F0" w14:textId="77777777" w:rsidR="00624FEB" w:rsidRPr="00C94928" w:rsidRDefault="00624FEB" w:rsidP="00624FEB">
            <w:pPr>
              <w:keepLines w:val="0"/>
              <w:widowControl/>
              <w:autoSpaceDE/>
              <w:autoSpaceDN/>
              <w:adjustRightInd/>
              <w:jc w:val="right"/>
              <w:rPr>
                <w:rFonts w:ascii="Calibri" w:hAnsi="Calibri" w:cs="Calibri"/>
                <w:color w:val="auto"/>
                <w:sz w:val="22"/>
                <w:szCs w:val="22"/>
                <w:highlight w:val="yellow"/>
              </w:rPr>
            </w:pPr>
          </w:p>
        </w:tc>
        <w:tc>
          <w:tcPr>
            <w:tcW w:w="1597" w:type="dxa"/>
            <w:tcBorders>
              <w:top w:val="nil"/>
              <w:left w:val="nil"/>
              <w:bottom w:val="nil"/>
              <w:right w:val="nil"/>
            </w:tcBorders>
            <w:shd w:val="clear" w:color="auto" w:fill="auto"/>
            <w:noWrap/>
            <w:vAlign w:val="bottom"/>
          </w:tcPr>
          <w:p w14:paraId="01D90B16" w14:textId="77777777" w:rsidR="00624FEB" w:rsidRPr="00CA427E" w:rsidRDefault="00624FEB" w:rsidP="00624FEB">
            <w:pPr>
              <w:keepLines w:val="0"/>
              <w:widowControl/>
              <w:autoSpaceDE/>
              <w:autoSpaceDN/>
              <w:adjustRightInd/>
              <w:jc w:val="right"/>
              <w:rPr>
                <w:rFonts w:ascii="Calibri" w:hAnsi="Calibri" w:cs="Calibri"/>
                <w:color w:val="auto"/>
                <w:sz w:val="22"/>
                <w:szCs w:val="22"/>
              </w:rPr>
            </w:pPr>
          </w:p>
        </w:tc>
      </w:tr>
      <w:tr w:rsidR="00624FEB" w:rsidRPr="00F049AC" w14:paraId="7B8997BF" w14:textId="77777777">
        <w:trPr>
          <w:trHeight w:val="291"/>
        </w:trPr>
        <w:tc>
          <w:tcPr>
            <w:tcW w:w="4332" w:type="dxa"/>
            <w:tcBorders>
              <w:top w:val="nil"/>
              <w:left w:val="nil"/>
              <w:right w:val="nil"/>
            </w:tcBorders>
            <w:shd w:val="clear" w:color="auto" w:fill="auto"/>
            <w:noWrap/>
            <w:vAlign w:val="bottom"/>
          </w:tcPr>
          <w:p w14:paraId="34541EA6" w14:textId="77777777" w:rsidR="00624FEB" w:rsidRPr="00F049AC" w:rsidRDefault="00624FEB" w:rsidP="00624FEB">
            <w:pPr>
              <w:keepLines w:val="0"/>
              <w:widowControl/>
              <w:autoSpaceDE/>
              <w:autoSpaceDN/>
              <w:adjustRightInd/>
              <w:rPr>
                <w:rFonts w:ascii="Calibri" w:hAnsi="Calibri" w:cs="Calibri"/>
                <w:sz w:val="22"/>
                <w:szCs w:val="22"/>
              </w:rPr>
            </w:pPr>
            <w:r w:rsidRPr="00F049AC">
              <w:rPr>
                <w:rFonts w:ascii="Calibri" w:hAnsi="Calibri" w:cs="Calibri"/>
                <w:sz w:val="22"/>
                <w:szCs w:val="22"/>
                <w:lang w:val="en-GB"/>
              </w:rPr>
              <w:t>Purchase of intangible fixed assets</w:t>
            </w:r>
          </w:p>
        </w:tc>
        <w:tc>
          <w:tcPr>
            <w:tcW w:w="744" w:type="dxa"/>
            <w:tcBorders>
              <w:top w:val="nil"/>
              <w:left w:val="nil"/>
              <w:right w:val="nil"/>
            </w:tcBorders>
            <w:shd w:val="clear" w:color="auto" w:fill="auto"/>
            <w:noWrap/>
            <w:vAlign w:val="bottom"/>
          </w:tcPr>
          <w:p w14:paraId="1A28A1CB" w14:textId="77777777" w:rsidR="00624FEB" w:rsidRPr="00F049AC" w:rsidRDefault="00624FEB" w:rsidP="00624FEB">
            <w:pPr>
              <w:keepLines w:val="0"/>
              <w:widowControl/>
              <w:autoSpaceDE/>
              <w:autoSpaceDN/>
              <w:adjustRightInd/>
              <w:jc w:val="center"/>
              <w:rPr>
                <w:rFonts w:ascii="Calibri" w:hAnsi="Calibri" w:cs="Calibri"/>
                <w:b/>
                <w:bCs/>
                <w:sz w:val="22"/>
                <w:szCs w:val="22"/>
              </w:rPr>
            </w:pPr>
          </w:p>
        </w:tc>
        <w:tc>
          <w:tcPr>
            <w:tcW w:w="673" w:type="dxa"/>
            <w:tcBorders>
              <w:top w:val="nil"/>
              <w:left w:val="nil"/>
              <w:right w:val="nil"/>
            </w:tcBorders>
            <w:shd w:val="clear" w:color="auto" w:fill="auto"/>
            <w:noWrap/>
            <w:vAlign w:val="bottom"/>
          </w:tcPr>
          <w:p w14:paraId="23D3BA45" w14:textId="77777777" w:rsidR="00624FEB" w:rsidRPr="00F049AC" w:rsidRDefault="00624FEB" w:rsidP="00624FEB">
            <w:pPr>
              <w:keepLines w:val="0"/>
              <w:widowControl/>
              <w:autoSpaceDE/>
              <w:autoSpaceDN/>
              <w:adjustRightInd/>
              <w:jc w:val="right"/>
              <w:rPr>
                <w:rFonts w:ascii="Calibri" w:hAnsi="Calibri" w:cs="Calibri"/>
                <w:b/>
                <w:bCs/>
                <w:sz w:val="22"/>
                <w:szCs w:val="22"/>
              </w:rPr>
            </w:pPr>
          </w:p>
        </w:tc>
        <w:tc>
          <w:tcPr>
            <w:tcW w:w="1511" w:type="dxa"/>
            <w:tcBorders>
              <w:top w:val="nil"/>
              <w:left w:val="nil"/>
              <w:right w:val="nil"/>
            </w:tcBorders>
            <w:shd w:val="clear" w:color="auto" w:fill="auto"/>
            <w:noWrap/>
            <w:vAlign w:val="bottom"/>
          </w:tcPr>
          <w:p w14:paraId="0C9DB486" w14:textId="6B69EED0" w:rsidR="00624FEB" w:rsidRPr="00980F77" w:rsidRDefault="0036700A"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w:t>
            </w:r>
          </w:p>
        </w:tc>
        <w:tc>
          <w:tcPr>
            <w:tcW w:w="262" w:type="dxa"/>
            <w:tcBorders>
              <w:top w:val="nil"/>
              <w:left w:val="nil"/>
              <w:right w:val="nil"/>
            </w:tcBorders>
            <w:shd w:val="clear" w:color="auto" w:fill="auto"/>
            <w:noWrap/>
            <w:vAlign w:val="bottom"/>
          </w:tcPr>
          <w:p w14:paraId="192328C9"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380" w:type="dxa"/>
            <w:tcBorders>
              <w:top w:val="nil"/>
              <w:left w:val="nil"/>
              <w:right w:val="nil"/>
            </w:tcBorders>
            <w:shd w:val="clear" w:color="auto" w:fill="auto"/>
            <w:noWrap/>
            <w:vAlign w:val="bottom"/>
          </w:tcPr>
          <w:p w14:paraId="74E07205" w14:textId="118A5160" w:rsidR="00624FEB" w:rsidRPr="00C863D1" w:rsidRDefault="00624FEB" w:rsidP="00624FEB">
            <w:pPr>
              <w:keepLines w:val="0"/>
              <w:widowControl/>
              <w:autoSpaceDE/>
              <w:autoSpaceDN/>
              <w:adjustRightInd/>
              <w:jc w:val="right"/>
              <w:rPr>
                <w:rFonts w:ascii="Calibri" w:hAnsi="Calibri" w:cs="Calibri"/>
                <w:sz w:val="22"/>
                <w:szCs w:val="22"/>
              </w:rPr>
            </w:pPr>
            <w:r w:rsidRPr="00C863D1">
              <w:rPr>
                <w:rFonts w:ascii="Calibri" w:hAnsi="Calibri" w:cs="Calibri"/>
                <w:sz w:val="22"/>
                <w:szCs w:val="22"/>
              </w:rPr>
              <w:t>(1</w:t>
            </w:r>
            <w:r w:rsidR="003B17F2">
              <w:rPr>
                <w:rFonts w:ascii="Calibri" w:hAnsi="Calibri" w:cs="Calibri"/>
                <w:sz w:val="22"/>
                <w:szCs w:val="22"/>
              </w:rPr>
              <w:t>05)</w:t>
            </w:r>
          </w:p>
        </w:tc>
        <w:tc>
          <w:tcPr>
            <w:tcW w:w="262" w:type="dxa"/>
            <w:tcBorders>
              <w:top w:val="nil"/>
              <w:left w:val="nil"/>
              <w:right w:val="nil"/>
            </w:tcBorders>
            <w:shd w:val="clear" w:color="auto" w:fill="auto"/>
            <w:noWrap/>
            <w:vAlign w:val="bottom"/>
          </w:tcPr>
          <w:p w14:paraId="61832333"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597" w:type="dxa"/>
            <w:tcBorders>
              <w:top w:val="nil"/>
              <w:left w:val="nil"/>
              <w:right w:val="nil"/>
            </w:tcBorders>
            <w:shd w:val="clear" w:color="auto" w:fill="auto"/>
            <w:noWrap/>
            <w:vAlign w:val="bottom"/>
          </w:tcPr>
          <w:p w14:paraId="7EEA3F41" w14:textId="18263150" w:rsidR="00624FEB" w:rsidRPr="00CA427E" w:rsidRDefault="00624FEB" w:rsidP="00624FEB">
            <w:pPr>
              <w:keepLines w:val="0"/>
              <w:widowControl/>
              <w:autoSpaceDE/>
              <w:autoSpaceDN/>
              <w:adjustRightInd/>
              <w:jc w:val="right"/>
              <w:rPr>
                <w:rFonts w:ascii="Calibri" w:hAnsi="Calibri" w:cs="Calibri"/>
                <w:sz w:val="22"/>
                <w:szCs w:val="22"/>
              </w:rPr>
            </w:pPr>
            <w:r w:rsidRPr="00CA427E">
              <w:rPr>
                <w:rFonts w:ascii="Calibri" w:hAnsi="Calibri" w:cs="Calibri"/>
                <w:sz w:val="22"/>
                <w:szCs w:val="22"/>
              </w:rPr>
              <w:t>(</w:t>
            </w:r>
            <w:r w:rsidR="00CA427E" w:rsidRPr="00CA427E">
              <w:rPr>
                <w:rFonts w:ascii="Calibri" w:hAnsi="Calibri" w:cs="Calibri"/>
                <w:sz w:val="22"/>
                <w:szCs w:val="22"/>
              </w:rPr>
              <w:t>1</w:t>
            </w:r>
            <w:r w:rsidR="003B17F2">
              <w:rPr>
                <w:rFonts w:ascii="Calibri" w:hAnsi="Calibri" w:cs="Calibri"/>
                <w:sz w:val="22"/>
                <w:szCs w:val="22"/>
              </w:rPr>
              <w:t>42)</w:t>
            </w:r>
          </w:p>
        </w:tc>
      </w:tr>
      <w:tr w:rsidR="00624FEB" w:rsidRPr="00F049AC" w14:paraId="560F9D17" w14:textId="77777777">
        <w:trPr>
          <w:trHeight w:val="291"/>
        </w:trPr>
        <w:tc>
          <w:tcPr>
            <w:tcW w:w="4332" w:type="dxa"/>
            <w:shd w:val="clear" w:color="auto" w:fill="auto"/>
            <w:noWrap/>
            <w:vAlign w:val="bottom"/>
          </w:tcPr>
          <w:p w14:paraId="688F7365" w14:textId="77777777" w:rsidR="00624FEB" w:rsidRPr="00F049AC" w:rsidRDefault="00624FEB" w:rsidP="00624FEB">
            <w:pPr>
              <w:keepLines w:val="0"/>
              <w:widowControl/>
              <w:autoSpaceDE/>
              <w:autoSpaceDN/>
              <w:adjustRightInd/>
              <w:rPr>
                <w:rFonts w:ascii="Calibri" w:hAnsi="Calibri" w:cs="Calibri"/>
                <w:sz w:val="22"/>
                <w:szCs w:val="22"/>
              </w:rPr>
            </w:pPr>
            <w:r w:rsidRPr="00F049AC">
              <w:rPr>
                <w:rFonts w:ascii="Calibri" w:hAnsi="Calibri" w:cs="Calibri"/>
                <w:sz w:val="22"/>
                <w:szCs w:val="22"/>
                <w:lang w:val="en-GB"/>
              </w:rPr>
              <w:t>Purchase of tangible fixed assets</w:t>
            </w:r>
          </w:p>
        </w:tc>
        <w:tc>
          <w:tcPr>
            <w:tcW w:w="744" w:type="dxa"/>
            <w:shd w:val="clear" w:color="auto" w:fill="auto"/>
            <w:noWrap/>
            <w:vAlign w:val="bottom"/>
          </w:tcPr>
          <w:p w14:paraId="624AD104" w14:textId="77777777" w:rsidR="00624FEB" w:rsidRPr="00F049AC" w:rsidRDefault="00624FEB" w:rsidP="00624FEB">
            <w:pPr>
              <w:keepLines w:val="0"/>
              <w:widowControl/>
              <w:autoSpaceDE/>
              <w:autoSpaceDN/>
              <w:adjustRightInd/>
              <w:jc w:val="center"/>
              <w:rPr>
                <w:rFonts w:ascii="Calibri" w:hAnsi="Calibri" w:cs="Calibri"/>
                <w:sz w:val="22"/>
                <w:szCs w:val="22"/>
              </w:rPr>
            </w:pPr>
          </w:p>
        </w:tc>
        <w:tc>
          <w:tcPr>
            <w:tcW w:w="673" w:type="dxa"/>
            <w:shd w:val="clear" w:color="auto" w:fill="auto"/>
            <w:noWrap/>
            <w:vAlign w:val="bottom"/>
          </w:tcPr>
          <w:p w14:paraId="6B4172CC" w14:textId="77777777" w:rsidR="00624FEB" w:rsidRPr="00F049AC" w:rsidRDefault="00624FEB" w:rsidP="00624FEB">
            <w:pPr>
              <w:keepLines w:val="0"/>
              <w:widowControl/>
              <w:autoSpaceDE/>
              <w:autoSpaceDN/>
              <w:adjustRightInd/>
              <w:jc w:val="right"/>
              <w:rPr>
                <w:rFonts w:ascii="Calibri" w:hAnsi="Calibri" w:cs="Calibri"/>
                <w:sz w:val="22"/>
                <w:szCs w:val="22"/>
              </w:rPr>
            </w:pPr>
          </w:p>
        </w:tc>
        <w:tc>
          <w:tcPr>
            <w:tcW w:w="1511" w:type="dxa"/>
            <w:shd w:val="clear" w:color="auto" w:fill="auto"/>
            <w:noWrap/>
            <w:vAlign w:val="bottom"/>
          </w:tcPr>
          <w:p w14:paraId="48DDEEF9" w14:textId="10705ADE" w:rsidR="00624FEB" w:rsidRPr="00980F77" w:rsidRDefault="0036700A"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(28)</w:t>
            </w:r>
          </w:p>
        </w:tc>
        <w:tc>
          <w:tcPr>
            <w:tcW w:w="262" w:type="dxa"/>
            <w:shd w:val="clear" w:color="auto" w:fill="auto"/>
            <w:noWrap/>
            <w:vAlign w:val="bottom"/>
          </w:tcPr>
          <w:p w14:paraId="0525B1D5"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380" w:type="dxa"/>
            <w:shd w:val="clear" w:color="auto" w:fill="auto"/>
            <w:noWrap/>
            <w:vAlign w:val="bottom"/>
          </w:tcPr>
          <w:p w14:paraId="1223F706" w14:textId="3267F91D" w:rsidR="00624FEB" w:rsidRPr="00C863D1" w:rsidRDefault="00624FEB" w:rsidP="00624FEB">
            <w:pPr>
              <w:keepLines w:val="0"/>
              <w:widowControl/>
              <w:autoSpaceDE/>
              <w:autoSpaceDN/>
              <w:adjustRightInd/>
              <w:jc w:val="right"/>
              <w:rPr>
                <w:rFonts w:ascii="Calibri" w:hAnsi="Calibri" w:cs="Calibri"/>
                <w:sz w:val="22"/>
                <w:szCs w:val="22"/>
              </w:rPr>
            </w:pPr>
            <w:r w:rsidRPr="00C863D1">
              <w:rPr>
                <w:rFonts w:ascii="Calibri" w:hAnsi="Calibri" w:cs="Calibri"/>
                <w:sz w:val="22"/>
                <w:szCs w:val="22"/>
              </w:rPr>
              <w:t>(</w:t>
            </w:r>
            <w:r w:rsidR="003B17F2">
              <w:rPr>
                <w:rFonts w:ascii="Calibri" w:hAnsi="Calibri" w:cs="Calibri"/>
                <w:sz w:val="22"/>
                <w:szCs w:val="22"/>
              </w:rPr>
              <w:t>7)</w:t>
            </w:r>
          </w:p>
        </w:tc>
        <w:tc>
          <w:tcPr>
            <w:tcW w:w="262" w:type="dxa"/>
            <w:shd w:val="clear" w:color="auto" w:fill="auto"/>
            <w:noWrap/>
            <w:vAlign w:val="bottom"/>
          </w:tcPr>
          <w:p w14:paraId="08C84EF7"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597" w:type="dxa"/>
            <w:shd w:val="clear" w:color="auto" w:fill="auto"/>
            <w:noWrap/>
            <w:vAlign w:val="bottom"/>
          </w:tcPr>
          <w:p w14:paraId="078A0C89" w14:textId="1848D066" w:rsidR="00624FEB" w:rsidRPr="00CA427E" w:rsidRDefault="00624FEB" w:rsidP="00624FEB">
            <w:pPr>
              <w:keepLines w:val="0"/>
              <w:widowControl/>
              <w:autoSpaceDE/>
              <w:autoSpaceDN/>
              <w:adjustRightInd/>
              <w:jc w:val="right"/>
              <w:rPr>
                <w:rFonts w:ascii="Calibri" w:hAnsi="Calibri" w:cs="Calibri"/>
                <w:sz w:val="22"/>
                <w:szCs w:val="22"/>
              </w:rPr>
            </w:pPr>
            <w:r w:rsidRPr="00CA427E">
              <w:rPr>
                <w:rFonts w:ascii="Calibri" w:hAnsi="Calibri" w:cs="Calibri"/>
                <w:sz w:val="22"/>
                <w:szCs w:val="22"/>
              </w:rPr>
              <w:t>(</w:t>
            </w:r>
            <w:r w:rsidR="003B17F2">
              <w:rPr>
                <w:rFonts w:ascii="Calibri" w:hAnsi="Calibri" w:cs="Calibri"/>
                <w:sz w:val="22"/>
                <w:szCs w:val="22"/>
              </w:rPr>
              <w:t>82)</w:t>
            </w:r>
          </w:p>
        </w:tc>
      </w:tr>
      <w:tr w:rsidR="00C94928" w:rsidRPr="00F049AC" w14:paraId="460C7DDA" w14:textId="77777777" w:rsidTr="00522982">
        <w:trPr>
          <w:trHeight w:val="142"/>
        </w:trPr>
        <w:tc>
          <w:tcPr>
            <w:tcW w:w="4332" w:type="dxa"/>
            <w:shd w:val="clear" w:color="auto" w:fill="auto"/>
            <w:noWrap/>
            <w:vAlign w:val="bottom"/>
          </w:tcPr>
          <w:p w14:paraId="4898C480" w14:textId="2CABDBFA" w:rsidR="00C94928" w:rsidRDefault="00C94928" w:rsidP="00624FEB">
            <w:pPr>
              <w:keepLines w:val="0"/>
              <w:widowControl/>
              <w:autoSpaceDE/>
              <w:autoSpaceDN/>
              <w:adjustRightInd/>
              <w:rPr>
                <w:rFonts w:ascii="Calibri" w:hAnsi="Calibri" w:cs="Calibri"/>
                <w:sz w:val="22"/>
                <w:szCs w:val="22"/>
                <w:lang w:val="en-GB"/>
              </w:rPr>
            </w:pPr>
            <w:r>
              <w:rPr>
                <w:rFonts w:ascii="Calibri" w:hAnsi="Calibri" w:cs="Calibri"/>
                <w:sz w:val="22"/>
                <w:szCs w:val="22"/>
                <w:lang w:val="en-GB"/>
              </w:rPr>
              <w:t>Assisted acquisition support</w:t>
            </w:r>
          </w:p>
        </w:tc>
        <w:tc>
          <w:tcPr>
            <w:tcW w:w="744" w:type="dxa"/>
            <w:shd w:val="clear" w:color="auto" w:fill="auto"/>
            <w:noWrap/>
            <w:vAlign w:val="bottom"/>
          </w:tcPr>
          <w:p w14:paraId="27B73B11" w14:textId="77777777" w:rsidR="00C94928" w:rsidRPr="00F049AC" w:rsidRDefault="00C94928" w:rsidP="00624FEB">
            <w:pPr>
              <w:keepLines w:val="0"/>
              <w:widowControl/>
              <w:autoSpaceDE/>
              <w:autoSpaceDN/>
              <w:adjustRightInd/>
              <w:jc w:val="center"/>
              <w:rPr>
                <w:rFonts w:ascii="Calibri" w:hAnsi="Calibri" w:cs="Calibri"/>
                <w:sz w:val="22"/>
                <w:szCs w:val="22"/>
              </w:rPr>
            </w:pPr>
          </w:p>
        </w:tc>
        <w:tc>
          <w:tcPr>
            <w:tcW w:w="673" w:type="dxa"/>
            <w:shd w:val="clear" w:color="auto" w:fill="auto"/>
            <w:noWrap/>
            <w:vAlign w:val="bottom"/>
          </w:tcPr>
          <w:p w14:paraId="3B61C97A" w14:textId="77777777" w:rsidR="00C94928" w:rsidRPr="00F049AC" w:rsidRDefault="00C94928" w:rsidP="00624FEB">
            <w:pPr>
              <w:keepLines w:val="0"/>
              <w:widowControl/>
              <w:autoSpaceDE/>
              <w:autoSpaceDN/>
              <w:adjustRightInd/>
              <w:jc w:val="right"/>
              <w:rPr>
                <w:rFonts w:ascii="Calibri" w:hAnsi="Calibri" w:cs="Calibri"/>
                <w:sz w:val="22"/>
                <w:szCs w:val="22"/>
              </w:rPr>
            </w:pPr>
          </w:p>
        </w:tc>
        <w:tc>
          <w:tcPr>
            <w:tcW w:w="1511" w:type="dxa"/>
            <w:shd w:val="clear" w:color="auto" w:fill="auto"/>
            <w:noWrap/>
            <w:vAlign w:val="bottom"/>
          </w:tcPr>
          <w:p w14:paraId="317B200B" w14:textId="255E4537" w:rsidR="00C94928" w:rsidRPr="00980F77" w:rsidRDefault="0036700A"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(35)</w:t>
            </w:r>
          </w:p>
        </w:tc>
        <w:tc>
          <w:tcPr>
            <w:tcW w:w="262" w:type="dxa"/>
            <w:shd w:val="clear" w:color="auto" w:fill="auto"/>
            <w:noWrap/>
            <w:vAlign w:val="bottom"/>
          </w:tcPr>
          <w:p w14:paraId="5B890DDA" w14:textId="77777777" w:rsidR="00C94928" w:rsidRPr="00C94928" w:rsidRDefault="00C94928" w:rsidP="00624FEB">
            <w:pPr>
              <w:keepLines w:val="0"/>
              <w:widowControl/>
              <w:autoSpaceDE/>
              <w:autoSpaceDN/>
              <w:adjustRightInd/>
              <w:jc w:val="right"/>
              <w:rPr>
                <w:rFonts w:ascii="Calibri" w:hAnsi="Calibri" w:cs="Calibri"/>
                <w:sz w:val="22"/>
                <w:szCs w:val="22"/>
                <w:highlight w:val="yellow"/>
              </w:rPr>
            </w:pPr>
          </w:p>
        </w:tc>
        <w:tc>
          <w:tcPr>
            <w:tcW w:w="1380" w:type="dxa"/>
            <w:shd w:val="clear" w:color="auto" w:fill="auto"/>
            <w:noWrap/>
            <w:vAlign w:val="bottom"/>
          </w:tcPr>
          <w:p w14:paraId="33E54574" w14:textId="7B5256C1" w:rsidR="00C94928" w:rsidRPr="00C863D1" w:rsidRDefault="003B17F2"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w:t>
            </w:r>
          </w:p>
        </w:tc>
        <w:tc>
          <w:tcPr>
            <w:tcW w:w="262" w:type="dxa"/>
            <w:shd w:val="clear" w:color="auto" w:fill="auto"/>
            <w:noWrap/>
            <w:vAlign w:val="bottom"/>
          </w:tcPr>
          <w:p w14:paraId="7DA64422" w14:textId="77777777" w:rsidR="00C94928" w:rsidRPr="00C94928" w:rsidRDefault="00C94928" w:rsidP="00624FEB">
            <w:pPr>
              <w:keepLines w:val="0"/>
              <w:widowControl/>
              <w:autoSpaceDE/>
              <w:autoSpaceDN/>
              <w:adjustRightInd/>
              <w:jc w:val="right"/>
              <w:rPr>
                <w:rFonts w:ascii="Calibri" w:hAnsi="Calibri" w:cs="Calibri"/>
                <w:sz w:val="22"/>
                <w:szCs w:val="22"/>
                <w:highlight w:val="yellow"/>
              </w:rPr>
            </w:pPr>
          </w:p>
        </w:tc>
        <w:tc>
          <w:tcPr>
            <w:tcW w:w="1597" w:type="dxa"/>
            <w:shd w:val="clear" w:color="auto" w:fill="auto"/>
            <w:noWrap/>
            <w:vAlign w:val="bottom"/>
          </w:tcPr>
          <w:p w14:paraId="6E90DA1D" w14:textId="7B1EA09C" w:rsidR="00C94928" w:rsidRPr="00CA427E" w:rsidRDefault="00C94928" w:rsidP="00624FEB">
            <w:pPr>
              <w:keepLines w:val="0"/>
              <w:widowControl/>
              <w:autoSpaceDE/>
              <w:autoSpaceDN/>
              <w:adjustRightInd/>
              <w:jc w:val="right"/>
              <w:rPr>
                <w:rFonts w:ascii="Calibri" w:hAnsi="Calibri" w:cs="Calibri"/>
                <w:sz w:val="22"/>
                <w:szCs w:val="22"/>
              </w:rPr>
            </w:pPr>
            <w:r w:rsidRPr="00CA427E">
              <w:rPr>
                <w:rFonts w:ascii="Calibri" w:hAnsi="Calibri" w:cs="Calibri"/>
                <w:sz w:val="22"/>
                <w:szCs w:val="22"/>
              </w:rPr>
              <w:t>(</w:t>
            </w:r>
            <w:r w:rsidR="003B17F2">
              <w:rPr>
                <w:rFonts w:ascii="Calibri" w:hAnsi="Calibri" w:cs="Calibri"/>
                <w:sz w:val="22"/>
                <w:szCs w:val="22"/>
              </w:rPr>
              <w:t>17)</w:t>
            </w:r>
          </w:p>
        </w:tc>
      </w:tr>
      <w:tr w:rsidR="00CA427E" w:rsidRPr="00F049AC" w14:paraId="47CDF9CB" w14:textId="77777777" w:rsidTr="00522982">
        <w:trPr>
          <w:trHeight w:val="142"/>
        </w:trPr>
        <w:tc>
          <w:tcPr>
            <w:tcW w:w="4332" w:type="dxa"/>
            <w:shd w:val="clear" w:color="auto" w:fill="auto"/>
            <w:noWrap/>
            <w:vAlign w:val="bottom"/>
          </w:tcPr>
          <w:p w14:paraId="791548ED" w14:textId="503E0226" w:rsidR="00CA427E" w:rsidRDefault="00CA427E" w:rsidP="00624FEB">
            <w:pPr>
              <w:keepLines w:val="0"/>
              <w:widowControl/>
              <w:autoSpaceDE/>
              <w:autoSpaceDN/>
              <w:adjustRightInd/>
              <w:rPr>
                <w:rFonts w:ascii="Calibri" w:hAnsi="Calibri" w:cs="Calibri"/>
                <w:sz w:val="22"/>
                <w:szCs w:val="22"/>
                <w:lang w:val="en-GB"/>
              </w:rPr>
            </w:pPr>
            <w:r>
              <w:rPr>
                <w:rFonts w:ascii="Calibri" w:hAnsi="Calibri" w:cs="Calibri"/>
                <w:sz w:val="22"/>
                <w:szCs w:val="22"/>
                <w:lang w:val="en-GB"/>
              </w:rPr>
              <w:t>Cash acquired on acquisition</w:t>
            </w:r>
          </w:p>
        </w:tc>
        <w:tc>
          <w:tcPr>
            <w:tcW w:w="744" w:type="dxa"/>
            <w:shd w:val="clear" w:color="auto" w:fill="auto"/>
            <w:noWrap/>
            <w:vAlign w:val="bottom"/>
          </w:tcPr>
          <w:p w14:paraId="409B990B" w14:textId="77777777" w:rsidR="00CA427E" w:rsidRPr="00F049AC" w:rsidRDefault="00CA427E" w:rsidP="00624FEB">
            <w:pPr>
              <w:keepLines w:val="0"/>
              <w:widowControl/>
              <w:autoSpaceDE/>
              <w:autoSpaceDN/>
              <w:adjustRightInd/>
              <w:jc w:val="center"/>
              <w:rPr>
                <w:rFonts w:ascii="Calibri" w:hAnsi="Calibri" w:cs="Calibri"/>
                <w:sz w:val="22"/>
                <w:szCs w:val="22"/>
              </w:rPr>
            </w:pPr>
          </w:p>
        </w:tc>
        <w:tc>
          <w:tcPr>
            <w:tcW w:w="673" w:type="dxa"/>
            <w:shd w:val="clear" w:color="auto" w:fill="auto"/>
            <w:noWrap/>
            <w:vAlign w:val="bottom"/>
          </w:tcPr>
          <w:p w14:paraId="2C4B1908" w14:textId="77777777" w:rsidR="00CA427E" w:rsidRPr="00F049AC" w:rsidRDefault="00CA427E" w:rsidP="00624FEB">
            <w:pPr>
              <w:keepLines w:val="0"/>
              <w:widowControl/>
              <w:autoSpaceDE/>
              <w:autoSpaceDN/>
              <w:adjustRightInd/>
              <w:jc w:val="right"/>
              <w:rPr>
                <w:rFonts w:ascii="Calibri" w:hAnsi="Calibri" w:cs="Calibri"/>
                <w:sz w:val="22"/>
                <w:szCs w:val="22"/>
              </w:rPr>
            </w:pPr>
          </w:p>
        </w:tc>
        <w:tc>
          <w:tcPr>
            <w:tcW w:w="1511" w:type="dxa"/>
            <w:shd w:val="clear" w:color="auto" w:fill="auto"/>
            <w:noWrap/>
            <w:vAlign w:val="bottom"/>
          </w:tcPr>
          <w:p w14:paraId="580C202C" w14:textId="75E5505B" w:rsidR="00CA427E" w:rsidRPr="00980F77" w:rsidRDefault="00CA427E" w:rsidP="00624FEB">
            <w:pPr>
              <w:keepLines w:val="0"/>
              <w:widowControl/>
              <w:autoSpaceDE/>
              <w:autoSpaceDN/>
              <w:adjustRightInd/>
              <w:jc w:val="right"/>
              <w:rPr>
                <w:rFonts w:ascii="Calibri" w:hAnsi="Calibri" w:cs="Calibri"/>
                <w:sz w:val="22"/>
                <w:szCs w:val="22"/>
              </w:rPr>
            </w:pPr>
            <w:r w:rsidRPr="00980F77">
              <w:rPr>
                <w:rFonts w:ascii="Calibri" w:hAnsi="Calibri" w:cs="Calibri"/>
                <w:sz w:val="22"/>
                <w:szCs w:val="22"/>
              </w:rPr>
              <w:t>-</w:t>
            </w:r>
          </w:p>
        </w:tc>
        <w:tc>
          <w:tcPr>
            <w:tcW w:w="262" w:type="dxa"/>
            <w:shd w:val="clear" w:color="auto" w:fill="auto"/>
            <w:noWrap/>
            <w:vAlign w:val="bottom"/>
          </w:tcPr>
          <w:p w14:paraId="643B10C6" w14:textId="77777777" w:rsidR="00CA427E" w:rsidRPr="00C94928" w:rsidRDefault="00CA427E" w:rsidP="00624FEB">
            <w:pPr>
              <w:keepLines w:val="0"/>
              <w:widowControl/>
              <w:autoSpaceDE/>
              <w:autoSpaceDN/>
              <w:adjustRightInd/>
              <w:jc w:val="right"/>
              <w:rPr>
                <w:rFonts w:ascii="Calibri" w:hAnsi="Calibri" w:cs="Calibri"/>
                <w:sz w:val="22"/>
                <w:szCs w:val="22"/>
                <w:highlight w:val="yellow"/>
              </w:rPr>
            </w:pPr>
          </w:p>
        </w:tc>
        <w:tc>
          <w:tcPr>
            <w:tcW w:w="1380" w:type="dxa"/>
            <w:shd w:val="clear" w:color="auto" w:fill="auto"/>
            <w:noWrap/>
            <w:vAlign w:val="bottom"/>
          </w:tcPr>
          <w:p w14:paraId="48FF5F22" w14:textId="7948AA1E" w:rsidR="00CA427E" w:rsidRPr="00C863D1" w:rsidRDefault="00CA427E"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w:t>
            </w:r>
          </w:p>
        </w:tc>
        <w:tc>
          <w:tcPr>
            <w:tcW w:w="262" w:type="dxa"/>
            <w:shd w:val="clear" w:color="auto" w:fill="auto"/>
            <w:noWrap/>
            <w:vAlign w:val="bottom"/>
          </w:tcPr>
          <w:p w14:paraId="07F18814" w14:textId="77777777" w:rsidR="00CA427E" w:rsidRPr="00C94928" w:rsidRDefault="00CA427E" w:rsidP="00624FEB">
            <w:pPr>
              <w:keepLines w:val="0"/>
              <w:widowControl/>
              <w:autoSpaceDE/>
              <w:autoSpaceDN/>
              <w:adjustRightInd/>
              <w:jc w:val="right"/>
              <w:rPr>
                <w:rFonts w:ascii="Calibri" w:hAnsi="Calibri" w:cs="Calibri"/>
                <w:sz w:val="22"/>
                <w:szCs w:val="22"/>
                <w:highlight w:val="yellow"/>
              </w:rPr>
            </w:pPr>
          </w:p>
        </w:tc>
        <w:tc>
          <w:tcPr>
            <w:tcW w:w="1597" w:type="dxa"/>
            <w:shd w:val="clear" w:color="auto" w:fill="auto"/>
            <w:noWrap/>
            <w:vAlign w:val="bottom"/>
          </w:tcPr>
          <w:p w14:paraId="57FE09E2" w14:textId="1D056AE0" w:rsidR="00CA427E" w:rsidRPr="00CA427E" w:rsidRDefault="003B17F2"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w:t>
            </w:r>
          </w:p>
        </w:tc>
      </w:tr>
      <w:tr w:rsidR="00624FEB" w:rsidRPr="00F049AC" w14:paraId="45CA3C95" w14:textId="77777777" w:rsidTr="00522982">
        <w:trPr>
          <w:trHeight w:val="142"/>
        </w:trPr>
        <w:tc>
          <w:tcPr>
            <w:tcW w:w="4332" w:type="dxa"/>
            <w:shd w:val="clear" w:color="auto" w:fill="auto"/>
            <w:noWrap/>
            <w:vAlign w:val="bottom"/>
          </w:tcPr>
          <w:p w14:paraId="3DA63F28" w14:textId="6906EEA6" w:rsidR="00624FEB" w:rsidRPr="00F049AC" w:rsidRDefault="00CA427E" w:rsidP="00624FEB">
            <w:pPr>
              <w:keepLines w:val="0"/>
              <w:widowControl/>
              <w:autoSpaceDE/>
              <w:autoSpaceDN/>
              <w:adjustRightInd/>
              <w:rPr>
                <w:rFonts w:ascii="Calibri" w:hAnsi="Calibri" w:cs="Calibri"/>
                <w:sz w:val="22"/>
                <w:szCs w:val="22"/>
                <w:lang w:val="en-GB"/>
              </w:rPr>
            </w:pPr>
            <w:r>
              <w:rPr>
                <w:rFonts w:ascii="Calibri" w:hAnsi="Calibri" w:cs="Calibri"/>
                <w:sz w:val="22"/>
                <w:szCs w:val="22"/>
                <w:lang w:val="en-GB"/>
              </w:rPr>
              <w:t>Cash paid to acquire subsidiary</w:t>
            </w:r>
          </w:p>
        </w:tc>
        <w:tc>
          <w:tcPr>
            <w:tcW w:w="744" w:type="dxa"/>
            <w:shd w:val="clear" w:color="auto" w:fill="auto"/>
            <w:noWrap/>
            <w:vAlign w:val="bottom"/>
          </w:tcPr>
          <w:p w14:paraId="2DD1B334" w14:textId="77777777" w:rsidR="00624FEB" w:rsidRPr="00F049AC" w:rsidRDefault="00624FEB" w:rsidP="00624FEB">
            <w:pPr>
              <w:keepLines w:val="0"/>
              <w:widowControl/>
              <w:autoSpaceDE/>
              <w:autoSpaceDN/>
              <w:adjustRightInd/>
              <w:jc w:val="center"/>
              <w:rPr>
                <w:rFonts w:ascii="Calibri" w:hAnsi="Calibri" w:cs="Calibri"/>
                <w:sz w:val="22"/>
                <w:szCs w:val="22"/>
              </w:rPr>
            </w:pPr>
          </w:p>
        </w:tc>
        <w:tc>
          <w:tcPr>
            <w:tcW w:w="673" w:type="dxa"/>
            <w:shd w:val="clear" w:color="auto" w:fill="auto"/>
            <w:noWrap/>
            <w:vAlign w:val="bottom"/>
          </w:tcPr>
          <w:p w14:paraId="60D4AB47" w14:textId="77777777" w:rsidR="00624FEB" w:rsidRPr="00F049AC" w:rsidRDefault="00624FEB" w:rsidP="00624FEB">
            <w:pPr>
              <w:keepLines w:val="0"/>
              <w:widowControl/>
              <w:autoSpaceDE/>
              <w:autoSpaceDN/>
              <w:adjustRightInd/>
              <w:jc w:val="right"/>
              <w:rPr>
                <w:rFonts w:ascii="Calibri" w:hAnsi="Calibri" w:cs="Calibri"/>
                <w:sz w:val="22"/>
                <w:szCs w:val="22"/>
              </w:rPr>
            </w:pPr>
          </w:p>
        </w:tc>
        <w:tc>
          <w:tcPr>
            <w:tcW w:w="1511" w:type="dxa"/>
            <w:shd w:val="clear" w:color="auto" w:fill="auto"/>
            <w:noWrap/>
            <w:vAlign w:val="bottom"/>
          </w:tcPr>
          <w:p w14:paraId="59BBB761" w14:textId="77777777" w:rsidR="00624FEB" w:rsidRPr="00980F77" w:rsidRDefault="00624FEB" w:rsidP="00624FEB">
            <w:pPr>
              <w:keepLines w:val="0"/>
              <w:widowControl/>
              <w:autoSpaceDE/>
              <w:autoSpaceDN/>
              <w:adjustRightInd/>
              <w:jc w:val="right"/>
              <w:rPr>
                <w:rFonts w:ascii="Calibri" w:hAnsi="Calibri" w:cs="Calibri"/>
                <w:sz w:val="22"/>
                <w:szCs w:val="22"/>
              </w:rPr>
            </w:pPr>
            <w:r w:rsidRPr="00980F77">
              <w:rPr>
                <w:rFonts w:ascii="Calibri" w:hAnsi="Calibri" w:cs="Calibri"/>
                <w:sz w:val="22"/>
                <w:szCs w:val="22"/>
              </w:rPr>
              <w:t>-</w:t>
            </w:r>
          </w:p>
        </w:tc>
        <w:tc>
          <w:tcPr>
            <w:tcW w:w="262" w:type="dxa"/>
            <w:shd w:val="clear" w:color="auto" w:fill="auto"/>
            <w:noWrap/>
            <w:vAlign w:val="bottom"/>
          </w:tcPr>
          <w:p w14:paraId="1176F65B"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380" w:type="dxa"/>
            <w:shd w:val="clear" w:color="auto" w:fill="auto"/>
            <w:noWrap/>
            <w:vAlign w:val="bottom"/>
          </w:tcPr>
          <w:p w14:paraId="1BD5CD0A" w14:textId="77777777" w:rsidR="00624FEB" w:rsidRPr="00C863D1" w:rsidRDefault="00624FEB" w:rsidP="00624FEB">
            <w:pPr>
              <w:keepLines w:val="0"/>
              <w:widowControl/>
              <w:autoSpaceDE/>
              <w:autoSpaceDN/>
              <w:adjustRightInd/>
              <w:jc w:val="right"/>
              <w:rPr>
                <w:rFonts w:ascii="Calibri" w:hAnsi="Calibri" w:cs="Calibri"/>
                <w:sz w:val="22"/>
                <w:szCs w:val="22"/>
              </w:rPr>
            </w:pPr>
            <w:r w:rsidRPr="00C863D1">
              <w:rPr>
                <w:rFonts w:ascii="Calibri" w:hAnsi="Calibri" w:cs="Calibri"/>
                <w:sz w:val="22"/>
                <w:szCs w:val="22"/>
              </w:rPr>
              <w:t>-</w:t>
            </w:r>
          </w:p>
        </w:tc>
        <w:tc>
          <w:tcPr>
            <w:tcW w:w="262" w:type="dxa"/>
            <w:shd w:val="clear" w:color="auto" w:fill="auto"/>
            <w:noWrap/>
            <w:vAlign w:val="bottom"/>
          </w:tcPr>
          <w:p w14:paraId="7427B326"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597" w:type="dxa"/>
            <w:shd w:val="clear" w:color="auto" w:fill="auto"/>
            <w:noWrap/>
            <w:vAlign w:val="bottom"/>
          </w:tcPr>
          <w:p w14:paraId="3210B3B0" w14:textId="49F5E085" w:rsidR="00624FEB" w:rsidRPr="00CA427E" w:rsidRDefault="003B17F2"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w:t>
            </w:r>
          </w:p>
        </w:tc>
      </w:tr>
      <w:tr w:rsidR="00624FEB" w:rsidRPr="00F049AC" w14:paraId="28232361" w14:textId="77777777" w:rsidTr="00CA427E">
        <w:trPr>
          <w:trHeight w:val="142"/>
        </w:trPr>
        <w:tc>
          <w:tcPr>
            <w:tcW w:w="4332" w:type="dxa"/>
            <w:shd w:val="clear" w:color="auto" w:fill="auto"/>
            <w:noWrap/>
            <w:vAlign w:val="bottom"/>
          </w:tcPr>
          <w:p w14:paraId="7A82EB34" w14:textId="77777777" w:rsidR="00624FEB" w:rsidRPr="00F049AC" w:rsidRDefault="00624FEB" w:rsidP="00624FEB">
            <w:pPr>
              <w:keepLines w:val="0"/>
              <w:widowControl/>
              <w:autoSpaceDE/>
              <w:autoSpaceDN/>
              <w:adjustRightInd/>
              <w:rPr>
                <w:rFonts w:ascii="Calibri" w:hAnsi="Calibri" w:cs="Calibri"/>
                <w:sz w:val="22"/>
                <w:szCs w:val="22"/>
              </w:rPr>
            </w:pPr>
            <w:r w:rsidRPr="00F049AC">
              <w:rPr>
                <w:rFonts w:ascii="Calibri" w:hAnsi="Calibri" w:cs="Calibri"/>
                <w:sz w:val="22"/>
                <w:szCs w:val="22"/>
                <w:lang w:val="en-GB"/>
              </w:rPr>
              <w:t>Interest received</w:t>
            </w:r>
          </w:p>
        </w:tc>
        <w:tc>
          <w:tcPr>
            <w:tcW w:w="744" w:type="dxa"/>
            <w:shd w:val="clear" w:color="auto" w:fill="auto"/>
            <w:noWrap/>
            <w:vAlign w:val="bottom"/>
          </w:tcPr>
          <w:p w14:paraId="0B862A3F" w14:textId="77777777" w:rsidR="00624FEB" w:rsidRPr="00F049AC" w:rsidRDefault="00624FEB" w:rsidP="00624FEB">
            <w:pPr>
              <w:keepLines w:val="0"/>
              <w:widowControl/>
              <w:autoSpaceDE/>
              <w:autoSpaceDN/>
              <w:adjustRightInd/>
              <w:jc w:val="center"/>
              <w:rPr>
                <w:rFonts w:ascii="Calibri" w:hAnsi="Calibri" w:cs="Calibri"/>
                <w:sz w:val="22"/>
                <w:szCs w:val="22"/>
              </w:rPr>
            </w:pPr>
          </w:p>
        </w:tc>
        <w:tc>
          <w:tcPr>
            <w:tcW w:w="673" w:type="dxa"/>
            <w:shd w:val="clear" w:color="auto" w:fill="auto"/>
            <w:noWrap/>
            <w:vAlign w:val="bottom"/>
          </w:tcPr>
          <w:p w14:paraId="350F6C35" w14:textId="77777777" w:rsidR="00624FEB" w:rsidRPr="00F049AC" w:rsidRDefault="00624FEB" w:rsidP="00624FEB">
            <w:pPr>
              <w:keepLines w:val="0"/>
              <w:widowControl/>
              <w:autoSpaceDE/>
              <w:autoSpaceDN/>
              <w:adjustRightInd/>
              <w:jc w:val="right"/>
              <w:rPr>
                <w:rFonts w:ascii="Calibri" w:hAnsi="Calibri" w:cs="Calibri"/>
                <w:sz w:val="22"/>
                <w:szCs w:val="22"/>
              </w:rPr>
            </w:pPr>
          </w:p>
        </w:tc>
        <w:tc>
          <w:tcPr>
            <w:tcW w:w="1511" w:type="dxa"/>
            <w:tcBorders>
              <w:bottom w:val="single" w:sz="4" w:space="0" w:color="auto"/>
            </w:tcBorders>
            <w:shd w:val="clear" w:color="auto" w:fill="auto"/>
            <w:noWrap/>
            <w:vAlign w:val="bottom"/>
          </w:tcPr>
          <w:p w14:paraId="2BB7055F" w14:textId="4A2A82EB" w:rsidR="00624FEB" w:rsidRPr="00980F77" w:rsidRDefault="00CB1621"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7</w:t>
            </w:r>
          </w:p>
        </w:tc>
        <w:tc>
          <w:tcPr>
            <w:tcW w:w="262" w:type="dxa"/>
            <w:shd w:val="clear" w:color="auto" w:fill="auto"/>
            <w:noWrap/>
            <w:vAlign w:val="bottom"/>
          </w:tcPr>
          <w:p w14:paraId="2755D85E"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380" w:type="dxa"/>
            <w:tcBorders>
              <w:bottom w:val="single" w:sz="4" w:space="0" w:color="auto"/>
            </w:tcBorders>
            <w:shd w:val="clear" w:color="auto" w:fill="auto"/>
            <w:noWrap/>
            <w:vAlign w:val="bottom"/>
          </w:tcPr>
          <w:p w14:paraId="235A533C" w14:textId="79DFF67D" w:rsidR="00624FEB" w:rsidRPr="00C863D1" w:rsidRDefault="003B17F2"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22</w:t>
            </w:r>
          </w:p>
        </w:tc>
        <w:tc>
          <w:tcPr>
            <w:tcW w:w="262" w:type="dxa"/>
            <w:shd w:val="clear" w:color="auto" w:fill="auto"/>
            <w:noWrap/>
            <w:vAlign w:val="bottom"/>
          </w:tcPr>
          <w:p w14:paraId="5B37EA67"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597" w:type="dxa"/>
            <w:tcBorders>
              <w:bottom w:val="single" w:sz="4" w:space="0" w:color="auto"/>
            </w:tcBorders>
            <w:shd w:val="clear" w:color="auto" w:fill="auto"/>
            <w:noWrap/>
            <w:vAlign w:val="bottom"/>
          </w:tcPr>
          <w:p w14:paraId="0B2867CF" w14:textId="6B617948" w:rsidR="00624FEB" w:rsidRPr="00CA427E" w:rsidRDefault="003B17F2"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39</w:t>
            </w:r>
          </w:p>
        </w:tc>
      </w:tr>
      <w:tr w:rsidR="00624FEB" w:rsidRPr="00F049AC" w14:paraId="6ACDE6A6" w14:textId="77777777" w:rsidTr="00CA427E">
        <w:trPr>
          <w:trHeight w:val="291"/>
        </w:trPr>
        <w:tc>
          <w:tcPr>
            <w:tcW w:w="4332" w:type="dxa"/>
            <w:tcBorders>
              <w:left w:val="nil"/>
              <w:bottom w:val="nil"/>
              <w:right w:val="nil"/>
            </w:tcBorders>
            <w:shd w:val="clear" w:color="auto" w:fill="auto"/>
          </w:tcPr>
          <w:p w14:paraId="6710F609" w14:textId="77777777" w:rsidR="00624FEB" w:rsidRPr="00F049AC" w:rsidRDefault="00624FEB" w:rsidP="00624FEB">
            <w:pPr>
              <w:keepLines w:val="0"/>
              <w:widowControl/>
              <w:autoSpaceDE/>
              <w:autoSpaceDN/>
              <w:adjustRightInd/>
              <w:rPr>
                <w:rFonts w:ascii="Calibri" w:hAnsi="Calibri" w:cs="Calibri"/>
                <w:sz w:val="22"/>
                <w:szCs w:val="22"/>
              </w:rPr>
            </w:pPr>
          </w:p>
        </w:tc>
        <w:tc>
          <w:tcPr>
            <w:tcW w:w="744" w:type="dxa"/>
            <w:tcBorders>
              <w:left w:val="nil"/>
              <w:bottom w:val="nil"/>
              <w:right w:val="nil"/>
            </w:tcBorders>
            <w:shd w:val="clear" w:color="auto" w:fill="auto"/>
          </w:tcPr>
          <w:p w14:paraId="10BBA125" w14:textId="77777777" w:rsidR="00624FEB" w:rsidRPr="00F049AC" w:rsidRDefault="00624FEB" w:rsidP="00624FEB">
            <w:pPr>
              <w:keepLines w:val="0"/>
              <w:widowControl/>
              <w:autoSpaceDE/>
              <w:autoSpaceDN/>
              <w:adjustRightInd/>
              <w:jc w:val="center"/>
              <w:rPr>
                <w:rFonts w:ascii="Calibri" w:hAnsi="Calibri" w:cs="Calibri"/>
                <w:sz w:val="22"/>
                <w:szCs w:val="22"/>
              </w:rPr>
            </w:pPr>
          </w:p>
        </w:tc>
        <w:tc>
          <w:tcPr>
            <w:tcW w:w="673" w:type="dxa"/>
            <w:tcBorders>
              <w:left w:val="nil"/>
              <w:bottom w:val="nil"/>
              <w:right w:val="nil"/>
            </w:tcBorders>
            <w:shd w:val="clear" w:color="auto" w:fill="auto"/>
          </w:tcPr>
          <w:p w14:paraId="0921D52C" w14:textId="77777777" w:rsidR="00624FEB" w:rsidRPr="00F049AC" w:rsidRDefault="00624FEB" w:rsidP="00624FEB">
            <w:pPr>
              <w:keepLines w:val="0"/>
              <w:widowControl/>
              <w:autoSpaceDE/>
              <w:autoSpaceDN/>
              <w:adjustRightInd/>
              <w:jc w:val="right"/>
              <w:rPr>
                <w:rFonts w:ascii="Calibri" w:hAnsi="Calibri" w:cs="Calibri"/>
                <w:sz w:val="22"/>
                <w:szCs w:val="22"/>
              </w:rPr>
            </w:pPr>
          </w:p>
        </w:tc>
        <w:tc>
          <w:tcPr>
            <w:tcW w:w="1511" w:type="dxa"/>
            <w:tcBorders>
              <w:top w:val="single" w:sz="4" w:space="0" w:color="auto"/>
              <w:left w:val="nil"/>
              <w:bottom w:val="nil"/>
              <w:right w:val="nil"/>
            </w:tcBorders>
            <w:shd w:val="clear" w:color="auto" w:fill="auto"/>
          </w:tcPr>
          <w:p w14:paraId="71FBAC75" w14:textId="77777777" w:rsidR="00624FEB" w:rsidRPr="00980F77" w:rsidRDefault="00624FEB" w:rsidP="00624FEB">
            <w:pPr>
              <w:keepLines w:val="0"/>
              <w:widowControl/>
              <w:autoSpaceDE/>
              <w:autoSpaceDN/>
              <w:adjustRightInd/>
              <w:jc w:val="right"/>
              <w:rPr>
                <w:rFonts w:ascii="Calibri" w:hAnsi="Calibri" w:cs="Calibri"/>
                <w:sz w:val="22"/>
                <w:szCs w:val="22"/>
              </w:rPr>
            </w:pPr>
          </w:p>
        </w:tc>
        <w:tc>
          <w:tcPr>
            <w:tcW w:w="262" w:type="dxa"/>
            <w:tcBorders>
              <w:left w:val="nil"/>
              <w:bottom w:val="nil"/>
              <w:right w:val="nil"/>
            </w:tcBorders>
            <w:shd w:val="clear" w:color="auto" w:fill="auto"/>
          </w:tcPr>
          <w:p w14:paraId="5F13FC8A"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380" w:type="dxa"/>
            <w:tcBorders>
              <w:top w:val="single" w:sz="4" w:space="0" w:color="auto"/>
              <w:left w:val="nil"/>
              <w:bottom w:val="nil"/>
              <w:right w:val="nil"/>
            </w:tcBorders>
            <w:shd w:val="clear" w:color="auto" w:fill="auto"/>
          </w:tcPr>
          <w:p w14:paraId="1CCC13AD" w14:textId="77777777" w:rsidR="00624FEB" w:rsidRPr="00C863D1" w:rsidRDefault="00624FEB" w:rsidP="00624FEB">
            <w:pPr>
              <w:keepLines w:val="0"/>
              <w:widowControl/>
              <w:autoSpaceDE/>
              <w:autoSpaceDN/>
              <w:adjustRightInd/>
              <w:jc w:val="right"/>
              <w:rPr>
                <w:rFonts w:ascii="Calibri" w:hAnsi="Calibri" w:cs="Calibri"/>
                <w:sz w:val="22"/>
                <w:szCs w:val="22"/>
              </w:rPr>
            </w:pPr>
          </w:p>
        </w:tc>
        <w:tc>
          <w:tcPr>
            <w:tcW w:w="262" w:type="dxa"/>
            <w:tcBorders>
              <w:left w:val="nil"/>
              <w:bottom w:val="nil"/>
              <w:right w:val="nil"/>
            </w:tcBorders>
            <w:shd w:val="clear" w:color="auto" w:fill="auto"/>
          </w:tcPr>
          <w:p w14:paraId="5C1B89A5"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597" w:type="dxa"/>
            <w:tcBorders>
              <w:top w:val="single" w:sz="4" w:space="0" w:color="auto"/>
              <w:left w:val="nil"/>
              <w:bottom w:val="nil"/>
              <w:right w:val="nil"/>
            </w:tcBorders>
            <w:shd w:val="clear" w:color="auto" w:fill="auto"/>
          </w:tcPr>
          <w:p w14:paraId="277C68D1" w14:textId="77777777" w:rsidR="00624FEB" w:rsidRPr="00CA427E" w:rsidRDefault="00624FEB" w:rsidP="00624FEB">
            <w:pPr>
              <w:keepLines w:val="0"/>
              <w:widowControl/>
              <w:autoSpaceDE/>
              <w:autoSpaceDN/>
              <w:adjustRightInd/>
              <w:jc w:val="right"/>
              <w:rPr>
                <w:rFonts w:ascii="Calibri" w:hAnsi="Calibri" w:cs="Calibri"/>
                <w:sz w:val="22"/>
                <w:szCs w:val="22"/>
              </w:rPr>
            </w:pPr>
          </w:p>
        </w:tc>
      </w:tr>
      <w:tr w:rsidR="00624FEB" w:rsidRPr="00F049AC" w14:paraId="50BA6169" w14:textId="77777777">
        <w:trPr>
          <w:trHeight w:val="291"/>
        </w:trPr>
        <w:tc>
          <w:tcPr>
            <w:tcW w:w="4332" w:type="dxa"/>
            <w:tcBorders>
              <w:top w:val="nil"/>
              <w:left w:val="nil"/>
              <w:bottom w:val="nil"/>
              <w:right w:val="nil"/>
            </w:tcBorders>
            <w:shd w:val="clear" w:color="auto" w:fill="auto"/>
            <w:noWrap/>
            <w:vAlign w:val="bottom"/>
          </w:tcPr>
          <w:p w14:paraId="78166E81" w14:textId="77777777" w:rsidR="00624FEB" w:rsidRPr="00F049AC" w:rsidRDefault="00624FEB" w:rsidP="00624FEB">
            <w:pPr>
              <w:keepLines w:val="0"/>
              <w:widowControl/>
              <w:autoSpaceDE/>
              <w:autoSpaceDN/>
              <w:adjustRightInd/>
              <w:rPr>
                <w:rFonts w:ascii="Calibri" w:hAnsi="Calibri" w:cs="Calibri"/>
                <w:sz w:val="22"/>
                <w:szCs w:val="22"/>
              </w:rPr>
            </w:pPr>
            <w:r w:rsidRPr="00F049AC">
              <w:rPr>
                <w:rFonts w:ascii="Calibri" w:hAnsi="Calibri" w:cs="Calibri"/>
                <w:sz w:val="22"/>
                <w:szCs w:val="22"/>
                <w:lang w:val="en-GB"/>
              </w:rPr>
              <w:t>Net cash used in investing activities</w:t>
            </w:r>
          </w:p>
        </w:tc>
        <w:tc>
          <w:tcPr>
            <w:tcW w:w="744" w:type="dxa"/>
            <w:tcBorders>
              <w:top w:val="nil"/>
              <w:left w:val="nil"/>
              <w:bottom w:val="nil"/>
              <w:right w:val="nil"/>
            </w:tcBorders>
            <w:shd w:val="clear" w:color="auto" w:fill="auto"/>
            <w:noWrap/>
            <w:vAlign w:val="bottom"/>
          </w:tcPr>
          <w:p w14:paraId="0F9A42FA" w14:textId="77777777" w:rsidR="00624FEB" w:rsidRPr="00F049AC" w:rsidRDefault="00624FEB" w:rsidP="00624FEB">
            <w:pPr>
              <w:keepLines w:val="0"/>
              <w:widowControl/>
              <w:autoSpaceDE/>
              <w:autoSpaceDN/>
              <w:adjustRightInd/>
              <w:jc w:val="center"/>
              <w:rPr>
                <w:rFonts w:ascii="Calibri" w:hAnsi="Calibri" w:cs="Calibri"/>
                <w:sz w:val="22"/>
                <w:szCs w:val="22"/>
              </w:rPr>
            </w:pPr>
          </w:p>
        </w:tc>
        <w:tc>
          <w:tcPr>
            <w:tcW w:w="673" w:type="dxa"/>
            <w:tcBorders>
              <w:top w:val="nil"/>
              <w:left w:val="nil"/>
              <w:bottom w:val="nil"/>
              <w:right w:val="nil"/>
            </w:tcBorders>
            <w:shd w:val="clear" w:color="auto" w:fill="auto"/>
            <w:noWrap/>
            <w:vAlign w:val="bottom"/>
          </w:tcPr>
          <w:p w14:paraId="2C082AE4" w14:textId="77777777" w:rsidR="00624FEB" w:rsidRPr="00F049AC" w:rsidRDefault="00624FEB" w:rsidP="00624FEB">
            <w:pPr>
              <w:keepLines w:val="0"/>
              <w:widowControl/>
              <w:autoSpaceDE/>
              <w:autoSpaceDN/>
              <w:adjustRightInd/>
              <w:jc w:val="right"/>
              <w:rPr>
                <w:rFonts w:ascii="Calibri" w:hAnsi="Calibri" w:cs="Calibri"/>
                <w:sz w:val="22"/>
                <w:szCs w:val="22"/>
              </w:rPr>
            </w:pPr>
          </w:p>
        </w:tc>
        <w:tc>
          <w:tcPr>
            <w:tcW w:w="1511" w:type="dxa"/>
            <w:tcBorders>
              <w:top w:val="nil"/>
              <w:left w:val="nil"/>
              <w:bottom w:val="single" w:sz="4" w:space="0" w:color="auto"/>
              <w:right w:val="nil"/>
            </w:tcBorders>
            <w:shd w:val="clear" w:color="auto" w:fill="auto"/>
            <w:noWrap/>
            <w:vAlign w:val="bottom"/>
          </w:tcPr>
          <w:p w14:paraId="50623DE6" w14:textId="372F2207" w:rsidR="00624FEB" w:rsidRPr="00980F77" w:rsidRDefault="0036700A"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(5</w:t>
            </w:r>
            <w:r w:rsidR="00CB1621">
              <w:rPr>
                <w:rFonts w:ascii="Calibri" w:hAnsi="Calibri" w:cs="Calibri"/>
                <w:sz w:val="22"/>
                <w:szCs w:val="22"/>
              </w:rPr>
              <w:t>6</w:t>
            </w:r>
            <w:r>
              <w:rPr>
                <w:rFonts w:ascii="Calibri" w:hAnsi="Calibri" w:cs="Calibri"/>
                <w:sz w:val="22"/>
                <w:szCs w:val="22"/>
              </w:rPr>
              <w:t>)</w:t>
            </w:r>
          </w:p>
        </w:tc>
        <w:tc>
          <w:tcPr>
            <w:tcW w:w="262" w:type="dxa"/>
            <w:tcBorders>
              <w:top w:val="nil"/>
              <w:left w:val="nil"/>
              <w:bottom w:val="nil"/>
              <w:right w:val="nil"/>
            </w:tcBorders>
            <w:shd w:val="clear" w:color="auto" w:fill="auto"/>
            <w:noWrap/>
            <w:vAlign w:val="bottom"/>
          </w:tcPr>
          <w:p w14:paraId="63ED8EEC"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380" w:type="dxa"/>
            <w:tcBorders>
              <w:top w:val="nil"/>
              <w:left w:val="nil"/>
              <w:bottom w:val="single" w:sz="4" w:space="0" w:color="auto"/>
              <w:right w:val="nil"/>
            </w:tcBorders>
            <w:shd w:val="clear" w:color="auto" w:fill="auto"/>
            <w:noWrap/>
            <w:vAlign w:val="bottom"/>
          </w:tcPr>
          <w:p w14:paraId="2B90E2EE" w14:textId="4AD9EEED" w:rsidR="00624FEB" w:rsidRPr="00C863D1" w:rsidRDefault="00C863D1" w:rsidP="00624FEB">
            <w:pPr>
              <w:keepLines w:val="0"/>
              <w:widowControl/>
              <w:autoSpaceDE/>
              <w:autoSpaceDN/>
              <w:adjustRightInd/>
              <w:jc w:val="right"/>
              <w:rPr>
                <w:rFonts w:ascii="Calibri" w:hAnsi="Calibri" w:cs="Calibri"/>
                <w:sz w:val="22"/>
                <w:szCs w:val="22"/>
              </w:rPr>
            </w:pPr>
            <w:r w:rsidRPr="00C863D1">
              <w:rPr>
                <w:rFonts w:ascii="Calibri" w:hAnsi="Calibri" w:cs="Calibri"/>
                <w:sz w:val="22"/>
                <w:szCs w:val="22"/>
              </w:rPr>
              <w:t>(</w:t>
            </w:r>
            <w:r w:rsidR="003B17F2">
              <w:rPr>
                <w:rFonts w:ascii="Calibri" w:hAnsi="Calibri" w:cs="Calibri"/>
                <w:sz w:val="22"/>
                <w:szCs w:val="22"/>
              </w:rPr>
              <w:t>90)</w:t>
            </w:r>
          </w:p>
        </w:tc>
        <w:tc>
          <w:tcPr>
            <w:tcW w:w="262" w:type="dxa"/>
            <w:tcBorders>
              <w:top w:val="nil"/>
              <w:left w:val="nil"/>
              <w:bottom w:val="nil"/>
              <w:right w:val="nil"/>
            </w:tcBorders>
            <w:shd w:val="clear" w:color="auto" w:fill="auto"/>
            <w:noWrap/>
            <w:vAlign w:val="bottom"/>
          </w:tcPr>
          <w:p w14:paraId="705E8D37"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597" w:type="dxa"/>
            <w:tcBorders>
              <w:top w:val="nil"/>
              <w:left w:val="nil"/>
              <w:bottom w:val="single" w:sz="4" w:space="0" w:color="auto"/>
              <w:right w:val="nil"/>
            </w:tcBorders>
            <w:shd w:val="clear" w:color="auto" w:fill="auto"/>
            <w:noWrap/>
            <w:vAlign w:val="bottom"/>
          </w:tcPr>
          <w:p w14:paraId="765C5F21" w14:textId="467C26B7" w:rsidR="00624FEB" w:rsidRPr="00CA427E" w:rsidRDefault="00624FEB" w:rsidP="00624FEB">
            <w:pPr>
              <w:keepLines w:val="0"/>
              <w:widowControl/>
              <w:autoSpaceDE/>
              <w:autoSpaceDN/>
              <w:adjustRightInd/>
              <w:jc w:val="right"/>
              <w:rPr>
                <w:rFonts w:ascii="Calibri" w:hAnsi="Calibri" w:cs="Calibri"/>
                <w:sz w:val="22"/>
                <w:szCs w:val="22"/>
              </w:rPr>
            </w:pPr>
            <w:r w:rsidRPr="00CA427E">
              <w:rPr>
                <w:rFonts w:ascii="Calibri" w:hAnsi="Calibri" w:cs="Calibri"/>
                <w:sz w:val="22"/>
                <w:szCs w:val="22"/>
              </w:rPr>
              <w:t>(</w:t>
            </w:r>
            <w:r w:rsidR="003B17F2">
              <w:rPr>
                <w:rFonts w:ascii="Calibri" w:hAnsi="Calibri" w:cs="Calibri"/>
                <w:sz w:val="22"/>
                <w:szCs w:val="22"/>
              </w:rPr>
              <w:t>202)</w:t>
            </w:r>
          </w:p>
        </w:tc>
      </w:tr>
      <w:tr w:rsidR="00624FEB" w:rsidRPr="00F049AC" w14:paraId="258CC523" w14:textId="77777777">
        <w:trPr>
          <w:trHeight w:val="291"/>
        </w:trPr>
        <w:tc>
          <w:tcPr>
            <w:tcW w:w="4332" w:type="dxa"/>
            <w:tcBorders>
              <w:top w:val="nil"/>
              <w:left w:val="nil"/>
              <w:bottom w:val="nil"/>
              <w:right w:val="nil"/>
            </w:tcBorders>
            <w:shd w:val="clear" w:color="auto" w:fill="auto"/>
          </w:tcPr>
          <w:p w14:paraId="1937CCB1" w14:textId="77777777" w:rsidR="00624FEB" w:rsidRPr="00F049AC" w:rsidRDefault="00624FEB" w:rsidP="00624FEB">
            <w:pPr>
              <w:keepLines w:val="0"/>
              <w:widowControl/>
              <w:autoSpaceDE/>
              <w:autoSpaceDN/>
              <w:adjustRightInd/>
              <w:rPr>
                <w:rFonts w:ascii="Calibri" w:hAnsi="Calibri" w:cs="Calibri"/>
                <w:sz w:val="22"/>
                <w:szCs w:val="22"/>
              </w:rPr>
            </w:pPr>
          </w:p>
        </w:tc>
        <w:tc>
          <w:tcPr>
            <w:tcW w:w="744" w:type="dxa"/>
            <w:tcBorders>
              <w:top w:val="nil"/>
              <w:left w:val="nil"/>
              <w:bottom w:val="nil"/>
              <w:right w:val="nil"/>
            </w:tcBorders>
            <w:shd w:val="clear" w:color="auto" w:fill="auto"/>
          </w:tcPr>
          <w:p w14:paraId="0CB46A16" w14:textId="77777777" w:rsidR="00624FEB" w:rsidRPr="00F049AC" w:rsidRDefault="00624FEB" w:rsidP="00624FEB">
            <w:pPr>
              <w:keepLines w:val="0"/>
              <w:widowControl/>
              <w:autoSpaceDE/>
              <w:autoSpaceDN/>
              <w:adjustRightInd/>
              <w:jc w:val="center"/>
              <w:rPr>
                <w:rFonts w:ascii="Calibri" w:hAnsi="Calibri" w:cs="Calibri"/>
                <w:sz w:val="22"/>
                <w:szCs w:val="22"/>
              </w:rPr>
            </w:pPr>
          </w:p>
        </w:tc>
        <w:tc>
          <w:tcPr>
            <w:tcW w:w="673" w:type="dxa"/>
            <w:tcBorders>
              <w:top w:val="nil"/>
              <w:left w:val="nil"/>
              <w:bottom w:val="nil"/>
              <w:right w:val="nil"/>
            </w:tcBorders>
            <w:shd w:val="clear" w:color="auto" w:fill="auto"/>
          </w:tcPr>
          <w:p w14:paraId="005681EC" w14:textId="77777777" w:rsidR="00624FEB" w:rsidRPr="00F049AC" w:rsidRDefault="00624FEB" w:rsidP="00624FEB">
            <w:pPr>
              <w:keepLines w:val="0"/>
              <w:widowControl/>
              <w:autoSpaceDE/>
              <w:autoSpaceDN/>
              <w:adjustRightInd/>
              <w:jc w:val="right"/>
              <w:rPr>
                <w:rFonts w:ascii="Calibri" w:hAnsi="Calibri" w:cs="Calibri"/>
                <w:sz w:val="22"/>
                <w:szCs w:val="22"/>
              </w:rPr>
            </w:pPr>
          </w:p>
        </w:tc>
        <w:tc>
          <w:tcPr>
            <w:tcW w:w="1511" w:type="dxa"/>
            <w:tcBorders>
              <w:top w:val="nil"/>
              <w:left w:val="nil"/>
              <w:bottom w:val="nil"/>
              <w:right w:val="nil"/>
            </w:tcBorders>
            <w:shd w:val="clear" w:color="auto" w:fill="auto"/>
          </w:tcPr>
          <w:p w14:paraId="11C2E97E" w14:textId="77777777" w:rsidR="00624FEB" w:rsidRPr="00980F77" w:rsidRDefault="00624FEB" w:rsidP="00624FEB">
            <w:pPr>
              <w:keepLines w:val="0"/>
              <w:widowControl/>
              <w:autoSpaceDE/>
              <w:autoSpaceDN/>
              <w:adjustRightInd/>
              <w:jc w:val="right"/>
              <w:rPr>
                <w:rFonts w:ascii="Calibri" w:hAnsi="Calibri" w:cs="Calibri"/>
                <w:sz w:val="22"/>
                <w:szCs w:val="22"/>
              </w:rPr>
            </w:pPr>
          </w:p>
        </w:tc>
        <w:tc>
          <w:tcPr>
            <w:tcW w:w="262" w:type="dxa"/>
            <w:tcBorders>
              <w:top w:val="nil"/>
              <w:left w:val="nil"/>
              <w:bottom w:val="nil"/>
              <w:right w:val="nil"/>
            </w:tcBorders>
            <w:shd w:val="clear" w:color="auto" w:fill="auto"/>
          </w:tcPr>
          <w:p w14:paraId="7D84476F"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380" w:type="dxa"/>
            <w:tcBorders>
              <w:top w:val="nil"/>
              <w:left w:val="nil"/>
              <w:bottom w:val="nil"/>
              <w:right w:val="nil"/>
            </w:tcBorders>
            <w:shd w:val="clear" w:color="auto" w:fill="auto"/>
          </w:tcPr>
          <w:p w14:paraId="56B57287" w14:textId="77777777" w:rsidR="00624FEB" w:rsidRPr="00C863D1" w:rsidRDefault="00624FEB" w:rsidP="00624FEB">
            <w:pPr>
              <w:keepLines w:val="0"/>
              <w:widowControl/>
              <w:autoSpaceDE/>
              <w:autoSpaceDN/>
              <w:adjustRightInd/>
              <w:jc w:val="right"/>
              <w:rPr>
                <w:rFonts w:ascii="Calibri" w:hAnsi="Calibri" w:cs="Calibri"/>
                <w:sz w:val="22"/>
                <w:szCs w:val="22"/>
              </w:rPr>
            </w:pPr>
          </w:p>
        </w:tc>
        <w:tc>
          <w:tcPr>
            <w:tcW w:w="262" w:type="dxa"/>
            <w:tcBorders>
              <w:top w:val="nil"/>
              <w:left w:val="nil"/>
              <w:bottom w:val="nil"/>
              <w:right w:val="nil"/>
            </w:tcBorders>
            <w:shd w:val="clear" w:color="auto" w:fill="auto"/>
          </w:tcPr>
          <w:p w14:paraId="09F7852E"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597" w:type="dxa"/>
            <w:tcBorders>
              <w:top w:val="nil"/>
              <w:left w:val="nil"/>
              <w:bottom w:val="nil"/>
              <w:right w:val="nil"/>
            </w:tcBorders>
            <w:shd w:val="clear" w:color="auto" w:fill="auto"/>
          </w:tcPr>
          <w:p w14:paraId="77BCEAE8"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r>
      <w:tr w:rsidR="00624FEB" w:rsidRPr="00F049AC" w14:paraId="6F3F52A8" w14:textId="77777777">
        <w:trPr>
          <w:trHeight w:val="291"/>
        </w:trPr>
        <w:tc>
          <w:tcPr>
            <w:tcW w:w="4332" w:type="dxa"/>
            <w:tcBorders>
              <w:top w:val="nil"/>
              <w:left w:val="nil"/>
              <w:bottom w:val="nil"/>
              <w:right w:val="nil"/>
            </w:tcBorders>
            <w:shd w:val="clear" w:color="auto" w:fill="auto"/>
            <w:noWrap/>
            <w:vAlign w:val="bottom"/>
          </w:tcPr>
          <w:p w14:paraId="24739720" w14:textId="77777777" w:rsidR="00624FEB" w:rsidRPr="00F049AC" w:rsidRDefault="00624FEB" w:rsidP="00624FEB">
            <w:pPr>
              <w:keepLines w:val="0"/>
              <w:widowControl/>
              <w:autoSpaceDE/>
              <w:autoSpaceDN/>
              <w:adjustRightInd/>
              <w:rPr>
                <w:rFonts w:ascii="Calibri" w:hAnsi="Calibri" w:cs="Calibri"/>
                <w:sz w:val="22"/>
                <w:szCs w:val="22"/>
              </w:rPr>
            </w:pPr>
          </w:p>
        </w:tc>
        <w:tc>
          <w:tcPr>
            <w:tcW w:w="744" w:type="dxa"/>
            <w:tcBorders>
              <w:top w:val="nil"/>
              <w:left w:val="nil"/>
              <w:bottom w:val="nil"/>
              <w:right w:val="nil"/>
            </w:tcBorders>
            <w:shd w:val="clear" w:color="auto" w:fill="auto"/>
            <w:noWrap/>
            <w:vAlign w:val="bottom"/>
          </w:tcPr>
          <w:p w14:paraId="01795E13" w14:textId="77777777" w:rsidR="00624FEB" w:rsidRPr="00F049AC" w:rsidRDefault="00624FEB" w:rsidP="00624FEB">
            <w:pPr>
              <w:keepLines w:val="0"/>
              <w:widowControl/>
              <w:autoSpaceDE/>
              <w:autoSpaceDN/>
              <w:adjustRightInd/>
              <w:jc w:val="center"/>
              <w:rPr>
                <w:rFonts w:ascii="Calibri" w:hAnsi="Calibri" w:cs="Calibri"/>
                <w:sz w:val="22"/>
                <w:szCs w:val="22"/>
              </w:rPr>
            </w:pPr>
          </w:p>
        </w:tc>
        <w:tc>
          <w:tcPr>
            <w:tcW w:w="673" w:type="dxa"/>
            <w:tcBorders>
              <w:top w:val="nil"/>
              <w:left w:val="nil"/>
              <w:bottom w:val="nil"/>
              <w:right w:val="nil"/>
            </w:tcBorders>
            <w:shd w:val="clear" w:color="auto" w:fill="auto"/>
            <w:noWrap/>
            <w:vAlign w:val="bottom"/>
          </w:tcPr>
          <w:p w14:paraId="281AC244" w14:textId="77777777" w:rsidR="00624FEB" w:rsidRPr="00F049AC" w:rsidRDefault="00624FEB" w:rsidP="00624FEB">
            <w:pPr>
              <w:keepLines w:val="0"/>
              <w:widowControl/>
              <w:autoSpaceDE/>
              <w:autoSpaceDN/>
              <w:adjustRightInd/>
              <w:jc w:val="right"/>
              <w:rPr>
                <w:rFonts w:ascii="Calibri" w:hAnsi="Calibri" w:cs="Calibri"/>
                <w:sz w:val="22"/>
                <w:szCs w:val="22"/>
              </w:rPr>
            </w:pPr>
          </w:p>
        </w:tc>
        <w:tc>
          <w:tcPr>
            <w:tcW w:w="1511" w:type="dxa"/>
            <w:tcBorders>
              <w:top w:val="nil"/>
              <w:left w:val="nil"/>
              <w:bottom w:val="nil"/>
              <w:right w:val="nil"/>
            </w:tcBorders>
            <w:shd w:val="clear" w:color="auto" w:fill="auto"/>
            <w:noWrap/>
            <w:vAlign w:val="bottom"/>
          </w:tcPr>
          <w:p w14:paraId="259B697F" w14:textId="77777777" w:rsidR="00624FEB" w:rsidRPr="00980F77" w:rsidRDefault="00624FEB" w:rsidP="00624FEB">
            <w:pPr>
              <w:keepLines w:val="0"/>
              <w:widowControl/>
              <w:autoSpaceDE/>
              <w:autoSpaceDN/>
              <w:adjustRightInd/>
              <w:jc w:val="right"/>
              <w:rPr>
                <w:rFonts w:ascii="Calibri" w:hAnsi="Calibri" w:cs="Calibri"/>
                <w:color w:val="auto"/>
                <w:sz w:val="22"/>
                <w:szCs w:val="22"/>
              </w:rPr>
            </w:pPr>
          </w:p>
        </w:tc>
        <w:tc>
          <w:tcPr>
            <w:tcW w:w="262" w:type="dxa"/>
            <w:tcBorders>
              <w:top w:val="nil"/>
              <w:left w:val="nil"/>
              <w:bottom w:val="nil"/>
              <w:right w:val="nil"/>
            </w:tcBorders>
            <w:shd w:val="clear" w:color="auto" w:fill="auto"/>
            <w:noWrap/>
            <w:vAlign w:val="bottom"/>
          </w:tcPr>
          <w:p w14:paraId="562AF45B" w14:textId="77777777" w:rsidR="00624FEB" w:rsidRPr="00C94928" w:rsidRDefault="00624FEB" w:rsidP="00624FEB">
            <w:pPr>
              <w:keepLines w:val="0"/>
              <w:widowControl/>
              <w:autoSpaceDE/>
              <w:autoSpaceDN/>
              <w:adjustRightInd/>
              <w:jc w:val="right"/>
              <w:rPr>
                <w:rFonts w:ascii="Calibri" w:hAnsi="Calibri" w:cs="Calibri"/>
                <w:color w:val="auto"/>
                <w:sz w:val="22"/>
                <w:szCs w:val="22"/>
                <w:highlight w:val="yellow"/>
              </w:rPr>
            </w:pPr>
          </w:p>
        </w:tc>
        <w:tc>
          <w:tcPr>
            <w:tcW w:w="1380" w:type="dxa"/>
            <w:tcBorders>
              <w:top w:val="nil"/>
              <w:left w:val="nil"/>
              <w:bottom w:val="nil"/>
              <w:right w:val="nil"/>
            </w:tcBorders>
            <w:shd w:val="clear" w:color="auto" w:fill="auto"/>
            <w:noWrap/>
            <w:vAlign w:val="bottom"/>
          </w:tcPr>
          <w:p w14:paraId="48ED26A1" w14:textId="77777777" w:rsidR="00624FEB" w:rsidRPr="00C863D1" w:rsidRDefault="00624FEB" w:rsidP="00624FEB">
            <w:pPr>
              <w:keepLines w:val="0"/>
              <w:widowControl/>
              <w:autoSpaceDE/>
              <w:autoSpaceDN/>
              <w:adjustRightInd/>
              <w:jc w:val="right"/>
              <w:rPr>
                <w:rFonts w:ascii="Calibri" w:hAnsi="Calibri" w:cs="Calibri"/>
                <w:color w:val="auto"/>
                <w:sz w:val="22"/>
                <w:szCs w:val="22"/>
              </w:rPr>
            </w:pPr>
          </w:p>
        </w:tc>
        <w:tc>
          <w:tcPr>
            <w:tcW w:w="262" w:type="dxa"/>
            <w:tcBorders>
              <w:top w:val="nil"/>
              <w:left w:val="nil"/>
              <w:bottom w:val="nil"/>
              <w:right w:val="nil"/>
            </w:tcBorders>
            <w:shd w:val="clear" w:color="auto" w:fill="auto"/>
            <w:noWrap/>
            <w:vAlign w:val="bottom"/>
          </w:tcPr>
          <w:p w14:paraId="4CEFCF4C" w14:textId="77777777" w:rsidR="00624FEB" w:rsidRPr="00C94928" w:rsidRDefault="00624FEB" w:rsidP="00624FEB">
            <w:pPr>
              <w:keepLines w:val="0"/>
              <w:widowControl/>
              <w:autoSpaceDE/>
              <w:autoSpaceDN/>
              <w:adjustRightInd/>
              <w:jc w:val="right"/>
              <w:rPr>
                <w:rFonts w:ascii="Calibri" w:hAnsi="Calibri" w:cs="Calibri"/>
                <w:color w:val="auto"/>
                <w:sz w:val="22"/>
                <w:szCs w:val="22"/>
                <w:highlight w:val="yellow"/>
              </w:rPr>
            </w:pPr>
          </w:p>
        </w:tc>
        <w:tc>
          <w:tcPr>
            <w:tcW w:w="1597" w:type="dxa"/>
            <w:tcBorders>
              <w:top w:val="nil"/>
              <w:left w:val="nil"/>
              <w:bottom w:val="nil"/>
              <w:right w:val="nil"/>
            </w:tcBorders>
            <w:shd w:val="clear" w:color="auto" w:fill="auto"/>
            <w:noWrap/>
            <w:vAlign w:val="bottom"/>
          </w:tcPr>
          <w:p w14:paraId="26F06429" w14:textId="77777777" w:rsidR="00624FEB" w:rsidRPr="00C94928" w:rsidRDefault="00624FEB" w:rsidP="00624FEB">
            <w:pPr>
              <w:keepLines w:val="0"/>
              <w:widowControl/>
              <w:autoSpaceDE/>
              <w:autoSpaceDN/>
              <w:adjustRightInd/>
              <w:jc w:val="right"/>
              <w:rPr>
                <w:rFonts w:ascii="Calibri" w:hAnsi="Calibri" w:cs="Calibri"/>
                <w:color w:val="auto"/>
                <w:sz w:val="22"/>
                <w:szCs w:val="22"/>
                <w:highlight w:val="yellow"/>
              </w:rPr>
            </w:pPr>
          </w:p>
        </w:tc>
      </w:tr>
      <w:tr w:rsidR="00624FEB" w:rsidRPr="00F049AC" w14:paraId="0F12CEDD" w14:textId="77777777" w:rsidTr="00522982">
        <w:trPr>
          <w:trHeight w:val="291"/>
        </w:trPr>
        <w:tc>
          <w:tcPr>
            <w:tcW w:w="4332" w:type="dxa"/>
            <w:tcBorders>
              <w:top w:val="nil"/>
              <w:left w:val="nil"/>
              <w:bottom w:val="nil"/>
              <w:right w:val="nil"/>
            </w:tcBorders>
            <w:shd w:val="clear" w:color="auto" w:fill="auto"/>
            <w:noWrap/>
            <w:vAlign w:val="bottom"/>
          </w:tcPr>
          <w:p w14:paraId="6B52E819" w14:textId="77777777" w:rsidR="00624FEB" w:rsidRPr="00F049AC" w:rsidRDefault="00624FEB" w:rsidP="00624FEB">
            <w:pPr>
              <w:keepLines w:val="0"/>
              <w:widowControl/>
              <w:autoSpaceDE/>
              <w:autoSpaceDN/>
              <w:adjustRightInd/>
              <w:rPr>
                <w:rFonts w:ascii="Calibri" w:hAnsi="Calibri" w:cs="Calibri"/>
                <w:b/>
                <w:bCs/>
                <w:sz w:val="22"/>
                <w:szCs w:val="22"/>
              </w:rPr>
            </w:pPr>
            <w:r w:rsidRPr="00F049AC">
              <w:rPr>
                <w:rFonts w:ascii="Calibri" w:hAnsi="Calibri" w:cs="Calibri"/>
                <w:b/>
                <w:bCs/>
                <w:sz w:val="22"/>
                <w:szCs w:val="22"/>
                <w:lang w:val="en-GB"/>
              </w:rPr>
              <w:t>Cash flows from financing activities</w:t>
            </w:r>
          </w:p>
        </w:tc>
        <w:tc>
          <w:tcPr>
            <w:tcW w:w="744" w:type="dxa"/>
            <w:tcBorders>
              <w:top w:val="nil"/>
              <w:left w:val="nil"/>
              <w:bottom w:val="nil"/>
              <w:right w:val="nil"/>
            </w:tcBorders>
            <w:shd w:val="clear" w:color="auto" w:fill="auto"/>
            <w:noWrap/>
            <w:vAlign w:val="bottom"/>
          </w:tcPr>
          <w:p w14:paraId="669EE4AA" w14:textId="77777777" w:rsidR="00624FEB" w:rsidRPr="00F049AC" w:rsidRDefault="00624FEB" w:rsidP="00624FEB">
            <w:pPr>
              <w:keepLines w:val="0"/>
              <w:widowControl/>
              <w:autoSpaceDE/>
              <w:autoSpaceDN/>
              <w:adjustRightInd/>
              <w:jc w:val="center"/>
              <w:rPr>
                <w:rFonts w:ascii="Calibri" w:hAnsi="Calibri" w:cs="Calibri"/>
                <w:b/>
                <w:bCs/>
                <w:sz w:val="22"/>
                <w:szCs w:val="22"/>
              </w:rPr>
            </w:pPr>
          </w:p>
        </w:tc>
        <w:tc>
          <w:tcPr>
            <w:tcW w:w="673" w:type="dxa"/>
            <w:tcBorders>
              <w:top w:val="nil"/>
              <w:left w:val="nil"/>
              <w:bottom w:val="nil"/>
              <w:right w:val="nil"/>
            </w:tcBorders>
            <w:shd w:val="clear" w:color="auto" w:fill="auto"/>
            <w:noWrap/>
            <w:vAlign w:val="bottom"/>
          </w:tcPr>
          <w:p w14:paraId="78B74903" w14:textId="77777777" w:rsidR="00624FEB" w:rsidRPr="00F049AC" w:rsidRDefault="00624FEB" w:rsidP="00624FEB">
            <w:pPr>
              <w:keepLines w:val="0"/>
              <w:widowControl/>
              <w:autoSpaceDE/>
              <w:autoSpaceDN/>
              <w:adjustRightInd/>
              <w:jc w:val="right"/>
              <w:rPr>
                <w:rFonts w:ascii="Calibri" w:hAnsi="Calibri" w:cs="Calibri"/>
                <w:b/>
                <w:bCs/>
                <w:sz w:val="22"/>
                <w:szCs w:val="22"/>
              </w:rPr>
            </w:pPr>
          </w:p>
        </w:tc>
        <w:tc>
          <w:tcPr>
            <w:tcW w:w="1511" w:type="dxa"/>
            <w:tcBorders>
              <w:top w:val="nil"/>
              <w:left w:val="nil"/>
              <w:right w:val="nil"/>
            </w:tcBorders>
            <w:shd w:val="clear" w:color="auto" w:fill="auto"/>
            <w:noWrap/>
            <w:vAlign w:val="bottom"/>
          </w:tcPr>
          <w:p w14:paraId="2A78F094" w14:textId="77777777" w:rsidR="00624FEB" w:rsidRPr="00980F77" w:rsidRDefault="00624FEB" w:rsidP="00624FEB">
            <w:pPr>
              <w:keepLines w:val="0"/>
              <w:widowControl/>
              <w:autoSpaceDE/>
              <w:autoSpaceDN/>
              <w:adjustRightInd/>
              <w:jc w:val="right"/>
              <w:rPr>
                <w:rFonts w:ascii="Calibri" w:hAnsi="Calibri" w:cs="Calibri"/>
                <w:color w:val="auto"/>
                <w:sz w:val="22"/>
                <w:szCs w:val="22"/>
              </w:rPr>
            </w:pPr>
          </w:p>
        </w:tc>
        <w:tc>
          <w:tcPr>
            <w:tcW w:w="262" w:type="dxa"/>
            <w:tcBorders>
              <w:top w:val="nil"/>
              <w:left w:val="nil"/>
              <w:right w:val="nil"/>
            </w:tcBorders>
            <w:shd w:val="clear" w:color="auto" w:fill="auto"/>
            <w:noWrap/>
            <w:vAlign w:val="bottom"/>
          </w:tcPr>
          <w:p w14:paraId="7CB2143C" w14:textId="77777777" w:rsidR="00624FEB" w:rsidRPr="00C94928" w:rsidRDefault="00624FEB" w:rsidP="00624FEB">
            <w:pPr>
              <w:keepLines w:val="0"/>
              <w:widowControl/>
              <w:autoSpaceDE/>
              <w:autoSpaceDN/>
              <w:adjustRightInd/>
              <w:jc w:val="right"/>
              <w:rPr>
                <w:rFonts w:ascii="Calibri" w:hAnsi="Calibri" w:cs="Calibri"/>
                <w:color w:val="auto"/>
                <w:sz w:val="22"/>
                <w:szCs w:val="22"/>
                <w:highlight w:val="yellow"/>
              </w:rPr>
            </w:pPr>
          </w:p>
        </w:tc>
        <w:tc>
          <w:tcPr>
            <w:tcW w:w="1380" w:type="dxa"/>
            <w:tcBorders>
              <w:top w:val="nil"/>
              <w:left w:val="nil"/>
              <w:right w:val="nil"/>
            </w:tcBorders>
            <w:shd w:val="clear" w:color="auto" w:fill="auto"/>
            <w:noWrap/>
            <w:vAlign w:val="bottom"/>
          </w:tcPr>
          <w:p w14:paraId="56BF4405" w14:textId="77777777" w:rsidR="00624FEB" w:rsidRPr="00C863D1" w:rsidRDefault="00624FEB" w:rsidP="00624FEB">
            <w:pPr>
              <w:keepLines w:val="0"/>
              <w:widowControl/>
              <w:autoSpaceDE/>
              <w:autoSpaceDN/>
              <w:adjustRightInd/>
              <w:jc w:val="right"/>
              <w:rPr>
                <w:rFonts w:ascii="Calibri" w:hAnsi="Calibri" w:cs="Calibri"/>
                <w:color w:val="auto"/>
                <w:sz w:val="22"/>
                <w:szCs w:val="22"/>
              </w:rPr>
            </w:pPr>
          </w:p>
        </w:tc>
        <w:tc>
          <w:tcPr>
            <w:tcW w:w="262" w:type="dxa"/>
            <w:tcBorders>
              <w:top w:val="nil"/>
              <w:left w:val="nil"/>
              <w:right w:val="nil"/>
            </w:tcBorders>
            <w:shd w:val="clear" w:color="auto" w:fill="auto"/>
            <w:noWrap/>
            <w:vAlign w:val="bottom"/>
          </w:tcPr>
          <w:p w14:paraId="02A16855" w14:textId="77777777" w:rsidR="00624FEB" w:rsidRPr="00C94928" w:rsidRDefault="00624FEB" w:rsidP="00624FEB">
            <w:pPr>
              <w:keepLines w:val="0"/>
              <w:widowControl/>
              <w:autoSpaceDE/>
              <w:autoSpaceDN/>
              <w:adjustRightInd/>
              <w:jc w:val="right"/>
              <w:rPr>
                <w:rFonts w:ascii="Calibri" w:hAnsi="Calibri" w:cs="Calibri"/>
                <w:color w:val="auto"/>
                <w:sz w:val="22"/>
                <w:szCs w:val="22"/>
                <w:highlight w:val="yellow"/>
              </w:rPr>
            </w:pPr>
          </w:p>
        </w:tc>
        <w:tc>
          <w:tcPr>
            <w:tcW w:w="1597" w:type="dxa"/>
            <w:tcBorders>
              <w:top w:val="nil"/>
              <w:left w:val="nil"/>
              <w:right w:val="nil"/>
            </w:tcBorders>
            <w:shd w:val="clear" w:color="auto" w:fill="auto"/>
            <w:noWrap/>
            <w:vAlign w:val="bottom"/>
          </w:tcPr>
          <w:p w14:paraId="052C49AB" w14:textId="77777777" w:rsidR="00624FEB" w:rsidRPr="00C94928" w:rsidRDefault="00624FEB" w:rsidP="00624FEB">
            <w:pPr>
              <w:keepLines w:val="0"/>
              <w:widowControl/>
              <w:autoSpaceDE/>
              <w:autoSpaceDN/>
              <w:adjustRightInd/>
              <w:jc w:val="right"/>
              <w:rPr>
                <w:rFonts w:ascii="Calibri" w:hAnsi="Calibri" w:cs="Calibri"/>
                <w:color w:val="auto"/>
                <w:sz w:val="22"/>
                <w:szCs w:val="22"/>
                <w:highlight w:val="yellow"/>
              </w:rPr>
            </w:pPr>
          </w:p>
        </w:tc>
      </w:tr>
      <w:tr w:rsidR="00C863D1" w:rsidRPr="00F049AC" w14:paraId="7D82ADAC" w14:textId="77777777" w:rsidTr="0036700A">
        <w:trPr>
          <w:trHeight w:val="291"/>
        </w:trPr>
        <w:tc>
          <w:tcPr>
            <w:tcW w:w="4332" w:type="dxa"/>
            <w:tcBorders>
              <w:top w:val="nil"/>
              <w:left w:val="nil"/>
              <w:bottom w:val="nil"/>
              <w:right w:val="nil"/>
            </w:tcBorders>
            <w:shd w:val="clear" w:color="auto" w:fill="auto"/>
            <w:noWrap/>
            <w:vAlign w:val="bottom"/>
          </w:tcPr>
          <w:p w14:paraId="32D86ADE" w14:textId="3DD20763" w:rsidR="00C863D1" w:rsidRPr="00F049AC" w:rsidRDefault="00C863D1" w:rsidP="00624FEB">
            <w:pPr>
              <w:keepLines w:val="0"/>
              <w:widowControl/>
              <w:autoSpaceDE/>
              <w:autoSpaceDN/>
              <w:adjustRightInd/>
              <w:rPr>
                <w:rFonts w:ascii="Calibri" w:hAnsi="Calibri" w:cs="Calibri"/>
                <w:sz w:val="22"/>
                <w:szCs w:val="22"/>
                <w:lang w:val="en-GB"/>
              </w:rPr>
            </w:pPr>
            <w:r>
              <w:rPr>
                <w:rFonts w:ascii="Calibri" w:hAnsi="Calibri" w:cs="Calibri"/>
                <w:sz w:val="22"/>
                <w:szCs w:val="22"/>
                <w:lang w:val="en-GB"/>
              </w:rPr>
              <w:t>Payment of lease liabilities</w:t>
            </w:r>
          </w:p>
        </w:tc>
        <w:tc>
          <w:tcPr>
            <w:tcW w:w="744" w:type="dxa"/>
            <w:tcBorders>
              <w:top w:val="nil"/>
              <w:left w:val="nil"/>
              <w:bottom w:val="nil"/>
              <w:right w:val="nil"/>
            </w:tcBorders>
            <w:shd w:val="clear" w:color="auto" w:fill="auto"/>
            <w:noWrap/>
            <w:vAlign w:val="bottom"/>
          </w:tcPr>
          <w:p w14:paraId="33888CEF" w14:textId="77777777" w:rsidR="00C863D1" w:rsidRPr="00F049AC" w:rsidRDefault="00C863D1" w:rsidP="00624FEB">
            <w:pPr>
              <w:keepLines w:val="0"/>
              <w:widowControl/>
              <w:autoSpaceDE/>
              <w:autoSpaceDN/>
              <w:adjustRightInd/>
              <w:jc w:val="center"/>
              <w:rPr>
                <w:rFonts w:ascii="Calibri" w:hAnsi="Calibri" w:cs="Calibri"/>
                <w:sz w:val="22"/>
                <w:szCs w:val="22"/>
              </w:rPr>
            </w:pPr>
          </w:p>
        </w:tc>
        <w:tc>
          <w:tcPr>
            <w:tcW w:w="673" w:type="dxa"/>
            <w:tcBorders>
              <w:top w:val="nil"/>
              <w:left w:val="nil"/>
              <w:right w:val="nil"/>
            </w:tcBorders>
            <w:shd w:val="clear" w:color="auto" w:fill="auto"/>
            <w:noWrap/>
            <w:vAlign w:val="bottom"/>
          </w:tcPr>
          <w:p w14:paraId="18936ED7" w14:textId="77777777" w:rsidR="00C863D1" w:rsidRPr="00F049AC" w:rsidRDefault="00C863D1" w:rsidP="00624FEB">
            <w:pPr>
              <w:keepLines w:val="0"/>
              <w:widowControl/>
              <w:autoSpaceDE/>
              <w:autoSpaceDN/>
              <w:adjustRightInd/>
              <w:jc w:val="right"/>
              <w:rPr>
                <w:rFonts w:ascii="Calibri" w:hAnsi="Calibri" w:cs="Calibri"/>
                <w:sz w:val="22"/>
                <w:szCs w:val="22"/>
              </w:rPr>
            </w:pPr>
          </w:p>
        </w:tc>
        <w:tc>
          <w:tcPr>
            <w:tcW w:w="1511" w:type="dxa"/>
            <w:tcBorders>
              <w:left w:val="nil"/>
              <w:right w:val="nil"/>
            </w:tcBorders>
            <w:shd w:val="clear" w:color="auto" w:fill="auto"/>
            <w:noWrap/>
            <w:vAlign w:val="bottom"/>
          </w:tcPr>
          <w:p w14:paraId="6B0FE28E" w14:textId="42545B69" w:rsidR="00C863D1" w:rsidRPr="00980F77" w:rsidRDefault="0036700A"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(97)</w:t>
            </w:r>
          </w:p>
        </w:tc>
        <w:tc>
          <w:tcPr>
            <w:tcW w:w="262" w:type="dxa"/>
            <w:tcBorders>
              <w:top w:val="nil"/>
              <w:left w:val="nil"/>
              <w:right w:val="nil"/>
            </w:tcBorders>
            <w:shd w:val="clear" w:color="auto" w:fill="auto"/>
            <w:noWrap/>
            <w:vAlign w:val="bottom"/>
          </w:tcPr>
          <w:p w14:paraId="5B73411E" w14:textId="77777777" w:rsidR="00C863D1" w:rsidRPr="00C94928" w:rsidRDefault="00C863D1" w:rsidP="00624FEB">
            <w:pPr>
              <w:keepLines w:val="0"/>
              <w:widowControl/>
              <w:autoSpaceDE/>
              <w:autoSpaceDN/>
              <w:adjustRightInd/>
              <w:jc w:val="right"/>
              <w:rPr>
                <w:rFonts w:ascii="Calibri" w:hAnsi="Calibri" w:cs="Calibri"/>
                <w:sz w:val="22"/>
                <w:szCs w:val="22"/>
                <w:highlight w:val="yellow"/>
              </w:rPr>
            </w:pPr>
          </w:p>
        </w:tc>
        <w:tc>
          <w:tcPr>
            <w:tcW w:w="1380" w:type="dxa"/>
            <w:tcBorders>
              <w:left w:val="nil"/>
              <w:right w:val="nil"/>
            </w:tcBorders>
            <w:shd w:val="clear" w:color="auto" w:fill="auto"/>
            <w:noWrap/>
            <w:vAlign w:val="bottom"/>
          </w:tcPr>
          <w:p w14:paraId="6F960C83" w14:textId="34460CF4" w:rsidR="00C863D1" w:rsidRPr="00C863D1" w:rsidRDefault="00C863D1" w:rsidP="00624FEB">
            <w:pPr>
              <w:keepLines w:val="0"/>
              <w:widowControl/>
              <w:autoSpaceDE/>
              <w:autoSpaceDN/>
              <w:adjustRightInd/>
              <w:jc w:val="right"/>
              <w:rPr>
                <w:rFonts w:ascii="Calibri" w:hAnsi="Calibri" w:cs="Calibri"/>
                <w:sz w:val="22"/>
                <w:szCs w:val="22"/>
              </w:rPr>
            </w:pPr>
            <w:r w:rsidRPr="00C863D1">
              <w:rPr>
                <w:rFonts w:ascii="Calibri" w:hAnsi="Calibri" w:cs="Calibri"/>
                <w:sz w:val="22"/>
                <w:szCs w:val="22"/>
              </w:rPr>
              <w:t>(1</w:t>
            </w:r>
            <w:r w:rsidR="003B17F2">
              <w:rPr>
                <w:rFonts w:ascii="Calibri" w:hAnsi="Calibri" w:cs="Calibri"/>
                <w:sz w:val="22"/>
                <w:szCs w:val="22"/>
              </w:rPr>
              <w:t>52)</w:t>
            </w:r>
          </w:p>
        </w:tc>
        <w:tc>
          <w:tcPr>
            <w:tcW w:w="262" w:type="dxa"/>
            <w:tcBorders>
              <w:top w:val="nil"/>
              <w:left w:val="nil"/>
              <w:right w:val="nil"/>
            </w:tcBorders>
            <w:shd w:val="clear" w:color="auto" w:fill="auto"/>
            <w:noWrap/>
            <w:vAlign w:val="bottom"/>
          </w:tcPr>
          <w:p w14:paraId="6A6AFE04" w14:textId="77777777" w:rsidR="00C863D1" w:rsidRPr="00C94928" w:rsidRDefault="00C863D1" w:rsidP="00624FEB">
            <w:pPr>
              <w:keepLines w:val="0"/>
              <w:widowControl/>
              <w:autoSpaceDE/>
              <w:autoSpaceDN/>
              <w:adjustRightInd/>
              <w:jc w:val="right"/>
              <w:rPr>
                <w:rFonts w:ascii="Calibri" w:hAnsi="Calibri" w:cs="Calibri"/>
                <w:sz w:val="22"/>
                <w:szCs w:val="22"/>
                <w:highlight w:val="yellow"/>
              </w:rPr>
            </w:pPr>
          </w:p>
        </w:tc>
        <w:tc>
          <w:tcPr>
            <w:tcW w:w="1597" w:type="dxa"/>
            <w:tcBorders>
              <w:left w:val="nil"/>
              <w:right w:val="nil"/>
            </w:tcBorders>
            <w:shd w:val="clear" w:color="auto" w:fill="auto"/>
            <w:noWrap/>
            <w:vAlign w:val="bottom"/>
          </w:tcPr>
          <w:p w14:paraId="259FC62F" w14:textId="7002E883" w:rsidR="00C863D1" w:rsidRPr="00CA427E" w:rsidRDefault="00CA427E" w:rsidP="00624FEB">
            <w:pPr>
              <w:keepLines w:val="0"/>
              <w:widowControl/>
              <w:autoSpaceDE/>
              <w:autoSpaceDN/>
              <w:adjustRightInd/>
              <w:jc w:val="right"/>
              <w:rPr>
                <w:rFonts w:ascii="Calibri" w:hAnsi="Calibri" w:cs="Calibri"/>
                <w:sz w:val="22"/>
                <w:szCs w:val="22"/>
              </w:rPr>
            </w:pPr>
            <w:r w:rsidRPr="00CA427E">
              <w:rPr>
                <w:rFonts w:ascii="Calibri" w:hAnsi="Calibri" w:cs="Calibri"/>
                <w:sz w:val="22"/>
                <w:szCs w:val="22"/>
              </w:rPr>
              <w:t>(2</w:t>
            </w:r>
            <w:r w:rsidR="003B17F2">
              <w:rPr>
                <w:rFonts w:ascii="Calibri" w:hAnsi="Calibri" w:cs="Calibri"/>
                <w:sz w:val="22"/>
                <w:szCs w:val="22"/>
              </w:rPr>
              <w:t>46)</w:t>
            </w:r>
          </w:p>
        </w:tc>
      </w:tr>
      <w:tr w:rsidR="00CA427E" w:rsidRPr="00F049AC" w14:paraId="702A2250" w14:textId="77777777" w:rsidTr="00522982">
        <w:trPr>
          <w:trHeight w:val="291"/>
        </w:trPr>
        <w:tc>
          <w:tcPr>
            <w:tcW w:w="4332" w:type="dxa"/>
            <w:tcBorders>
              <w:top w:val="nil"/>
              <w:left w:val="nil"/>
              <w:bottom w:val="nil"/>
              <w:right w:val="nil"/>
            </w:tcBorders>
            <w:shd w:val="clear" w:color="auto" w:fill="auto"/>
            <w:noWrap/>
            <w:vAlign w:val="bottom"/>
          </w:tcPr>
          <w:p w14:paraId="3BDEE3CE" w14:textId="286A209B" w:rsidR="00CA427E" w:rsidRPr="00F049AC" w:rsidRDefault="00CA427E" w:rsidP="00624FEB">
            <w:pPr>
              <w:keepLines w:val="0"/>
              <w:widowControl/>
              <w:autoSpaceDE/>
              <w:autoSpaceDN/>
              <w:adjustRightInd/>
              <w:rPr>
                <w:rFonts w:ascii="Calibri" w:hAnsi="Calibri" w:cs="Calibri"/>
                <w:sz w:val="22"/>
                <w:szCs w:val="22"/>
                <w:lang w:val="en-GB"/>
              </w:rPr>
            </w:pPr>
            <w:r>
              <w:rPr>
                <w:rFonts w:ascii="Calibri" w:hAnsi="Calibri" w:cs="Calibri"/>
                <w:sz w:val="22"/>
                <w:szCs w:val="22"/>
                <w:lang w:val="en-GB"/>
              </w:rPr>
              <w:t>Interest paid on lease liabilities</w:t>
            </w:r>
          </w:p>
        </w:tc>
        <w:tc>
          <w:tcPr>
            <w:tcW w:w="744" w:type="dxa"/>
            <w:tcBorders>
              <w:top w:val="nil"/>
              <w:left w:val="nil"/>
              <w:bottom w:val="nil"/>
              <w:right w:val="nil"/>
            </w:tcBorders>
            <w:shd w:val="clear" w:color="auto" w:fill="auto"/>
            <w:noWrap/>
            <w:vAlign w:val="bottom"/>
          </w:tcPr>
          <w:p w14:paraId="70D61F7D" w14:textId="77777777" w:rsidR="00CA427E" w:rsidRPr="00F049AC" w:rsidRDefault="00CA427E" w:rsidP="00624FEB">
            <w:pPr>
              <w:keepLines w:val="0"/>
              <w:widowControl/>
              <w:autoSpaceDE/>
              <w:autoSpaceDN/>
              <w:adjustRightInd/>
              <w:jc w:val="center"/>
              <w:rPr>
                <w:rFonts w:ascii="Calibri" w:hAnsi="Calibri" w:cs="Calibri"/>
                <w:sz w:val="22"/>
                <w:szCs w:val="22"/>
              </w:rPr>
            </w:pPr>
          </w:p>
        </w:tc>
        <w:tc>
          <w:tcPr>
            <w:tcW w:w="673" w:type="dxa"/>
            <w:tcBorders>
              <w:top w:val="nil"/>
              <w:left w:val="nil"/>
              <w:bottom w:val="nil"/>
              <w:right w:val="nil"/>
            </w:tcBorders>
            <w:shd w:val="clear" w:color="auto" w:fill="auto"/>
            <w:noWrap/>
            <w:vAlign w:val="bottom"/>
          </w:tcPr>
          <w:p w14:paraId="6182ED74" w14:textId="77777777" w:rsidR="00CA427E" w:rsidRPr="00F049AC" w:rsidRDefault="00CA427E" w:rsidP="00624FEB">
            <w:pPr>
              <w:keepLines w:val="0"/>
              <w:widowControl/>
              <w:autoSpaceDE/>
              <w:autoSpaceDN/>
              <w:adjustRightInd/>
              <w:jc w:val="right"/>
              <w:rPr>
                <w:rFonts w:ascii="Calibri" w:hAnsi="Calibri" w:cs="Calibri"/>
                <w:sz w:val="22"/>
                <w:szCs w:val="22"/>
              </w:rPr>
            </w:pPr>
          </w:p>
        </w:tc>
        <w:tc>
          <w:tcPr>
            <w:tcW w:w="1511" w:type="dxa"/>
            <w:tcBorders>
              <w:left w:val="nil"/>
              <w:right w:val="nil"/>
            </w:tcBorders>
            <w:shd w:val="clear" w:color="auto" w:fill="auto"/>
            <w:noWrap/>
            <w:vAlign w:val="bottom"/>
          </w:tcPr>
          <w:p w14:paraId="76DC5C78" w14:textId="19B88C6F" w:rsidR="00CA427E" w:rsidRPr="00980F77" w:rsidRDefault="0036700A"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(19)</w:t>
            </w:r>
          </w:p>
        </w:tc>
        <w:tc>
          <w:tcPr>
            <w:tcW w:w="262" w:type="dxa"/>
            <w:tcBorders>
              <w:top w:val="nil"/>
              <w:left w:val="nil"/>
              <w:right w:val="nil"/>
            </w:tcBorders>
            <w:shd w:val="clear" w:color="auto" w:fill="auto"/>
            <w:noWrap/>
            <w:vAlign w:val="bottom"/>
          </w:tcPr>
          <w:p w14:paraId="7ED465EB" w14:textId="77777777" w:rsidR="00CA427E" w:rsidRPr="00C94928" w:rsidRDefault="00CA427E" w:rsidP="00624FEB">
            <w:pPr>
              <w:keepLines w:val="0"/>
              <w:widowControl/>
              <w:autoSpaceDE/>
              <w:autoSpaceDN/>
              <w:adjustRightInd/>
              <w:jc w:val="right"/>
              <w:rPr>
                <w:rFonts w:ascii="Calibri" w:hAnsi="Calibri" w:cs="Calibri"/>
                <w:sz w:val="22"/>
                <w:szCs w:val="22"/>
                <w:highlight w:val="yellow"/>
              </w:rPr>
            </w:pPr>
          </w:p>
        </w:tc>
        <w:tc>
          <w:tcPr>
            <w:tcW w:w="1380" w:type="dxa"/>
            <w:tcBorders>
              <w:left w:val="nil"/>
              <w:right w:val="nil"/>
            </w:tcBorders>
            <w:shd w:val="clear" w:color="auto" w:fill="auto"/>
            <w:noWrap/>
            <w:vAlign w:val="bottom"/>
          </w:tcPr>
          <w:p w14:paraId="3556F22A" w14:textId="52340B7C" w:rsidR="00CA427E" w:rsidRPr="00C863D1" w:rsidRDefault="00CA427E"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(1</w:t>
            </w:r>
            <w:r w:rsidR="003B17F2">
              <w:rPr>
                <w:rFonts w:ascii="Calibri" w:hAnsi="Calibri" w:cs="Calibri"/>
                <w:sz w:val="22"/>
                <w:szCs w:val="22"/>
              </w:rPr>
              <w:t>3)</w:t>
            </w:r>
          </w:p>
        </w:tc>
        <w:tc>
          <w:tcPr>
            <w:tcW w:w="262" w:type="dxa"/>
            <w:tcBorders>
              <w:top w:val="nil"/>
              <w:left w:val="nil"/>
              <w:right w:val="nil"/>
            </w:tcBorders>
            <w:shd w:val="clear" w:color="auto" w:fill="auto"/>
            <w:noWrap/>
            <w:vAlign w:val="bottom"/>
          </w:tcPr>
          <w:p w14:paraId="63951098" w14:textId="77777777" w:rsidR="00CA427E" w:rsidRPr="00C94928" w:rsidRDefault="00CA427E" w:rsidP="00624FEB">
            <w:pPr>
              <w:keepLines w:val="0"/>
              <w:widowControl/>
              <w:autoSpaceDE/>
              <w:autoSpaceDN/>
              <w:adjustRightInd/>
              <w:jc w:val="right"/>
              <w:rPr>
                <w:rFonts w:ascii="Calibri" w:hAnsi="Calibri" w:cs="Calibri"/>
                <w:sz w:val="22"/>
                <w:szCs w:val="22"/>
                <w:highlight w:val="yellow"/>
              </w:rPr>
            </w:pPr>
          </w:p>
        </w:tc>
        <w:tc>
          <w:tcPr>
            <w:tcW w:w="1597" w:type="dxa"/>
            <w:tcBorders>
              <w:left w:val="nil"/>
              <w:right w:val="nil"/>
            </w:tcBorders>
            <w:shd w:val="clear" w:color="auto" w:fill="auto"/>
            <w:noWrap/>
            <w:vAlign w:val="bottom"/>
          </w:tcPr>
          <w:p w14:paraId="68AA812A" w14:textId="4A6DEBFF" w:rsidR="00CA427E" w:rsidRPr="00CA427E" w:rsidRDefault="00CA427E" w:rsidP="00624FEB">
            <w:pPr>
              <w:keepLines w:val="0"/>
              <w:widowControl/>
              <w:autoSpaceDE/>
              <w:autoSpaceDN/>
              <w:adjustRightInd/>
              <w:jc w:val="right"/>
              <w:rPr>
                <w:rFonts w:ascii="Calibri" w:hAnsi="Calibri" w:cs="Calibri"/>
                <w:sz w:val="22"/>
                <w:szCs w:val="22"/>
              </w:rPr>
            </w:pPr>
            <w:r w:rsidRPr="00CA427E">
              <w:rPr>
                <w:rFonts w:ascii="Calibri" w:hAnsi="Calibri" w:cs="Calibri"/>
                <w:sz w:val="22"/>
                <w:szCs w:val="22"/>
              </w:rPr>
              <w:t>(2</w:t>
            </w:r>
            <w:r w:rsidR="003B17F2">
              <w:rPr>
                <w:rFonts w:ascii="Calibri" w:hAnsi="Calibri" w:cs="Calibri"/>
                <w:sz w:val="22"/>
                <w:szCs w:val="22"/>
              </w:rPr>
              <w:t>2)</w:t>
            </w:r>
          </w:p>
        </w:tc>
      </w:tr>
      <w:tr w:rsidR="00624FEB" w:rsidRPr="00F049AC" w14:paraId="22EA667C" w14:textId="77777777" w:rsidTr="0036700A">
        <w:trPr>
          <w:trHeight w:val="291"/>
        </w:trPr>
        <w:tc>
          <w:tcPr>
            <w:tcW w:w="4332" w:type="dxa"/>
            <w:tcBorders>
              <w:top w:val="nil"/>
              <w:left w:val="nil"/>
              <w:bottom w:val="nil"/>
              <w:right w:val="nil"/>
            </w:tcBorders>
            <w:shd w:val="clear" w:color="auto" w:fill="auto"/>
            <w:noWrap/>
            <w:vAlign w:val="bottom"/>
          </w:tcPr>
          <w:p w14:paraId="5F969F0F" w14:textId="77777777" w:rsidR="00624FEB" w:rsidRPr="00F049AC" w:rsidRDefault="00624FEB" w:rsidP="00624FEB">
            <w:pPr>
              <w:keepLines w:val="0"/>
              <w:widowControl/>
              <w:autoSpaceDE/>
              <w:autoSpaceDN/>
              <w:adjustRightInd/>
              <w:rPr>
                <w:rFonts w:ascii="Calibri" w:hAnsi="Calibri" w:cs="Calibri"/>
                <w:sz w:val="22"/>
                <w:szCs w:val="22"/>
              </w:rPr>
            </w:pPr>
            <w:r w:rsidRPr="00F049AC">
              <w:rPr>
                <w:rFonts w:ascii="Calibri" w:hAnsi="Calibri" w:cs="Calibri"/>
                <w:sz w:val="22"/>
                <w:szCs w:val="22"/>
                <w:lang w:val="en-GB"/>
              </w:rPr>
              <w:t>Equity dividends paid</w:t>
            </w:r>
          </w:p>
        </w:tc>
        <w:tc>
          <w:tcPr>
            <w:tcW w:w="744" w:type="dxa"/>
            <w:tcBorders>
              <w:top w:val="nil"/>
              <w:left w:val="nil"/>
              <w:bottom w:val="nil"/>
              <w:right w:val="nil"/>
            </w:tcBorders>
            <w:shd w:val="clear" w:color="auto" w:fill="auto"/>
            <w:noWrap/>
            <w:vAlign w:val="bottom"/>
          </w:tcPr>
          <w:p w14:paraId="3060E88A" w14:textId="77777777" w:rsidR="00624FEB" w:rsidRPr="00F049AC" w:rsidRDefault="00624FEB" w:rsidP="00624FEB">
            <w:pPr>
              <w:keepLines w:val="0"/>
              <w:widowControl/>
              <w:autoSpaceDE/>
              <w:autoSpaceDN/>
              <w:adjustRightInd/>
              <w:jc w:val="center"/>
              <w:rPr>
                <w:rFonts w:ascii="Calibri" w:hAnsi="Calibri" w:cs="Calibri"/>
                <w:sz w:val="22"/>
                <w:szCs w:val="22"/>
              </w:rPr>
            </w:pPr>
          </w:p>
        </w:tc>
        <w:tc>
          <w:tcPr>
            <w:tcW w:w="673" w:type="dxa"/>
            <w:tcBorders>
              <w:top w:val="nil"/>
              <w:left w:val="nil"/>
              <w:right w:val="nil"/>
            </w:tcBorders>
            <w:shd w:val="clear" w:color="auto" w:fill="auto"/>
            <w:noWrap/>
            <w:vAlign w:val="bottom"/>
          </w:tcPr>
          <w:p w14:paraId="10C5CF73" w14:textId="77777777" w:rsidR="00624FEB" w:rsidRPr="00F049AC" w:rsidRDefault="00624FEB" w:rsidP="00624FEB">
            <w:pPr>
              <w:keepLines w:val="0"/>
              <w:widowControl/>
              <w:autoSpaceDE/>
              <w:autoSpaceDN/>
              <w:adjustRightInd/>
              <w:jc w:val="right"/>
              <w:rPr>
                <w:rFonts w:ascii="Calibri" w:hAnsi="Calibri" w:cs="Calibri"/>
                <w:sz w:val="22"/>
                <w:szCs w:val="22"/>
              </w:rPr>
            </w:pPr>
          </w:p>
        </w:tc>
        <w:tc>
          <w:tcPr>
            <w:tcW w:w="1511" w:type="dxa"/>
            <w:tcBorders>
              <w:left w:val="nil"/>
              <w:right w:val="nil"/>
            </w:tcBorders>
            <w:shd w:val="clear" w:color="auto" w:fill="auto"/>
            <w:noWrap/>
            <w:vAlign w:val="bottom"/>
          </w:tcPr>
          <w:p w14:paraId="0FB4360A" w14:textId="1A8D2907" w:rsidR="00624FEB" w:rsidRPr="00980F77" w:rsidRDefault="0036700A"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(674)</w:t>
            </w:r>
          </w:p>
        </w:tc>
        <w:tc>
          <w:tcPr>
            <w:tcW w:w="262" w:type="dxa"/>
            <w:tcBorders>
              <w:top w:val="nil"/>
              <w:left w:val="nil"/>
              <w:right w:val="nil"/>
            </w:tcBorders>
            <w:shd w:val="clear" w:color="auto" w:fill="auto"/>
            <w:noWrap/>
            <w:vAlign w:val="bottom"/>
          </w:tcPr>
          <w:p w14:paraId="0F89C725"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380" w:type="dxa"/>
            <w:tcBorders>
              <w:left w:val="nil"/>
              <w:right w:val="nil"/>
            </w:tcBorders>
            <w:shd w:val="clear" w:color="auto" w:fill="auto"/>
            <w:noWrap/>
            <w:vAlign w:val="bottom"/>
          </w:tcPr>
          <w:p w14:paraId="33A9A20C" w14:textId="1AF50BBA" w:rsidR="00624FEB" w:rsidRPr="00C863D1" w:rsidRDefault="00624FEB" w:rsidP="00624FEB">
            <w:pPr>
              <w:keepLines w:val="0"/>
              <w:widowControl/>
              <w:autoSpaceDE/>
              <w:autoSpaceDN/>
              <w:adjustRightInd/>
              <w:jc w:val="right"/>
              <w:rPr>
                <w:rFonts w:ascii="Calibri" w:hAnsi="Calibri" w:cs="Calibri"/>
                <w:sz w:val="22"/>
                <w:szCs w:val="22"/>
              </w:rPr>
            </w:pPr>
            <w:r w:rsidRPr="00C863D1">
              <w:rPr>
                <w:rFonts w:ascii="Calibri" w:hAnsi="Calibri" w:cs="Calibri"/>
                <w:sz w:val="22"/>
                <w:szCs w:val="22"/>
              </w:rPr>
              <w:t>(</w:t>
            </w:r>
            <w:r w:rsidR="00C863D1" w:rsidRPr="00C863D1">
              <w:rPr>
                <w:rFonts w:ascii="Calibri" w:hAnsi="Calibri" w:cs="Calibri"/>
                <w:sz w:val="22"/>
                <w:szCs w:val="22"/>
              </w:rPr>
              <w:t>48</w:t>
            </w:r>
            <w:r w:rsidR="003B17F2">
              <w:rPr>
                <w:rFonts w:ascii="Calibri" w:hAnsi="Calibri" w:cs="Calibri"/>
                <w:sz w:val="22"/>
                <w:szCs w:val="22"/>
              </w:rPr>
              <w:t>1)</w:t>
            </w:r>
          </w:p>
        </w:tc>
        <w:tc>
          <w:tcPr>
            <w:tcW w:w="262" w:type="dxa"/>
            <w:tcBorders>
              <w:top w:val="nil"/>
              <w:left w:val="nil"/>
              <w:right w:val="nil"/>
            </w:tcBorders>
            <w:shd w:val="clear" w:color="auto" w:fill="auto"/>
            <w:noWrap/>
            <w:vAlign w:val="bottom"/>
          </w:tcPr>
          <w:p w14:paraId="0DBA6467"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597" w:type="dxa"/>
            <w:tcBorders>
              <w:left w:val="nil"/>
              <w:right w:val="nil"/>
            </w:tcBorders>
            <w:shd w:val="clear" w:color="auto" w:fill="auto"/>
            <w:noWrap/>
            <w:vAlign w:val="bottom"/>
          </w:tcPr>
          <w:p w14:paraId="42AA862E" w14:textId="2CDF7BEC" w:rsidR="00624FEB" w:rsidRPr="00CA427E" w:rsidRDefault="00624FEB" w:rsidP="00624FEB">
            <w:pPr>
              <w:keepLines w:val="0"/>
              <w:widowControl/>
              <w:autoSpaceDE/>
              <w:autoSpaceDN/>
              <w:adjustRightInd/>
              <w:jc w:val="right"/>
              <w:rPr>
                <w:rFonts w:ascii="Calibri" w:hAnsi="Calibri" w:cs="Calibri"/>
                <w:sz w:val="22"/>
                <w:szCs w:val="22"/>
              </w:rPr>
            </w:pPr>
            <w:r w:rsidRPr="00CA427E">
              <w:rPr>
                <w:rFonts w:ascii="Calibri" w:hAnsi="Calibri" w:cs="Calibri"/>
                <w:sz w:val="22"/>
                <w:szCs w:val="22"/>
              </w:rPr>
              <w:t>(</w:t>
            </w:r>
            <w:r w:rsidR="003B17F2">
              <w:rPr>
                <w:rFonts w:ascii="Calibri" w:hAnsi="Calibri" w:cs="Calibri"/>
                <w:sz w:val="22"/>
                <w:szCs w:val="22"/>
              </w:rPr>
              <w:t>889)</w:t>
            </w:r>
          </w:p>
        </w:tc>
      </w:tr>
      <w:tr w:rsidR="0036700A" w:rsidRPr="00F049AC" w14:paraId="4CD1ABF0" w14:textId="77777777" w:rsidTr="0036700A">
        <w:trPr>
          <w:trHeight w:val="291"/>
        </w:trPr>
        <w:tc>
          <w:tcPr>
            <w:tcW w:w="4332" w:type="dxa"/>
            <w:tcBorders>
              <w:top w:val="nil"/>
              <w:left w:val="nil"/>
              <w:bottom w:val="nil"/>
              <w:right w:val="nil"/>
            </w:tcBorders>
            <w:shd w:val="clear" w:color="auto" w:fill="auto"/>
            <w:noWrap/>
            <w:vAlign w:val="bottom"/>
          </w:tcPr>
          <w:p w14:paraId="6775D55E" w14:textId="297063F3" w:rsidR="0036700A" w:rsidRPr="00F049AC" w:rsidRDefault="0036700A" w:rsidP="00624FEB">
            <w:pPr>
              <w:keepLines w:val="0"/>
              <w:widowControl/>
              <w:autoSpaceDE/>
              <w:autoSpaceDN/>
              <w:adjustRightInd/>
              <w:rPr>
                <w:rFonts w:ascii="Calibri" w:hAnsi="Calibri" w:cs="Calibri"/>
                <w:sz w:val="22"/>
                <w:szCs w:val="22"/>
                <w:lang w:val="en-GB"/>
              </w:rPr>
            </w:pPr>
            <w:proofErr w:type="spellStart"/>
            <w:r>
              <w:rPr>
                <w:rFonts w:ascii="Calibri" w:hAnsi="Calibri" w:cs="Calibri"/>
                <w:sz w:val="22"/>
                <w:szCs w:val="22"/>
                <w:lang w:val="en-GB"/>
              </w:rPr>
              <w:t>Non controlling</w:t>
            </w:r>
            <w:proofErr w:type="spellEnd"/>
            <w:r>
              <w:rPr>
                <w:rFonts w:ascii="Calibri" w:hAnsi="Calibri" w:cs="Calibri"/>
                <w:sz w:val="22"/>
                <w:szCs w:val="22"/>
                <w:lang w:val="en-GB"/>
              </w:rPr>
              <w:t xml:space="preserve"> interest</w:t>
            </w:r>
          </w:p>
        </w:tc>
        <w:tc>
          <w:tcPr>
            <w:tcW w:w="744" w:type="dxa"/>
            <w:tcBorders>
              <w:top w:val="nil"/>
              <w:left w:val="nil"/>
              <w:bottom w:val="nil"/>
              <w:right w:val="nil"/>
            </w:tcBorders>
            <w:shd w:val="clear" w:color="auto" w:fill="auto"/>
            <w:noWrap/>
            <w:vAlign w:val="bottom"/>
          </w:tcPr>
          <w:p w14:paraId="2E876897" w14:textId="77777777" w:rsidR="0036700A" w:rsidRPr="00F049AC" w:rsidRDefault="0036700A" w:rsidP="00624FEB">
            <w:pPr>
              <w:keepLines w:val="0"/>
              <w:widowControl/>
              <w:autoSpaceDE/>
              <w:autoSpaceDN/>
              <w:adjustRightInd/>
              <w:jc w:val="center"/>
              <w:rPr>
                <w:rFonts w:ascii="Calibri" w:hAnsi="Calibri" w:cs="Calibri"/>
                <w:sz w:val="22"/>
                <w:szCs w:val="22"/>
              </w:rPr>
            </w:pPr>
          </w:p>
        </w:tc>
        <w:tc>
          <w:tcPr>
            <w:tcW w:w="673" w:type="dxa"/>
            <w:tcBorders>
              <w:left w:val="nil"/>
              <w:bottom w:val="nil"/>
              <w:right w:val="nil"/>
            </w:tcBorders>
            <w:shd w:val="clear" w:color="auto" w:fill="auto"/>
            <w:noWrap/>
            <w:vAlign w:val="bottom"/>
          </w:tcPr>
          <w:p w14:paraId="1BC442D9" w14:textId="77777777" w:rsidR="0036700A" w:rsidRPr="00F049AC" w:rsidRDefault="0036700A" w:rsidP="00624FEB">
            <w:pPr>
              <w:keepLines w:val="0"/>
              <w:widowControl/>
              <w:autoSpaceDE/>
              <w:autoSpaceDN/>
              <w:adjustRightInd/>
              <w:jc w:val="right"/>
              <w:rPr>
                <w:rFonts w:ascii="Calibri" w:hAnsi="Calibri" w:cs="Calibri"/>
                <w:sz w:val="22"/>
                <w:szCs w:val="22"/>
              </w:rPr>
            </w:pPr>
          </w:p>
        </w:tc>
        <w:tc>
          <w:tcPr>
            <w:tcW w:w="1511" w:type="dxa"/>
            <w:tcBorders>
              <w:left w:val="nil"/>
              <w:bottom w:val="single" w:sz="4" w:space="0" w:color="auto"/>
              <w:right w:val="nil"/>
            </w:tcBorders>
            <w:shd w:val="clear" w:color="auto" w:fill="auto"/>
            <w:noWrap/>
            <w:vAlign w:val="bottom"/>
          </w:tcPr>
          <w:p w14:paraId="53453814" w14:textId="142C336D" w:rsidR="0036700A" w:rsidRDefault="0036700A" w:rsidP="0036700A">
            <w:pPr>
              <w:keepLines w:val="0"/>
              <w:widowControl/>
              <w:autoSpaceDE/>
              <w:autoSpaceDN/>
              <w:adjustRightInd/>
              <w:jc w:val="right"/>
              <w:rPr>
                <w:rFonts w:ascii="Calibri" w:hAnsi="Calibri" w:cs="Calibri"/>
                <w:sz w:val="22"/>
                <w:szCs w:val="22"/>
              </w:rPr>
            </w:pPr>
            <w:r>
              <w:rPr>
                <w:rFonts w:ascii="Calibri" w:hAnsi="Calibri" w:cs="Calibri"/>
                <w:sz w:val="22"/>
                <w:szCs w:val="22"/>
              </w:rPr>
              <w:t>(137)</w:t>
            </w:r>
          </w:p>
        </w:tc>
        <w:tc>
          <w:tcPr>
            <w:tcW w:w="262" w:type="dxa"/>
            <w:tcBorders>
              <w:left w:val="nil"/>
              <w:right w:val="nil"/>
            </w:tcBorders>
            <w:shd w:val="clear" w:color="auto" w:fill="auto"/>
            <w:noWrap/>
            <w:vAlign w:val="bottom"/>
          </w:tcPr>
          <w:p w14:paraId="2185286A" w14:textId="77777777" w:rsidR="0036700A" w:rsidRPr="00C94928" w:rsidRDefault="0036700A" w:rsidP="00624FEB">
            <w:pPr>
              <w:keepLines w:val="0"/>
              <w:widowControl/>
              <w:autoSpaceDE/>
              <w:autoSpaceDN/>
              <w:adjustRightInd/>
              <w:jc w:val="right"/>
              <w:rPr>
                <w:rFonts w:ascii="Calibri" w:hAnsi="Calibri" w:cs="Calibri"/>
                <w:sz w:val="22"/>
                <w:szCs w:val="22"/>
                <w:highlight w:val="yellow"/>
              </w:rPr>
            </w:pPr>
          </w:p>
        </w:tc>
        <w:tc>
          <w:tcPr>
            <w:tcW w:w="1380" w:type="dxa"/>
            <w:tcBorders>
              <w:left w:val="nil"/>
              <w:bottom w:val="single" w:sz="4" w:space="0" w:color="auto"/>
              <w:right w:val="nil"/>
            </w:tcBorders>
            <w:shd w:val="clear" w:color="auto" w:fill="auto"/>
            <w:noWrap/>
            <w:vAlign w:val="bottom"/>
          </w:tcPr>
          <w:p w14:paraId="0C6C397C" w14:textId="77777777" w:rsidR="0036700A" w:rsidRPr="00C863D1" w:rsidRDefault="0036700A" w:rsidP="00624FEB">
            <w:pPr>
              <w:keepLines w:val="0"/>
              <w:widowControl/>
              <w:autoSpaceDE/>
              <w:autoSpaceDN/>
              <w:adjustRightInd/>
              <w:jc w:val="right"/>
              <w:rPr>
                <w:rFonts w:ascii="Calibri" w:hAnsi="Calibri" w:cs="Calibri"/>
                <w:sz w:val="22"/>
                <w:szCs w:val="22"/>
              </w:rPr>
            </w:pPr>
          </w:p>
        </w:tc>
        <w:tc>
          <w:tcPr>
            <w:tcW w:w="262" w:type="dxa"/>
            <w:tcBorders>
              <w:left w:val="nil"/>
              <w:right w:val="nil"/>
            </w:tcBorders>
            <w:shd w:val="clear" w:color="auto" w:fill="auto"/>
            <w:noWrap/>
            <w:vAlign w:val="bottom"/>
          </w:tcPr>
          <w:p w14:paraId="2EE60EC2" w14:textId="77777777" w:rsidR="0036700A" w:rsidRPr="00C94928" w:rsidRDefault="0036700A" w:rsidP="00624FEB">
            <w:pPr>
              <w:keepLines w:val="0"/>
              <w:widowControl/>
              <w:autoSpaceDE/>
              <w:autoSpaceDN/>
              <w:adjustRightInd/>
              <w:jc w:val="right"/>
              <w:rPr>
                <w:rFonts w:ascii="Calibri" w:hAnsi="Calibri" w:cs="Calibri"/>
                <w:sz w:val="22"/>
                <w:szCs w:val="22"/>
                <w:highlight w:val="yellow"/>
              </w:rPr>
            </w:pPr>
          </w:p>
        </w:tc>
        <w:tc>
          <w:tcPr>
            <w:tcW w:w="1597" w:type="dxa"/>
            <w:tcBorders>
              <w:left w:val="nil"/>
              <w:bottom w:val="single" w:sz="4" w:space="0" w:color="auto"/>
              <w:right w:val="nil"/>
            </w:tcBorders>
            <w:shd w:val="clear" w:color="auto" w:fill="auto"/>
            <w:noWrap/>
            <w:vAlign w:val="bottom"/>
          </w:tcPr>
          <w:p w14:paraId="4AD0F19B" w14:textId="77777777" w:rsidR="0036700A" w:rsidRPr="00CA427E" w:rsidRDefault="0036700A" w:rsidP="00624FEB">
            <w:pPr>
              <w:keepLines w:val="0"/>
              <w:widowControl/>
              <w:autoSpaceDE/>
              <w:autoSpaceDN/>
              <w:adjustRightInd/>
              <w:jc w:val="right"/>
              <w:rPr>
                <w:rFonts w:ascii="Calibri" w:hAnsi="Calibri" w:cs="Calibri"/>
                <w:sz w:val="22"/>
                <w:szCs w:val="22"/>
              </w:rPr>
            </w:pPr>
          </w:p>
        </w:tc>
      </w:tr>
      <w:tr w:rsidR="00624FEB" w:rsidRPr="00F049AC" w14:paraId="16B9491D" w14:textId="77777777" w:rsidTr="00CA427E">
        <w:trPr>
          <w:trHeight w:val="291"/>
        </w:trPr>
        <w:tc>
          <w:tcPr>
            <w:tcW w:w="4332" w:type="dxa"/>
            <w:tcBorders>
              <w:top w:val="nil"/>
              <w:left w:val="nil"/>
              <w:bottom w:val="nil"/>
              <w:right w:val="nil"/>
            </w:tcBorders>
            <w:shd w:val="clear" w:color="auto" w:fill="auto"/>
          </w:tcPr>
          <w:p w14:paraId="70196D18" w14:textId="77777777" w:rsidR="00624FEB" w:rsidRPr="00F049AC" w:rsidRDefault="00624FEB" w:rsidP="00624FEB">
            <w:pPr>
              <w:keepLines w:val="0"/>
              <w:widowControl/>
              <w:autoSpaceDE/>
              <w:autoSpaceDN/>
              <w:adjustRightInd/>
              <w:rPr>
                <w:rFonts w:ascii="Calibri" w:hAnsi="Calibri" w:cs="Calibri"/>
                <w:sz w:val="22"/>
                <w:szCs w:val="22"/>
              </w:rPr>
            </w:pPr>
          </w:p>
        </w:tc>
        <w:tc>
          <w:tcPr>
            <w:tcW w:w="744" w:type="dxa"/>
            <w:tcBorders>
              <w:top w:val="nil"/>
              <w:left w:val="nil"/>
              <w:bottom w:val="nil"/>
              <w:right w:val="nil"/>
            </w:tcBorders>
            <w:shd w:val="clear" w:color="auto" w:fill="auto"/>
          </w:tcPr>
          <w:p w14:paraId="1A7B1706" w14:textId="77777777" w:rsidR="00624FEB" w:rsidRPr="00F049AC" w:rsidRDefault="00624FEB" w:rsidP="00624FEB">
            <w:pPr>
              <w:keepLines w:val="0"/>
              <w:widowControl/>
              <w:autoSpaceDE/>
              <w:autoSpaceDN/>
              <w:adjustRightInd/>
              <w:jc w:val="center"/>
              <w:rPr>
                <w:rFonts w:ascii="Calibri" w:hAnsi="Calibri" w:cs="Calibri"/>
                <w:sz w:val="22"/>
                <w:szCs w:val="22"/>
              </w:rPr>
            </w:pPr>
          </w:p>
        </w:tc>
        <w:tc>
          <w:tcPr>
            <w:tcW w:w="673" w:type="dxa"/>
            <w:tcBorders>
              <w:top w:val="nil"/>
              <w:left w:val="nil"/>
              <w:bottom w:val="nil"/>
              <w:right w:val="nil"/>
            </w:tcBorders>
            <w:shd w:val="clear" w:color="auto" w:fill="auto"/>
          </w:tcPr>
          <w:p w14:paraId="7F2F0AD5" w14:textId="77777777" w:rsidR="00624FEB" w:rsidRPr="00F049AC" w:rsidRDefault="00624FEB" w:rsidP="00624FEB">
            <w:pPr>
              <w:keepLines w:val="0"/>
              <w:widowControl/>
              <w:autoSpaceDE/>
              <w:autoSpaceDN/>
              <w:adjustRightInd/>
              <w:jc w:val="right"/>
              <w:rPr>
                <w:rFonts w:ascii="Calibri" w:hAnsi="Calibri" w:cs="Calibri"/>
                <w:sz w:val="22"/>
                <w:szCs w:val="22"/>
              </w:rPr>
            </w:pPr>
          </w:p>
        </w:tc>
        <w:tc>
          <w:tcPr>
            <w:tcW w:w="1511" w:type="dxa"/>
            <w:tcBorders>
              <w:top w:val="single" w:sz="4" w:space="0" w:color="auto"/>
              <w:left w:val="nil"/>
              <w:bottom w:val="nil"/>
              <w:right w:val="nil"/>
            </w:tcBorders>
            <w:shd w:val="clear" w:color="auto" w:fill="auto"/>
          </w:tcPr>
          <w:p w14:paraId="4ABF7C6C" w14:textId="77777777" w:rsidR="00624FEB" w:rsidRPr="00980F77" w:rsidRDefault="00624FEB" w:rsidP="00624FEB">
            <w:pPr>
              <w:keepLines w:val="0"/>
              <w:widowControl/>
              <w:autoSpaceDE/>
              <w:autoSpaceDN/>
              <w:adjustRightInd/>
              <w:jc w:val="right"/>
              <w:rPr>
                <w:rFonts w:ascii="Calibri" w:hAnsi="Calibri" w:cs="Calibri"/>
                <w:sz w:val="22"/>
                <w:szCs w:val="22"/>
              </w:rPr>
            </w:pPr>
          </w:p>
        </w:tc>
        <w:tc>
          <w:tcPr>
            <w:tcW w:w="262" w:type="dxa"/>
            <w:tcBorders>
              <w:left w:val="nil"/>
              <w:bottom w:val="nil"/>
              <w:right w:val="nil"/>
            </w:tcBorders>
            <w:shd w:val="clear" w:color="auto" w:fill="auto"/>
          </w:tcPr>
          <w:p w14:paraId="2F151C91"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380" w:type="dxa"/>
            <w:tcBorders>
              <w:top w:val="single" w:sz="4" w:space="0" w:color="auto"/>
              <w:left w:val="nil"/>
              <w:bottom w:val="nil"/>
              <w:right w:val="nil"/>
            </w:tcBorders>
            <w:shd w:val="clear" w:color="auto" w:fill="auto"/>
          </w:tcPr>
          <w:p w14:paraId="57F5BEA4" w14:textId="77777777" w:rsidR="00624FEB" w:rsidRPr="00C863D1" w:rsidRDefault="00624FEB" w:rsidP="00624FEB">
            <w:pPr>
              <w:keepLines w:val="0"/>
              <w:widowControl/>
              <w:autoSpaceDE/>
              <w:autoSpaceDN/>
              <w:adjustRightInd/>
              <w:jc w:val="right"/>
              <w:rPr>
                <w:rFonts w:ascii="Calibri" w:hAnsi="Calibri" w:cs="Calibri"/>
                <w:sz w:val="22"/>
                <w:szCs w:val="22"/>
              </w:rPr>
            </w:pPr>
          </w:p>
        </w:tc>
        <w:tc>
          <w:tcPr>
            <w:tcW w:w="262" w:type="dxa"/>
            <w:tcBorders>
              <w:left w:val="nil"/>
              <w:bottom w:val="nil"/>
              <w:right w:val="nil"/>
            </w:tcBorders>
            <w:shd w:val="clear" w:color="auto" w:fill="auto"/>
          </w:tcPr>
          <w:p w14:paraId="099F7CDD"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597" w:type="dxa"/>
            <w:tcBorders>
              <w:top w:val="single" w:sz="4" w:space="0" w:color="auto"/>
              <w:left w:val="nil"/>
              <w:bottom w:val="nil"/>
              <w:right w:val="nil"/>
            </w:tcBorders>
            <w:shd w:val="clear" w:color="auto" w:fill="auto"/>
          </w:tcPr>
          <w:p w14:paraId="4685D13F" w14:textId="77777777" w:rsidR="00624FEB" w:rsidRPr="00CA427E" w:rsidRDefault="00624FEB" w:rsidP="00624FEB">
            <w:pPr>
              <w:keepLines w:val="0"/>
              <w:widowControl/>
              <w:autoSpaceDE/>
              <w:autoSpaceDN/>
              <w:adjustRightInd/>
              <w:jc w:val="right"/>
              <w:rPr>
                <w:rFonts w:ascii="Calibri" w:hAnsi="Calibri" w:cs="Calibri"/>
                <w:sz w:val="22"/>
                <w:szCs w:val="22"/>
              </w:rPr>
            </w:pPr>
          </w:p>
        </w:tc>
      </w:tr>
      <w:tr w:rsidR="00624FEB" w:rsidRPr="00F049AC" w14:paraId="5FECE932" w14:textId="77777777">
        <w:trPr>
          <w:trHeight w:val="291"/>
        </w:trPr>
        <w:tc>
          <w:tcPr>
            <w:tcW w:w="4332" w:type="dxa"/>
            <w:tcBorders>
              <w:top w:val="nil"/>
              <w:left w:val="nil"/>
              <w:bottom w:val="nil"/>
              <w:right w:val="nil"/>
            </w:tcBorders>
            <w:shd w:val="clear" w:color="auto" w:fill="auto"/>
            <w:noWrap/>
            <w:vAlign w:val="bottom"/>
          </w:tcPr>
          <w:p w14:paraId="5D368E3D" w14:textId="77777777" w:rsidR="00624FEB" w:rsidRPr="00F049AC" w:rsidRDefault="00624FEB" w:rsidP="00624FEB">
            <w:pPr>
              <w:keepLines w:val="0"/>
              <w:widowControl/>
              <w:autoSpaceDE/>
              <w:autoSpaceDN/>
              <w:adjustRightInd/>
              <w:rPr>
                <w:rFonts w:ascii="Calibri" w:hAnsi="Calibri" w:cs="Calibri"/>
                <w:sz w:val="22"/>
                <w:szCs w:val="22"/>
              </w:rPr>
            </w:pPr>
            <w:r w:rsidRPr="00F049AC">
              <w:rPr>
                <w:rFonts w:ascii="Calibri" w:hAnsi="Calibri" w:cs="Calibri"/>
                <w:sz w:val="22"/>
                <w:szCs w:val="22"/>
                <w:lang w:val="en-GB"/>
              </w:rPr>
              <w:t>Net cash used in financing activities</w:t>
            </w:r>
          </w:p>
        </w:tc>
        <w:tc>
          <w:tcPr>
            <w:tcW w:w="744" w:type="dxa"/>
            <w:tcBorders>
              <w:top w:val="nil"/>
              <w:left w:val="nil"/>
              <w:bottom w:val="nil"/>
              <w:right w:val="nil"/>
            </w:tcBorders>
            <w:shd w:val="clear" w:color="auto" w:fill="auto"/>
            <w:noWrap/>
            <w:vAlign w:val="bottom"/>
          </w:tcPr>
          <w:p w14:paraId="10FB968D" w14:textId="77777777" w:rsidR="00624FEB" w:rsidRPr="00F049AC" w:rsidRDefault="00624FEB" w:rsidP="00624FEB">
            <w:pPr>
              <w:keepLines w:val="0"/>
              <w:widowControl/>
              <w:autoSpaceDE/>
              <w:autoSpaceDN/>
              <w:adjustRightInd/>
              <w:jc w:val="center"/>
              <w:rPr>
                <w:rFonts w:ascii="Calibri" w:hAnsi="Calibri" w:cs="Calibri"/>
                <w:sz w:val="22"/>
                <w:szCs w:val="22"/>
              </w:rPr>
            </w:pPr>
          </w:p>
        </w:tc>
        <w:tc>
          <w:tcPr>
            <w:tcW w:w="673" w:type="dxa"/>
            <w:tcBorders>
              <w:top w:val="nil"/>
              <w:left w:val="nil"/>
              <w:bottom w:val="nil"/>
              <w:right w:val="nil"/>
            </w:tcBorders>
            <w:shd w:val="clear" w:color="auto" w:fill="auto"/>
            <w:noWrap/>
            <w:vAlign w:val="bottom"/>
          </w:tcPr>
          <w:p w14:paraId="1ECB5147" w14:textId="77777777" w:rsidR="00624FEB" w:rsidRPr="00F049AC" w:rsidRDefault="00624FEB" w:rsidP="00624FEB">
            <w:pPr>
              <w:keepLines w:val="0"/>
              <w:widowControl/>
              <w:autoSpaceDE/>
              <w:autoSpaceDN/>
              <w:adjustRightInd/>
              <w:jc w:val="right"/>
              <w:rPr>
                <w:rFonts w:ascii="Calibri" w:hAnsi="Calibri" w:cs="Calibri"/>
                <w:sz w:val="22"/>
                <w:szCs w:val="22"/>
              </w:rPr>
            </w:pPr>
          </w:p>
        </w:tc>
        <w:tc>
          <w:tcPr>
            <w:tcW w:w="1511" w:type="dxa"/>
            <w:tcBorders>
              <w:top w:val="nil"/>
              <w:left w:val="nil"/>
              <w:bottom w:val="single" w:sz="4" w:space="0" w:color="auto"/>
              <w:right w:val="nil"/>
            </w:tcBorders>
            <w:shd w:val="clear" w:color="auto" w:fill="auto"/>
            <w:noWrap/>
            <w:vAlign w:val="bottom"/>
          </w:tcPr>
          <w:p w14:paraId="78F9D127" w14:textId="72F6D229" w:rsidR="00624FEB" w:rsidRPr="00980F77" w:rsidRDefault="0036700A"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(927)</w:t>
            </w:r>
          </w:p>
        </w:tc>
        <w:tc>
          <w:tcPr>
            <w:tcW w:w="262" w:type="dxa"/>
            <w:tcBorders>
              <w:top w:val="nil"/>
              <w:left w:val="nil"/>
              <w:bottom w:val="nil"/>
              <w:right w:val="nil"/>
            </w:tcBorders>
            <w:shd w:val="clear" w:color="auto" w:fill="auto"/>
            <w:noWrap/>
            <w:vAlign w:val="bottom"/>
          </w:tcPr>
          <w:p w14:paraId="22D9C67F"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380" w:type="dxa"/>
            <w:tcBorders>
              <w:top w:val="nil"/>
              <w:left w:val="nil"/>
              <w:bottom w:val="single" w:sz="4" w:space="0" w:color="auto"/>
              <w:right w:val="nil"/>
            </w:tcBorders>
            <w:shd w:val="clear" w:color="auto" w:fill="auto"/>
            <w:noWrap/>
            <w:vAlign w:val="bottom"/>
          </w:tcPr>
          <w:p w14:paraId="17A0BD65" w14:textId="39BE735E" w:rsidR="00624FEB" w:rsidRPr="00C863D1" w:rsidRDefault="00624FEB" w:rsidP="00624FEB">
            <w:pPr>
              <w:keepLines w:val="0"/>
              <w:widowControl/>
              <w:autoSpaceDE/>
              <w:autoSpaceDN/>
              <w:adjustRightInd/>
              <w:jc w:val="right"/>
              <w:rPr>
                <w:rFonts w:ascii="Calibri" w:hAnsi="Calibri" w:cs="Calibri"/>
                <w:sz w:val="22"/>
                <w:szCs w:val="22"/>
              </w:rPr>
            </w:pPr>
            <w:r w:rsidRPr="00C863D1">
              <w:rPr>
                <w:rFonts w:ascii="Calibri" w:hAnsi="Calibri" w:cs="Calibri"/>
                <w:sz w:val="22"/>
                <w:szCs w:val="22"/>
              </w:rPr>
              <w:t>(</w:t>
            </w:r>
            <w:r w:rsidR="00C863D1" w:rsidRPr="00C863D1">
              <w:rPr>
                <w:rFonts w:ascii="Calibri" w:hAnsi="Calibri" w:cs="Calibri"/>
                <w:sz w:val="22"/>
                <w:szCs w:val="22"/>
              </w:rPr>
              <w:t>6</w:t>
            </w:r>
            <w:r w:rsidR="003B17F2">
              <w:rPr>
                <w:rFonts w:ascii="Calibri" w:hAnsi="Calibri" w:cs="Calibri"/>
                <w:sz w:val="22"/>
                <w:szCs w:val="22"/>
              </w:rPr>
              <w:t>46)</w:t>
            </w:r>
          </w:p>
        </w:tc>
        <w:tc>
          <w:tcPr>
            <w:tcW w:w="262" w:type="dxa"/>
            <w:tcBorders>
              <w:top w:val="nil"/>
              <w:left w:val="nil"/>
              <w:bottom w:val="nil"/>
              <w:right w:val="nil"/>
            </w:tcBorders>
            <w:shd w:val="clear" w:color="auto" w:fill="auto"/>
            <w:noWrap/>
            <w:vAlign w:val="bottom"/>
          </w:tcPr>
          <w:p w14:paraId="0C8E9B92"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597" w:type="dxa"/>
            <w:tcBorders>
              <w:top w:val="nil"/>
              <w:left w:val="nil"/>
              <w:bottom w:val="single" w:sz="4" w:space="0" w:color="auto"/>
              <w:right w:val="nil"/>
            </w:tcBorders>
            <w:shd w:val="clear" w:color="auto" w:fill="auto"/>
            <w:noWrap/>
            <w:vAlign w:val="bottom"/>
          </w:tcPr>
          <w:p w14:paraId="55F2D547" w14:textId="1CE2746F" w:rsidR="00624FEB" w:rsidRPr="00CA427E" w:rsidRDefault="00624FEB" w:rsidP="00624FEB">
            <w:pPr>
              <w:keepLines w:val="0"/>
              <w:widowControl/>
              <w:autoSpaceDE/>
              <w:autoSpaceDN/>
              <w:adjustRightInd/>
              <w:jc w:val="right"/>
              <w:rPr>
                <w:rFonts w:ascii="Calibri" w:hAnsi="Calibri" w:cs="Calibri"/>
                <w:sz w:val="22"/>
                <w:szCs w:val="22"/>
              </w:rPr>
            </w:pPr>
            <w:r w:rsidRPr="00CA427E">
              <w:rPr>
                <w:rFonts w:ascii="Calibri" w:hAnsi="Calibri" w:cs="Calibri"/>
                <w:sz w:val="22"/>
                <w:szCs w:val="22"/>
              </w:rPr>
              <w:t>(</w:t>
            </w:r>
            <w:r w:rsidR="00CA427E" w:rsidRPr="00CA427E">
              <w:rPr>
                <w:rFonts w:ascii="Calibri" w:hAnsi="Calibri" w:cs="Calibri"/>
                <w:sz w:val="22"/>
                <w:szCs w:val="22"/>
              </w:rPr>
              <w:t>1,</w:t>
            </w:r>
            <w:r w:rsidR="003B17F2">
              <w:rPr>
                <w:rFonts w:ascii="Calibri" w:hAnsi="Calibri" w:cs="Calibri"/>
                <w:sz w:val="22"/>
                <w:szCs w:val="22"/>
              </w:rPr>
              <w:t>157</w:t>
            </w:r>
            <w:r w:rsidRPr="00CA427E">
              <w:rPr>
                <w:rFonts w:ascii="Calibri" w:hAnsi="Calibri" w:cs="Calibri"/>
                <w:sz w:val="22"/>
                <w:szCs w:val="22"/>
              </w:rPr>
              <w:t>)</w:t>
            </w:r>
          </w:p>
        </w:tc>
      </w:tr>
      <w:tr w:rsidR="00624FEB" w:rsidRPr="00F049AC" w14:paraId="6209ACBD" w14:textId="77777777" w:rsidTr="003B17F2">
        <w:trPr>
          <w:trHeight w:val="58"/>
        </w:trPr>
        <w:tc>
          <w:tcPr>
            <w:tcW w:w="4332" w:type="dxa"/>
            <w:tcBorders>
              <w:top w:val="nil"/>
              <w:left w:val="nil"/>
              <w:bottom w:val="nil"/>
              <w:right w:val="nil"/>
            </w:tcBorders>
            <w:shd w:val="clear" w:color="auto" w:fill="auto"/>
          </w:tcPr>
          <w:p w14:paraId="1EBB0C4A" w14:textId="77777777" w:rsidR="00624FEB" w:rsidRPr="00F049AC" w:rsidRDefault="00624FEB" w:rsidP="00624FEB">
            <w:pPr>
              <w:keepLines w:val="0"/>
              <w:widowControl/>
              <w:autoSpaceDE/>
              <w:autoSpaceDN/>
              <w:adjustRightInd/>
              <w:rPr>
                <w:rFonts w:ascii="Calibri" w:hAnsi="Calibri" w:cs="Calibri"/>
                <w:sz w:val="22"/>
                <w:szCs w:val="22"/>
              </w:rPr>
            </w:pPr>
          </w:p>
        </w:tc>
        <w:tc>
          <w:tcPr>
            <w:tcW w:w="744" w:type="dxa"/>
            <w:tcBorders>
              <w:top w:val="nil"/>
              <w:left w:val="nil"/>
              <w:bottom w:val="nil"/>
              <w:right w:val="nil"/>
            </w:tcBorders>
            <w:shd w:val="clear" w:color="auto" w:fill="auto"/>
          </w:tcPr>
          <w:p w14:paraId="08D346A8" w14:textId="77777777" w:rsidR="00624FEB" w:rsidRPr="00F049AC" w:rsidRDefault="00624FEB" w:rsidP="00624FEB">
            <w:pPr>
              <w:keepLines w:val="0"/>
              <w:widowControl/>
              <w:autoSpaceDE/>
              <w:autoSpaceDN/>
              <w:adjustRightInd/>
              <w:jc w:val="center"/>
              <w:rPr>
                <w:rFonts w:ascii="Calibri" w:hAnsi="Calibri" w:cs="Calibri"/>
                <w:sz w:val="22"/>
                <w:szCs w:val="22"/>
              </w:rPr>
            </w:pPr>
          </w:p>
        </w:tc>
        <w:tc>
          <w:tcPr>
            <w:tcW w:w="673" w:type="dxa"/>
            <w:tcBorders>
              <w:top w:val="nil"/>
              <w:left w:val="nil"/>
              <w:bottom w:val="nil"/>
              <w:right w:val="nil"/>
            </w:tcBorders>
            <w:shd w:val="clear" w:color="auto" w:fill="auto"/>
          </w:tcPr>
          <w:p w14:paraId="2C4A515B" w14:textId="77777777" w:rsidR="00624FEB" w:rsidRPr="00F049AC" w:rsidRDefault="00624FEB" w:rsidP="00624FEB">
            <w:pPr>
              <w:keepLines w:val="0"/>
              <w:widowControl/>
              <w:autoSpaceDE/>
              <w:autoSpaceDN/>
              <w:adjustRightInd/>
              <w:jc w:val="right"/>
              <w:rPr>
                <w:rFonts w:ascii="Calibri" w:hAnsi="Calibri" w:cs="Calibri"/>
                <w:sz w:val="22"/>
                <w:szCs w:val="22"/>
              </w:rPr>
            </w:pPr>
          </w:p>
        </w:tc>
        <w:tc>
          <w:tcPr>
            <w:tcW w:w="1511" w:type="dxa"/>
            <w:tcBorders>
              <w:top w:val="nil"/>
              <w:left w:val="nil"/>
              <w:bottom w:val="nil"/>
              <w:right w:val="nil"/>
            </w:tcBorders>
            <w:shd w:val="clear" w:color="auto" w:fill="auto"/>
          </w:tcPr>
          <w:p w14:paraId="3A1FDDFC" w14:textId="77777777" w:rsidR="00624FEB" w:rsidRPr="00980F77" w:rsidRDefault="00624FEB" w:rsidP="00624FEB">
            <w:pPr>
              <w:keepLines w:val="0"/>
              <w:widowControl/>
              <w:autoSpaceDE/>
              <w:autoSpaceDN/>
              <w:adjustRightInd/>
              <w:jc w:val="right"/>
              <w:rPr>
                <w:rFonts w:ascii="Calibri" w:hAnsi="Calibri" w:cs="Calibri"/>
                <w:sz w:val="22"/>
                <w:szCs w:val="22"/>
              </w:rPr>
            </w:pPr>
          </w:p>
        </w:tc>
        <w:tc>
          <w:tcPr>
            <w:tcW w:w="262" w:type="dxa"/>
            <w:tcBorders>
              <w:top w:val="nil"/>
              <w:left w:val="nil"/>
              <w:bottom w:val="nil"/>
              <w:right w:val="nil"/>
            </w:tcBorders>
            <w:shd w:val="clear" w:color="auto" w:fill="auto"/>
          </w:tcPr>
          <w:p w14:paraId="7393E2C9"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380" w:type="dxa"/>
            <w:tcBorders>
              <w:top w:val="nil"/>
              <w:left w:val="nil"/>
              <w:bottom w:val="nil"/>
              <w:right w:val="nil"/>
            </w:tcBorders>
            <w:shd w:val="clear" w:color="auto" w:fill="auto"/>
          </w:tcPr>
          <w:p w14:paraId="0B703BD9" w14:textId="77777777" w:rsidR="00624FEB" w:rsidRPr="00C863D1" w:rsidRDefault="00624FEB" w:rsidP="00624FEB">
            <w:pPr>
              <w:keepLines w:val="0"/>
              <w:widowControl/>
              <w:autoSpaceDE/>
              <w:autoSpaceDN/>
              <w:adjustRightInd/>
              <w:jc w:val="right"/>
              <w:rPr>
                <w:rFonts w:ascii="Calibri" w:hAnsi="Calibri" w:cs="Calibri"/>
                <w:sz w:val="22"/>
                <w:szCs w:val="22"/>
              </w:rPr>
            </w:pPr>
          </w:p>
        </w:tc>
        <w:tc>
          <w:tcPr>
            <w:tcW w:w="262" w:type="dxa"/>
            <w:tcBorders>
              <w:top w:val="nil"/>
              <w:left w:val="nil"/>
              <w:bottom w:val="nil"/>
              <w:right w:val="nil"/>
            </w:tcBorders>
            <w:shd w:val="clear" w:color="auto" w:fill="auto"/>
          </w:tcPr>
          <w:p w14:paraId="6BB4AD00"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597" w:type="dxa"/>
            <w:tcBorders>
              <w:top w:val="nil"/>
              <w:left w:val="nil"/>
              <w:bottom w:val="nil"/>
              <w:right w:val="nil"/>
            </w:tcBorders>
            <w:shd w:val="clear" w:color="auto" w:fill="auto"/>
          </w:tcPr>
          <w:p w14:paraId="0D5DC98C"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r>
      <w:tr w:rsidR="00624FEB" w:rsidRPr="00F049AC" w14:paraId="5D924C3C" w14:textId="77777777">
        <w:trPr>
          <w:trHeight w:val="291"/>
        </w:trPr>
        <w:tc>
          <w:tcPr>
            <w:tcW w:w="4332" w:type="dxa"/>
            <w:tcBorders>
              <w:top w:val="nil"/>
              <w:left w:val="nil"/>
              <w:right w:val="nil"/>
            </w:tcBorders>
            <w:shd w:val="clear" w:color="auto" w:fill="auto"/>
            <w:noWrap/>
            <w:vAlign w:val="bottom"/>
          </w:tcPr>
          <w:p w14:paraId="2834C74C" w14:textId="77777777" w:rsidR="00624FEB" w:rsidRPr="00F049AC" w:rsidRDefault="00624FEB" w:rsidP="00624FEB">
            <w:pPr>
              <w:keepLines w:val="0"/>
              <w:widowControl/>
              <w:autoSpaceDE/>
              <w:autoSpaceDN/>
              <w:adjustRightInd/>
              <w:rPr>
                <w:rFonts w:ascii="Calibri" w:hAnsi="Calibri" w:cs="Calibri"/>
                <w:sz w:val="22"/>
                <w:szCs w:val="22"/>
              </w:rPr>
            </w:pPr>
          </w:p>
        </w:tc>
        <w:tc>
          <w:tcPr>
            <w:tcW w:w="744" w:type="dxa"/>
            <w:tcBorders>
              <w:top w:val="nil"/>
              <w:left w:val="nil"/>
              <w:right w:val="nil"/>
            </w:tcBorders>
            <w:shd w:val="clear" w:color="auto" w:fill="auto"/>
            <w:noWrap/>
            <w:vAlign w:val="bottom"/>
          </w:tcPr>
          <w:p w14:paraId="0BCE7306" w14:textId="77777777" w:rsidR="00624FEB" w:rsidRPr="00F049AC" w:rsidRDefault="00624FEB" w:rsidP="00624FEB">
            <w:pPr>
              <w:keepLines w:val="0"/>
              <w:widowControl/>
              <w:autoSpaceDE/>
              <w:autoSpaceDN/>
              <w:adjustRightInd/>
              <w:jc w:val="center"/>
              <w:rPr>
                <w:rFonts w:ascii="Calibri" w:hAnsi="Calibri" w:cs="Calibri"/>
                <w:sz w:val="22"/>
                <w:szCs w:val="22"/>
              </w:rPr>
            </w:pPr>
          </w:p>
        </w:tc>
        <w:tc>
          <w:tcPr>
            <w:tcW w:w="673" w:type="dxa"/>
            <w:tcBorders>
              <w:top w:val="nil"/>
              <w:left w:val="nil"/>
              <w:right w:val="nil"/>
            </w:tcBorders>
            <w:shd w:val="clear" w:color="auto" w:fill="auto"/>
            <w:noWrap/>
            <w:vAlign w:val="bottom"/>
          </w:tcPr>
          <w:p w14:paraId="0A1F5A71" w14:textId="77777777" w:rsidR="00624FEB" w:rsidRPr="00F049AC" w:rsidRDefault="00624FEB" w:rsidP="00624FEB">
            <w:pPr>
              <w:keepLines w:val="0"/>
              <w:widowControl/>
              <w:autoSpaceDE/>
              <w:autoSpaceDN/>
              <w:adjustRightInd/>
              <w:jc w:val="right"/>
              <w:rPr>
                <w:rFonts w:ascii="Calibri" w:hAnsi="Calibri" w:cs="Calibri"/>
                <w:sz w:val="22"/>
                <w:szCs w:val="22"/>
              </w:rPr>
            </w:pPr>
          </w:p>
        </w:tc>
        <w:tc>
          <w:tcPr>
            <w:tcW w:w="1511" w:type="dxa"/>
            <w:tcBorders>
              <w:top w:val="nil"/>
              <w:left w:val="nil"/>
              <w:right w:val="nil"/>
            </w:tcBorders>
            <w:shd w:val="clear" w:color="auto" w:fill="auto"/>
            <w:noWrap/>
            <w:vAlign w:val="bottom"/>
          </w:tcPr>
          <w:p w14:paraId="6FDD496F" w14:textId="77777777" w:rsidR="00624FEB" w:rsidRPr="00980F77" w:rsidRDefault="00624FEB" w:rsidP="00624FEB">
            <w:pPr>
              <w:keepLines w:val="0"/>
              <w:widowControl/>
              <w:autoSpaceDE/>
              <w:autoSpaceDN/>
              <w:adjustRightInd/>
              <w:jc w:val="right"/>
              <w:rPr>
                <w:rFonts w:ascii="Calibri" w:hAnsi="Calibri" w:cs="Calibri"/>
                <w:color w:val="auto"/>
                <w:sz w:val="22"/>
                <w:szCs w:val="22"/>
              </w:rPr>
            </w:pPr>
          </w:p>
        </w:tc>
        <w:tc>
          <w:tcPr>
            <w:tcW w:w="262" w:type="dxa"/>
            <w:tcBorders>
              <w:top w:val="nil"/>
              <w:left w:val="nil"/>
              <w:right w:val="nil"/>
            </w:tcBorders>
            <w:shd w:val="clear" w:color="auto" w:fill="auto"/>
            <w:noWrap/>
            <w:vAlign w:val="bottom"/>
          </w:tcPr>
          <w:p w14:paraId="175723DC" w14:textId="77777777" w:rsidR="00624FEB" w:rsidRPr="00C94928" w:rsidRDefault="00624FEB" w:rsidP="00624FEB">
            <w:pPr>
              <w:keepLines w:val="0"/>
              <w:widowControl/>
              <w:autoSpaceDE/>
              <w:autoSpaceDN/>
              <w:adjustRightInd/>
              <w:jc w:val="right"/>
              <w:rPr>
                <w:rFonts w:ascii="Calibri" w:hAnsi="Calibri" w:cs="Calibri"/>
                <w:color w:val="auto"/>
                <w:sz w:val="22"/>
                <w:szCs w:val="22"/>
                <w:highlight w:val="yellow"/>
              </w:rPr>
            </w:pPr>
          </w:p>
        </w:tc>
        <w:tc>
          <w:tcPr>
            <w:tcW w:w="1380" w:type="dxa"/>
            <w:tcBorders>
              <w:top w:val="nil"/>
              <w:left w:val="nil"/>
              <w:right w:val="nil"/>
            </w:tcBorders>
            <w:shd w:val="clear" w:color="auto" w:fill="auto"/>
            <w:noWrap/>
            <w:vAlign w:val="bottom"/>
          </w:tcPr>
          <w:p w14:paraId="05075E35" w14:textId="77777777" w:rsidR="00624FEB" w:rsidRPr="00C863D1" w:rsidRDefault="00624FEB" w:rsidP="00624FEB">
            <w:pPr>
              <w:keepLines w:val="0"/>
              <w:widowControl/>
              <w:autoSpaceDE/>
              <w:autoSpaceDN/>
              <w:adjustRightInd/>
              <w:jc w:val="right"/>
              <w:rPr>
                <w:rFonts w:ascii="Calibri" w:hAnsi="Calibri" w:cs="Calibri"/>
                <w:color w:val="auto"/>
                <w:sz w:val="22"/>
                <w:szCs w:val="22"/>
              </w:rPr>
            </w:pPr>
          </w:p>
        </w:tc>
        <w:tc>
          <w:tcPr>
            <w:tcW w:w="262" w:type="dxa"/>
            <w:tcBorders>
              <w:top w:val="nil"/>
              <w:left w:val="nil"/>
              <w:right w:val="nil"/>
            </w:tcBorders>
            <w:shd w:val="clear" w:color="auto" w:fill="auto"/>
            <w:noWrap/>
            <w:vAlign w:val="bottom"/>
          </w:tcPr>
          <w:p w14:paraId="06B5BBF9" w14:textId="77777777" w:rsidR="00624FEB" w:rsidRPr="00C94928" w:rsidRDefault="00624FEB" w:rsidP="00624FEB">
            <w:pPr>
              <w:keepLines w:val="0"/>
              <w:widowControl/>
              <w:autoSpaceDE/>
              <w:autoSpaceDN/>
              <w:adjustRightInd/>
              <w:jc w:val="right"/>
              <w:rPr>
                <w:rFonts w:ascii="Calibri" w:hAnsi="Calibri" w:cs="Calibri"/>
                <w:color w:val="auto"/>
                <w:sz w:val="22"/>
                <w:szCs w:val="22"/>
                <w:highlight w:val="yellow"/>
              </w:rPr>
            </w:pPr>
          </w:p>
        </w:tc>
        <w:tc>
          <w:tcPr>
            <w:tcW w:w="1597" w:type="dxa"/>
            <w:tcBorders>
              <w:top w:val="nil"/>
              <w:left w:val="nil"/>
              <w:right w:val="nil"/>
            </w:tcBorders>
            <w:shd w:val="clear" w:color="auto" w:fill="auto"/>
            <w:noWrap/>
            <w:vAlign w:val="bottom"/>
          </w:tcPr>
          <w:p w14:paraId="04F8F316" w14:textId="77777777" w:rsidR="00624FEB" w:rsidRPr="00C94928" w:rsidRDefault="00624FEB" w:rsidP="00624FEB">
            <w:pPr>
              <w:keepLines w:val="0"/>
              <w:widowControl/>
              <w:autoSpaceDE/>
              <w:autoSpaceDN/>
              <w:adjustRightInd/>
              <w:jc w:val="right"/>
              <w:rPr>
                <w:rFonts w:ascii="Calibri" w:hAnsi="Calibri" w:cs="Calibri"/>
                <w:color w:val="auto"/>
                <w:sz w:val="22"/>
                <w:szCs w:val="22"/>
                <w:highlight w:val="yellow"/>
              </w:rPr>
            </w:pPr>
          </w:p>
        </w:tc>
      </w:tr>
      <w:tr w:rsidR="00624FEB" w:rsidRPr="00F049AC" w14:paraId="0037DF88" w14:textId="77777777">
        <w:trPr>
          <w:trHeight w:val="580"/>
        </w:trPr>
        <w:tc>
          <w:tcPr>
            <w:tcW w:w="4332" w:type="dxa"/>
            <w:shd w:val="clear" w:color="auto" w:fill="auto"/>
          </w:tcPr>
          <w:p w14:paraId="5083914F" w14:textId="77777777" w:rsidR="00624FEB" w:rsidRPr="00F049AC" w:rsidRDefault="00624FEB" w:rsidP="00624FEB">
            <w:pPr>
              <w:keepLines w:val="0"/>
              <w:widowControl/>
              <w:autoSpaceDE/>
              <w:autoSpaceDN/>
              <w:adjustRightInd/>
              <w:rPr>
                <w:rFonts w:ascii="Calibri" w:hAnsi="Calibri" w:cs="Calibri"/>
                <w:b/>
                <w:bCs/>
                <w:sz w:val="22"/>
                <w:szCs w:val="22"/>
                <w:lang w:val="en-GB"/>
              </w:rPr>
            </w:pPr>
          </w:p>
          <w:p w14:paraId="626A52AC" w14:textId="77777777" w:rsidR="00624FEB" w:rsidRPr="00F049AC" w:rsidRDefault="00624FEB" w:rsidP="00624FEB">
            <w:pPr>
              <w:keepLines w:val="0"/>
              <w:widowControl/>
              <w:autoSpaceDE/>
              <w:autoSpaceDN/>
              <w:adjustRightInd/>
              <w:rPr>
                <w:rFonts w:ascii="Calibri" w:hAnsi="Calibri" w:cs="Calibri"/>
                <w:b/>
                <w:bCs/>
                <w:sz w:val="22"/>
                <w:szCs w:val="22"/>
              </w:rPr>
            </w:pPr>
            <w:r>
              <w:rPr>
                <w:rFonts w:ascii="Calibri" w:hAnsi="Calibri" w:cs="Calibri"/>
                <w:b/>
                <w:bCs/>
                <w:sz w:val="22"/>
                <w:szCs w:val="22"/>
                <w:lang w:val="en-GB"/>
              </w:rPr>
              <w:t>Increase/(d</w:t>
            </w:r>
            <w:r w:rsidRPr="00F049AC">
              <w:rPr>
                <w:rFonts w:ascii="Calibri" w:hAnsi="Calibri" w:cs="Calibri"/>
                <w:b/>
                <w:bCs/>
                <w:sz w:val="22"/>
                <w:szCs w:val="22"/>
                <w:lang w:val="en-GB"/>
              </w:rPr>
              <w:t xml:space="preserve">ecrease) in cash and cash equivalents </w:t>
            </w:r>
          </w:p>
        </w:tc>
        <w:tc>
          <w:tcPr>
            <w:tcW w:w="744" w:type="dxa"/>
            <w:shd w:val="clear" w:color="auto" w:fill="auto"/>
          </w:tcPr>
          <w:p w14:paraId="23F27B8F" w14:textId="77777777" w:rsidR="00624FEB" w:rsidRPr="00F049AC" w:rsidRDefault="00624FEB" w:rsidP="00624FEB">
            <w:pPr>
              <w:keepLines w:val="0"/>
              <w:widowControl/>
              <w:autoSpaceDE/>
              <w:autoSpaceDN/>
              <w:adjustRightInd/>
              <w:jc w:val="center"/>
              <w:rPr>
                <w:rFonts w:ascii="Calibri" w:hAnsi="Calibri" w:cs="Calibri"/>
                <w:b/>
                <w:bCs/>
                <w:sz w:val="22"/>
                <w:szCs w:val="22"/>
              </w:rPr>
            </w:pPr>
          </w:p>
        </w:tc>
        <w:tc>
          <w:tcPr>
            <w:tcW w:w="673" w:type="dxa"/>
            <w:shd w:val="clear" w:color="auto" w:fill="auto"/>
          </w:tcPr>
          <w:p w14:paraId="287AE615" w14:textId="77777777" w:rsidR="00624FEB" w:rsidRPr="00F049AC" w:rsidRDefault="00624FEB" w:rsidP="00624FEB">
            <w:pPr>
              <w:keepLines w:val="0"/>
              <w:widowControl/>
              <w:autoSpaceDE/>
              <w:autoSpaceDN/>
              <w:adjustRightInd/>
              <w:jc w:val="right"/>
              <w:rPr>
                <w:rFonts w:ascii="Calibri" w:hAnsi="Calibri" w:cs="Calibri"/>
                <w:b/>
                <w:bCs/>
                <w:sz w:val="22"/>
                <w:szCs w:val="22"/>
              </w:rPr>
            </w:pPr>
          </w:p>
        </w:tc>
        <w:tc>
          <w:tcPr>
            <w:tcW w:w="1511" w:type="dxa"/>
            <w:shd w:val="clear" w:color="auto" w:fill="auto"/>
            <w:noWrap/>
            <w:vAlign w:val="center"/>
          </w:tcPr>
          <w:p w14:paraId="0DD971E6" w14:textId="4802A58D" w:rsidR="00624FEB" w:rsidRPr="00980F77" w:rsidRDefault="0036700A" w:rsidP="00624FEB">
            <w:pPr>
              <w:keepLines w:val="0"/>
              <w:widowControl/>
              <w:autoSpaceDE/>
              <w:autoSpaceDN/>
              <w:adjustRightInd/>
              <w:jc w:val="right"/>
              <w:rPr>
                <w:rFonts w:ascii="Calibri" w:hAnsi="Calibri" w:cs="Calibri"/>
                <w:color w:val="auto"/>
                <w:sz w:val="22"/>
                <w:szCs w:val="22"/>
              </w:rPr>
            </w:pPr>
            <w:r>
              <w:rPr>
                <w:rFonts w:ascii="Calibri" w:hAnsi="Calibri" w:cs="Calibri"/>
                <w:color w:val="auto"/>
                <w:sz w:val="22"/>
                <w:szCs w:val="22"/>
              </w:rPr>
              <w:t>(93)</w:t>
            </w:r>
          </w:p>
        </w:tc>
        <w:tc>
          <w:tcPr>
            <w:tcW w:w="262" w:type="dxa"/>
            <w:shd w:val="clear" w:color="auto" w:fill="auto"/>
            <w:vAlign w:val="center"/>
          </w:tcPr>
          <w:p w14:paraId="69F335DB"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380" w:type="dxa"/>
            <w:shd w:val="clear" w:color="auto" w:fill="auto"/>
            <w:noWrap/>
            <w:vAlign w:val="center"/>
          </w:tcPr>
          <w:p w14:paraId="32660054" w14:textId="20BCEFA4" w:rsidR="00624FEB" w:rsidRPr="00C863D1" w:rsidRDefault="00624FEB" w:rsidP="00624FEB">
            <w:pPr>
              <w:keepLines w:val="0"/>
              <w:widowControl/>
              <w:autoSpaceDE/>
              <w:autoSpaceDN/>
              <w:adjustRightInd/>
              <w:jc w:val="right"/>
              <w:rPr>
                <w:rFonts w:ascii="Calibri" w:hAnsi="Calibri" w:cs="Calibri"/>
                <w:color w:val="auto"/>
                <w:sz w:val="22"/>
                <w:szCs w:val="22"/>
              </w:rPr>
            </w:pPr>
            <w:r w:rsidRPr="00C863D1">
              <w:rPr>
                <w:rFonts w:ascii="Calibri" w:hAnsi="Calibri" w:cs="Calibri"/>
                <w:color w:val="auto"/>
                <w:sz w:val="22"/>
                <w:szCs w:val="22"/>
              </w:rPr>
              <w:t>(</w:t>
            </w:r>
            <w:r w:rsidR="003B17F2">
              <w:rPr>
                <w:rFonts w:ascii="Calibri" w:hAnsi="Calibri" w:cs="Calibri"/>
                <w:color w:val="auto"/>
                <w:sz w:val="22"/>
                <w:szCs w:val="22"/>
              </w:rPr>
              <w:t>305)</w:t>
            </w:r>
          </w:p>
        </w:tc>
        <w:tc>
          <w:tcPr>
            <w:tcW w:w="262" w:type="dxa"/>
            <w:shd w:val="clear" w:color="auto" w:fill="auto"/>
            <w:vAlign w:val="center"/>
          </w:tcPr>
          <w:p w14:paraId="0E277454"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597" w:type="dxa"/>
            <w:shd w:val="clear" w:color="auto" w:fill="auto"/>
            <w:noWrap/>
            <w:vAlign w:val="center"/>
          </w:tcPr>
          <w:p w14:paraId="1AA67DE1" w14:textId="4CF14BD7" w:rsidR="00624FEB" w:rsidRPr="00CA427E" w:rsidRDefault="003B17F2" w:rsidP="00624FEB">
            <w:pPr>
              <w:keepLines w:val="0"/>
              <w:widowControl/>
              <w:autoSpaceDE/>
              <w:autoSpaceDN/>
              <w:adjustRightInd/>
              <w:jc w:val="right"/>
              <w:rPr>
                <w:rFonts w:ascii="Calibri" w:hAnsi="Calibri" w:cs="Calibri"/>
                <w:color w:val="auto"/>
                <w:sz w:val="22"/>
                <w:szCs w:val="22"/>
              </w:rPr>
            </w:pPr>
            <w:r>
              <w:rPr>
                <w:rFonts w:ascii="Calibri" w:hAnsi="Calibri" w:cs="Calibri"/>
                <w:color w:val="auto"/>
                <w:sz w:val="22"/>
                <w:szCs w:val="22"/>
              </w:rPr>
              <w:t>1,090</w:t>
            </w:r>
          </w:p>
        </w:tc>
      </w:tr>
      <w:tr w:rsidR="00624FEB" w:rsidRPr="00F049AC" w14:paraId="6F80A52D" w14:textId="77777777">
        <w:trPr>
          <w:trHeight w:val="580"/>
        </w:trPr>
        <w:tc>
          <w:tcPr>
            <w:tcW w:w="4332" w:type="dxa"/>
            <w:shd w:val="clear" w:color="auto" w:fill="auto"/>
          </w:tcPr>
          <w:p w14:paraId="7A87201F" w14:textId="77777777" w:rsidR="00624FEB" w:rsidRPr="00F049AC" w:rsidRDefault="00624FEB" w:rsidP="00624FEB">
            <w:pPr>
              <w:keepLines w:val="0"/>
              <w:widowControl/>
              <w:autoSpaceDE/>
              <w:autoSpaceDN/>
              <w:adjustRightInd/>
              <w:rPr>
                <w:rFonts w:ascii="Calibri" w:hAnsi="Calibri" w:cs="Calibri"/>
                <w:b/>
                <w:bCs/>
                <w:sz w:val="22"/>
                <w:szCs w:val="22"/>
              </w:rPr>
            </w:pPr>
            <w:r w:rsidRPr="00F049AC">
              <w:rPr>
                <w:rFonts w:ascii="Calibri" w:hAnsi="Calibri" w:cs="Calibri"/>
                <w:b/>
                <w:bCs/>
                <w:sz w:val="22"/>
                <w:szCs w:val="22"/>
                <w:lang w:val="en-GB"/>
              </w:rPr>
              <w:t xml:space="preserve">Cash and cash equivalents at beginning of period </w:t>
            </w:r>
          </w:p>
        </w:tc>
        <w:tc>
          <w:tcPr>
            <w:tcW w:w="744" w:type="dxa"/>
            <w:shd w:val="clear" w:color="auto" w:fill="auto"/>
            <w:noWrap/>
            <w:vAlign w:val="bottom"/>
          </w:tcPr>
          <w:p w14:paraId="2CE83C8D" w14:textId="77777777" w:rsidR="00624FEB" w:rsidRPr="00F049AC" w:rsidRDefault="00624FEB" w:rsidP="00624FEB">
            <w:pPr>
              <w:keepLines w:val="0"/>
              <w:widowControl/>
              <w:autoSpaceDE/>
              <w:autoSpaceDN/>
              <w:adjustRightInd/>
              <w:jc w:val="center"/>
              <w:rPr>
                <w:rFonts w:ascii="Calibri" w:hAnsi="Calibri" w:cs="Calibri"/>
                <w:color w:val="auto"/>
                <w:sz w:val="22"/>
                <w:szCs w:val="22"/>
              </w:rPr>
            </w:pPr>
          </w:p>
        </w:tc>
        <w:tc>
          <w:tcPr>
            <w:tcW w:w="673" w:type="dxa"/>
            <w:shd w:val="clear" w:color="auto" w:fill="auto"/>
            <w:noWrap/>
            <w:vAlign w:val="bottom"/>
          </w:tcPr>
          <w:p w14:paraId="6467B5AD" w14:textId="77777777" w:rsidR="00624FEB" w:rsidRPr="00F049AC" w:rsidRDefault="00624FEB" w:rsidP="00624FEB">
            <w:pPr>
              <w:keepLines w:val="0"/>
              <w:widowControl/>
              <w:autoSpaceDE/>
              <w:autoSpaceDN/>
              <w:adjustRightInd/>
              <w:jc w:val="right"/>
              <w:rPr>
                <w:rFonts w:ascii="Calibri" w:hAnsi="Calibri" w:cs="Calibri"/>
                <w:color w:val="auto"/>
                <w:sz w:val="22"/>
                <w:szCs w:val="22"/>
              </w:rPr>
            </w:pPr>
          </w:p>
        </w:tc>
        <w:tc>
          <w:tcPr>
            <w:tcW w:w="1511" w:type="dxa"/>
            <w:tcBorders>
              <w:bottom w:val="single" w:sz="4" w:space="0" w:color="auto"/>
            </w:tcBorders>
            <w:shd w:val="clear" w:color="auto" w:fill="auto"/>
            <w:noWrap/>
            <w:vAlign w:val="center"/>
          </w:tcPr>
          <w:p w14:paraId="79B1A07C" w14:textId="3AD70DD3" w:rsidR="00624FEB" w:rsidRPr="00980F77" w:rsidRDefault="0036700A" w:rsidP="00624FEB">
            <w:pPr>
              <w:keepLines w:val="0"/>
              <w:widowControl/>
              <w:autoSpaceDE/>
              <w:autoSpaceDN/>
              <w:adjustRightInd/>
              <w:jc w:val="right"/>
              <w:rPr>
                <w:rFonts w:ascii="Calibri" w:hAnsi="Calibri" w:cs="Calibri"/>
                <w:color w:val="auto"/>
                <w:sz w:val="22"/>
                <w:szCs w:val="22"/>
              </w:rPr>
            </w:pPr>
            <w:r>
              <w:rPr>
                <w:rFonts w:ascii="Calibri" w:hAnsi="Calibri" w:cs="Calibri"/>
                <w:color w:val="auto"/>
                <w:sz w:val="22"/>
                <w:szCs w:val="22"/>
              </w:rPr>
              <w:t>4,661</w:t>
            </w:r>
          </w:p>
        </w:tc>
        <w:tc>
          <w:tcPr>
            <w:tcW w:w="262" w:type="dxa"/>
            <w:shd w:val="clear" w:color="auto" w:fill="auto"/>
            <w:noWrap/>
            <w:vAlign w:val="center"/>
          </w:tcPr>
          <w:p w14:paraId="2E66B1CE" w14:textId="77777777" w:rsidR="00624FEB" w:rsidRPr="00C94928" w:rsidRDefault="00624FEB" w:rsidP="00624FEB">
            <w:pPr>
              <w:keepLines w:val="0"/>
              <w:widowControl/>
              <w:autoSpaceDE/>
              <w:autoSpaceDN/>
              <w:adjustRightInd/>
              <w:jc w:val="right"/>
              <w:rPr>
                <w:rFonts w:ascii="Calibri" w:hAnsi="Calibri" w:cs="Calibri"/>
                <w:color w:val="auto"/>
                <w:sz w:val="22"/>
                <w:szCs w:val="22"/>
                <w:highlight w:val="yellow"/>
              </w:rPr>
            </w:pPr>
          </w:p>
        </w:tc>
        <w:tc>
          <w:tcPr>
            <w:tcW w:w="1380" w:type="dxa"/>
            <w:tcBorders>
              <w:bottom w:val="single" w:sz="4" w:space="0" w:color="auto"/>
            </w:tcBorders>
            <w:shd w:val="clear" w:color="auto" w:fill="auto"/>
            <w:noWrap/>
            <w:vAlign w:val="center"/>
          </w:tcPr>
          <w:p w14:paraId="34BFEFF2" w14:textId="77728AE3" w:rsidR="00624FEB" w:rsidRPr="00C863D1" w:rsidRDefault="003B17F2" w:rsidP="00624FEB">
            <w:pPr>
              <w:keepLines w:val="0"/>
              <w:widowControl/>
              <w:autoSpaceDE/>
              <w:autoSpaceDN/>
              <w:adjustRightInd/>
              <w:jc w:val="right"/>
              <w:rPr>
                <w:rFonts w:ascii="Calibri" w:hAnsi="Calibri" w:cs="Calibri"/>
                <w:color w:val="auto"/>
                <w:sz w:val="22"/>
                <w:szCs w:val="22"/>
              </w:rPr>
            </w:pPr>
            <w:r>
              <w:rPr>
                <w:rFonts w:ascii="Calibri" w:hAnsi="Calibri" w:cs="Calibri"/>
                <w:color w:val="auto"/>
                <w:sz w:val="22"/>
                <w:szCs w:val="22"/>
              </w:rPr>
              <w:t>3,571</w:t>
            </w:r>
          </w:p>
        </w:tc>
        <w:tc>
          <w:tcPr>
            <w:tcW w:w="262" w:type="dxa"/>
            <w:shd w:val="clear" w:color="auto" w:fill="auto"/>
            <w:noWrap/>
            <w:vAlign w:val="center"/>
          </w:tcPr>
          <w:p w14:paraId="4264F506" w14:textId="77777777" w:rsidR="00624FEB" w:rsidRPr="00C94928" w:rsidRDefault="00624FEB" w:rsidP="00624FEB">
            <w:pPr>
              <w:keepLines w:val="0"/>
              <w:widowControl/>
              <w:autoSpaceDE/>
              <w:autoSpaceDN/>
              <w:adjustRightInd/>
              <w:jc w:val="right"/>
              <w:rPr>
                <w:rFonts w:ascii="Calibri" w:hAnsi="Calibri" w:cs="Calibri"/>
                <w:color w:val="auto"/>
                <w:sz w:val="22"/>
                <w:szCs w:val="22"/>
                <w:highlight w:val="yellow"/>
              </w:rPr>
            </w:pPr>
          </w:p>
        </w:tc>
        <w:tc>
          <w:tcPr>
            <w:tcW w:w="1597" w:type="dxa"/>
            <w:tcBorders>
              <w:bottom w:val="single" w:sz="4" w:space="0" w:color="auto"/>
            </w:tcBorders>
            <w:shd w:val="clear" w:color="auto" w:fill="auto"/>
            <w:noWrap/>
            <w:vAlign w:val="center"/>
          </w:tcPr>
          <w:p w14:paraId="3618C66A" w14:textId="53961F53" w:rsidR="00624FEB" w:rsidRPr="00CA427E" w:rsidRDefault="003B17F2" w:rsidP="00624FEB">
            <w:pPr>
              <w:keepLines w:val="0"/>
              <w:widowControl/>
              <w:autoSpaceDE/>
              <w:autoSpaceDN/>
              <w:adjustRightInd/>
              <w:jc w:val="right"/>
              <w:rPr>
                <w:rFonts w:ascii="Calibri" w:hAnsi="Calibri" w:cs="Calibri"/>
                <w:color w:val="auto"/>
                <w:sz w:val="22"/>
                <w:szCs w:val="22"/>
              </w:rPr>
            </w:pPr>
            <w:r>
              <w:rPr>
                <w:rFonts w:ascii="Calibri" w:hAnsi="Calibri" w:cs="Calibri"/>
                <w:color w:val="auto"/>
                <w:sz w:val="22"/>
                <w:szCs w:val="22"/>
              </w:rPr>
              <w:t>3,571</w:t>
            </w:r>
          </w:p>
        </w:tc>
      </w:tr>
      <w:tr w:rsidR="00624FEB" w:rsidRPr="00F049AC" w14:paraId="07AFAE60" w14:textId="77777777" w:rsidTr="00491796">
        <w:trPr>
          <w:gridBefore w:val="1"/>
          <w:wBefore w:w="4332" w:type="dxa"/>
          <w:trHeight w:val="291"/>
        </w:trPr>
        <w:tc>
          <w:tcPr>
            <w:tcW w:w="744" w:type="dxa"/>
            <w:tcBorders>
              <w:top w:val="nil"/>
              <w:left w:val="nil"/>
              <w:bottom w:val="nil"/>
              <w:right w:val="nil"/>
            </w:tcBorders>
            <w:shd w:val="clear" w:color="auto" w:fill="auto"/>
            <w:vAlign w:val="bottom"/>
          </w:tcPr>
          <w:p w14:paraId="354D92EE" w14:textId="77777777" w:rsidR="00624FEB" w:rsidRPr="00F049AC" w:rsidRDefault="00624FEB" w:rsidP="00624FEB">
            <w:pPr>
              <w:keepLines w:val="0"/>
              <w:widowControl/>
              <w:autoSpaceDE/>
              <w:autoSpaceDN/>
              <w:adjustRightInd/>
              <w:jc w:val="center"/>
              <w:rPr>
                <w:rFonts w:ascii="Calibri" w:hAnsi="Calibri" w:cs="Calibri"/>
                <w:sz w:val="22"/>
                <w:szCs w:val="22"/>
              </w:rPr>
            </w:pPr>
          </w:p>
        </w:tc>
        <w:tc>
          <w:tcPr>
            <w:tcW w:w="673" w:type="dxa"/>
            <w:tcBorders>
              <w:top w:val="nil"/>
              <w:left w:val="nil"/>
              <w:bottom w:val="nil"/>
              <w:right w:val="nil"/>
            </w:tcBorders>
            <w:shd w:val="clear" w:color="auto" w:fill="auto"/>
            <w:vAlign w:val="bottom"/>
          </w:tcPr>
          <w:p w14:paraId="7C0A775E" w14:textId="77777777" w:rsidR="00624FEB" w:rsidRPr="00F049AC" w:rsidRDefault="00624FEB" w:rsidP="00624FEB">
            <w:pPr>
              <w:keepLines w:val="0"/>
              <w:widowControl/>
              <w:autoSpaceDE/>
              <w:autoSpaceDN/>
              <w:adjustRightInd/>
              <w:jc w:val="right"/>
              <w:rPr>
                <w:rFonts w:ascii="Calibri" w:hAnsi="Calibri" w:cs="Calibri"/>
                <w:sz w:val="22"/>
                <w:szCs w:val="22"/>
              </w:rPr>
            </w:pPr>
          </w:p>
        </w:tc>
        <w:tc>
          <w:tcPr>
            <w:tcW w:w="1511" w:type="dxa"/>
            <w:tcBorders>
              <w:top w:val="single" w:sz="4" w:space="0" w:color="auto"/>
              <w:left w:val="nil"/>
              <w:bottom w:val="nil"/>
              <w:right w:val="nil"/>
            </w:tcBorders>
            <w:shd w:val="clear" w:color="auto" w:fill="auto"/>
            <w:vAlign w:val="bottom"/>
          </w:tcPr>
          <w:p w14:paraId="38925938" w14:textId="77777777" w:rsidR="00624FEB" w:rsidRPr="00980F77" w:rsidRDefault="00624FEB" w:rsidP="00624FEB">
            <w:pPr>
              <w:keepLines w:val="0"/>
              <w:widowControl/>
              <w:autoSpaceDE/>
              <w:autoSpaceDN/>
              <w:adjustRightInd/>
              <w:jc w:val="right"/>
              <w:rPr>
                <w:rFonts w:ascii="Calibri" w:hAnsi="Calibri" w:cs="Calibri"/>
                <w:sz w:val="22"/>
                <w:szCs w:val="22"/>
              </w:rPr>
            </w:pPr>
          </w:p>
        </w:tc>
        <w:tc>
          <w:tcPr>
            <w:tcW w:w="262" w:type="dxa"/>
            <w:tcBorders>
              <w:top w:val="nil"/>
              <w:left w:val="nil"/>
              <w:bottom w:val="nil"/>
              <w:right w:val="nil"/>
            </w:tcBorders>
            <w:shd w:val="clear" w:color="auto" w:fill="auto"/>
            <w:vAlign w:val="bottom"/>
          </w:tcPr>
          <w:p w14:paraId="61758DC9"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380" w:type="dxa"/>
            <w:tcBorders>
              <w:top w:val="single" w:sz="4" w:space="0" w:color="auto"/>
              <w:left w:val="nil"/>
              <w:bottom w:val="nil"/>
              <w:right w:val="nil"/>
            </w:tcBorders>
            <w:shd w:val="clear" w:color="auto" w:fill="auto"/>
            <w:vAlign w:val="bottom"/>
          </w:tcPr>
          <w:p w14:paraId="75CD4D0E" w14:textId="77777777" w:rsidR="00624FEB" w:rsidRPr="00C863D1" w:rsidRDefault="00624FEB" w:rsidP="00624FEB">
            <w:pPr>
              <w:keepLines w:val="0"/>
              <w:widowControl/>
              <w:autoSpaceDE/>
              <w:autoSpaceDN/>
              <w:adjustRightInd/>
              <w:jc w:val="right"/>
              <w:rPr>
                <w:rFonts w:ascii="Calibri" w:hAnsi="Calibri" w:cs="Calibri"/>
                <w:sz w:val="22"/>
                <w:szCs w:val="22"/>
              </w:rPr>
            </w:pPr>
          </w:p>
        </w:tc>
        <w:tc>
          <w:tcPr>
            <w:tcW w:w="262" w:type="dxa"/>
            <w:tcBorders>
              <w:top w:val="single" w:sz="4" w:space="0" w:color="auto"/>
              <w:left w:val="nil"/>
              <w:bottom w:val="nil"/>
              <w:right w:val="nil"/>
            </w:tcBorders>
            <w:shd w:val="clear" w:color="auto" w:fill="auto"/>
            <w:vAlign w:val="bottom"/>
          </w:tcPr>
          <w:p w14:paraId="601207A6"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597" w:type="dxa"/>
            <w:tcBorders>
              <w:top w:val="single" w:sz="4" w:space="0" w:color="auto"/>
              <w:left w:val="nil"/>
              <w:bottom w:val="nil"/>
              <w:right w:val="nil"/>
            </w:tcBorders>
            <w:shd w:val="clear" w:color="auto" w:fill="auto"/>
            <w:vAlign w:val="bottom"/>
          </w:tcPr>
          <w:p w14:paraId="2EBC44FF" w14:textId="77777777" w:rsidR="00624FEB" w:rsidRPr="00CA427E" w:rsidRDefault="00624FEB" w:rsidP="00624FEB">
            <w:pPr>
              <w:keepLines w:val="0"/>
              <w:widowControl/>
              <w:autoSpaceDE/>
              <w:autoSpaceDN/>
              <w:adjustRightInd/>
              <w:jc w:val="right"/>
              <w:rPr>
                <w:rFonts w:ascii="Calibri" w:hAnsi="Calibri" w:cs="Calibri"/>
                <w:sz w:val="22"/>
                <w:szCs w:val="22"/>
              </w:rPr>
            </w:pPr>
          </w:p>
        </w:tc>
      </w:tr>
      <w:tr w:rsidR="00624FEB" w:rsidRPr="00F049AC" w14:paraId="69AB0C9B" w14:textId="77777777">
        <w:trPr>
          <w:trHeight w:val="307"/>
        </w:trPr>
        <w:tc>
          <w:tcPr>
            <w:tcW w:w="4332" w:type="dxa"/>
            <w:tcBorders>
              <w:top w:val="nil"/>
              <w:left w:val="nil"/>
              <w:bottom w:val="nil"/>
              <w:right w:val="nil"/>
            </w:tcBorders>
            <w:shd w:val="clear" w:color="auto" w:fill="auto"/>
          </w:tcPr>
          <w:p w14:paraId="79C15424" w14:textId="77777777" w:rsidR="00624FEB" w:rsidRPr="00F049AC" w:rsidRDefault="00624FEB" w:rsidP="00624FEB">
            <w:pPr>
              <w:keepLines w:val="0"/>
              <w:widowControl/>
              <w:autoSpaceDE/>
              <w:autoSpaceDN/>
              <w:adjustRightInd/>
              <w:rPr>
                <w:rFonts w:ascii="Calibri" w:hAnsi="Calibri" w:cs="Calibri"/>
                <w:b/>
                <w:bCs/>
                <w:sz w:val="22"/>
                <w:szCs w:val="22"/>
              </w:rPr>
            </w:pPr>
            <w:r w:rsidRPr="00F049AC">
              <w:rPr>
                <w:rFonts w:ascii="Calibri" w:hAnsi="Calibri" w:cs="Calibri"/>
                <w:b/>
                <w:bCs/>
                <w:sz w:val="22"/>
                <w:szCs w:val="22"/>
                <w:lang w:val="en-GB"/>
              </w:rPr>
              <w:t xml:space="preserve">Cash and cash equivalents at end of period </w:t>
            </w:r>
          </w:p>
        </w:tc>
        <w:tc>
          <w:tcPr>
            <w:tcW w:w="744" w:type="dxa"/>
            <w:tcBorders>
              <w:top w:val="nil"/>
              <w:left w:val="nil"/>
              <w:bottom w:val="nil"/>
              <w:right w:val="nil"/>
            </w:tcBorders>
            <w:shd w:val="clear" w:color="auto" w:fill="auto"/>
          </w:tcPr>
          <w:p w14:paraId="08C5DCEC" w14:textId="77777777" w:rsidR="00624FEB" w:rsidRPr="00F049AC" w:rsidRDefault="00624FEB" w:rsidP="00624FEB">
            <w:pPr>
              <w:keepLines w:val="0"/>
              <w:widowControl/>
              <w:autoSpaceDE/>
              <w:autoSpaceDN/>
              <w:adjustRightInd/>
              <w:jc w:val="center"/>
              <w:rPr>
                <w:rFonts w:ascii="Calibri" w:hAnsi="Calibri" w:cs="Calibri"/>
                <w:sz w:val="22"/>
                <w:szCs w:val="22"/>
              </w:rPr>
            </w:pPr>
            <w:r w:rsidRPr="00F049AC">
              <w:rPr>
                <w:rFonts w:ascii="Calibri" w:hAnsi="Calibri" w:cs="Calibri"/>
                <w:sz w:val="22"/>
                <w:szCs w:val="22"/>
              </w:rPr>
              <w:t>ii</w:t>
            </w:r>
          </w:p>
        </w:tc>
        <w:tc>
          <w:tcPr>
            <w:tcW w:w="673" w:type="dxa"/>
            <w:tcBorders>
              <w:top w:val="nil"/>
              <w:left w:val="nil"/>
              <w:bottom w:val="nil"/>
              <w:right w:val="nil"/>
            </w:tcBorders>
            <w:shd w:val="clear" w:color="auto" w:fill="auto"/>
          </w:tcPr>
          <w:p w14:paraId="29B8F652" w14:textId="77777777" w:rsidR="00624FEB" w:rsidRPr="00F049AC" w:rsidRDefault="00624FEB" w:rsidP="00624FEB">
            <w:pPr>
              <w:keepLines w:val="0"/>
              <w:widowControl/>
              <w:autoSpaceDE/>
              <w:autoSpaceDN/>
              <w:adjustRightInd/>
              <w:jc w:val="right"/>
              <w:rPr>
                <w:rFonts w:ascii="Calibri" w:hAnsi="Calibri" w:cs="Calibri"/>
                <w:sz w:val="22"/>
                <w:szCs w:val="22"/>
              </w:rPr>
            </w:pPr>
          </w:p>
        </w:tc>
        <w:tc>
          <w:tcPr>
            <w:tcW w:w="1511" w:type="dxa"/>
            <w:tcBorders>
              <w:top w:val="nil"/>
              <w:left w:val="nil"/>
              <w:bottom w:val="double" w:sz="6" w:space="0" w:color="auto"/>
              <w:right w:val="nil"/>
            </w:tcBorders>
            <w:shd w:val="clear" w:color="auto" w:fill="auto"/>
          </w:tcPr>
          <w:p w14:paraId="37CE5E30" w14:textId="0A7EC9C9" w:rsidR="00624FEB" w:rsidRPr="00980F77" w:rsidRDefault="0036700A"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4,568</w:t>
            </w:r>
          </w:p>
        </w:tc>
        <w:tc>
          <w:tcPr>
            <w:tcW w:w="262" w:type="dxa"/>
            <w:tcBorders>
              <w:top w:val="nil"/>
              <w:left w:val="nil"/>
              <w:bottom w:val="nil"/>
              <w:right w:val="nil"/>
            </w:tcBorders>
            <w:shd w:val="clear" w:color="auto" w:fill="auto"/>
          </w:tcPr>
          <w:p w14:paraId="03002C56"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380" w:type="dxa"/>
            <w:tcBorders>
              <w:top w:val="nil"/>
              <w:left w:val="nil"/>
              <w:bottom w:val="double" w:sz="6" w:space="0" w:color="auto"/>
              <w:right w:val="nil"/>
            </w:tcBorders>
            <w:shd w:val="clear" w:color="auto" w:fill="auto"/>
          </w:tcPr>
          <w:p w14:paraId="38B18B00" w14:textId="1BA8CB6A" w:rsidR="00624FEB" w:rsidRPr="00C863D1" w:rsidRDefault="003B17F2"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3,266</w:t>
            </w:r>
          </w:p>
        </w:tc>
        <w:tc>
          <w:tcPr>
            <w:tcW w:w="262" w:type="dxa"/>
            <w:tcBorders>
              <w:top w:val="nil"/>
              <w:left w:val="nil"/>
              <w:bottom w:val="nil"/>
              <w:right w:val="nil"/>
            </w:tcBorders>
            <w:shd w:val="clear" w:color="auto" w:fill="auto"/>
          </w:tcPr>
          <w:p w14:paraId="0E2E5BD8" w14:textId="77777777" w:rsidR="00624FEB" w:rsidRPr="00C94928" w:rsidRDefault="00624FEB" w:rsidP="00624FEB">
            <w:pPr>
              <w:keepLines w:val="0"/>
              <w:widowControl/>
              <w:autoSpaceDE/>
              <w:autoSpaceDN/>
              <w:adjustRightInd/>
              <w:jc w:val="right"/>
              <w:rPr>
                <w:rFonts w:ascii="Calibri" w:hAnsi="Calibri" w:cs="Calibri"/>
                <w:sz w:val="22"/>
                <w:szCs w:val="22"/>
                <w:highlight w:val="yellow"/>
              </w:rPr>
            </w:pPr>
          </w:p>
        </w:tc>
        <w:tc>
          <w:tcPr>
            <w:tcW w:w="1597" w:type="dxa"/>
            <w:tcBorders>
              <w:top w:val="nil"/>
              <w:left w:val="nil"/>
              <w:bottom w:val="double" w:sz="6" w:space="0" w:color="auto"/>
              <w:right w:val="nil"/>
            </w:tcBorders>
            <w:shd w:val="clear" w:color="auto" w:fill="auto"/>
          </w:tcPr>
          <w:p w14:paraId="2386139C" w14:textId="5307F742" w:rsidR="00624FEB" w:rsidRPr="00CA427E" w:rsidRDefault="003B17F2" w:rsidP="00624FEB">
            <w:pPr>
              <w:keepLines w:val="0"/>
              <w:widowControl/>
              <w:autoSpaceDE/>
              <w:autoSpaceDN/>
              <w:adjustRightInd/>
              <w:jc w:val="right"/>
              <w:rPr>
                <w:rFonts w:ascii="Calibri" w:hAnsi="Calibri" w:cs="Calibri"/>
                <w:sz w:val="22"/>
                <w:szCs w:val="22"/>
              </w:rPr>
            </w:pPr>
            <w:r>
              <w:rPr>
                <w:rFonts w:ascii="Calibri" w:hAnsi="Calibri" w:cs="Calibri"/>
                <w:sz w:val="22"/>
                <w:szCs w:val="22"/>
              </w:rPr>
              <w:t>4,661</w:t>
            </w:r>
          </w:p>
        </w:tc>
      </w:tr>
    </w:tbl>
    <w:p w14:paraId="401BA7B3" w14:textId="4EFDF4F6" w:rsidR="00E65EA1" w:rsidRPr="00F049AC" w:rsidRDefault="00C863D1">
      <w:pPr>
        <w:keepLines w:val="0"/>
        <w:pageBreakBefore/>
        <w:tabs>
          <w:tab w:val="left" w:pos="772"/>
        </w:tabs>
        <w:ind w:left="772" w:right="772"/>
        <w:rPr>
          <w:rFonts w:ascii="Calibri" w:hAnsi="Calibri" w:cs="Calibri"/>
          <w:b/>
          <w:bCs/>
          <w:sz w:val="22"/>
          <w:szCs w:val="22"/>
          <w:lang w:val="en-GB"/>
        </w:rPr>
      </w:pPr>
      <w:r>
        <w:rPr>
          <w:rFonts w:ascii="Calibri" w:hAnsi="Calibri" w:cs="Calibri"/>
          <w:b/>
          <w:bCs/>
          <w:sz w:val="22"/>
          <w:szCs w:val="22"/>
          <w:lang w:val="en-GB"/>
        </w:rPr>
        <w:lastRenderedPageBreak/>
        <w:t>M</w:t>
      </w:r>
      <w:r w:rsidR="00E65EA1" w:rsidRPr="00F049AC">
        <w:rPr>
          <w:rFonts w:ascii="Calibri" w:hAnsi="Calibri" w:cs="Calibri"/>
          <w:b/>
          <w:bCs/>
          <w:sz w:val="22"/>
          <w:szCs w:val="22"/>
          <w:lang w:val="en-GB"/>
        </w:rPr>
        <w:t xml:space="preserve"> WINKWORTH PLC </w:t>
      </w:r>
    </w:p>
    <w:p w14:paraId="7FFD4462" w14:textId="77777777" w:rsidR="00E65EA1" w:rsidRPr="00F049AC" w:rsidRDefault="00E65EA1">
      <w:pPr>
        <w:keepLines w:val="0"/>
        <w:tabs>
          <w:tab w:val="left" w:pos="772"/>
        </w:tabs>
        <w:ind w:left="772" w:right="772"/>
        <w:rPr>
          <w:rFonts w:ascii="Calibri" w:hAnsi="Calibri" w:cs="Calibri"/>
          <w:sz w:val="22"/>
          <w:szCs w:val="22"/>
          <w:lang w:val="en-GB"/>
        </w:rPr>
      </w:pPr>
    </w:p>
    <w:p w14:paraId="323552F2" w14:textId="77777777" w:rsidR="00E65EA1" w:rsidRPr="00F049AC" w:rsidRDefault="00E65EA1">
      <w:pPr>
        <w:keepLines w:val="0"/>
        <w:tabs>
          <w:tab w:val="left" w:pos="772"/>
        </w:tabs>
        <w:ind w:left="772" w:right="772"/>
        <w:rPr>
          <w:rFonts w:ascii="Calibri" w:hAnsi="Calibri" w:cs="Calibri"/>
          <w:b/>
          <w:bCs/>
          <w:sz w:val="22"/>
          <w:szCs w:val="22"/>
          <w:lang w:val="en-GB"/>
        </w:rPr>
      </w:pPr>
      <w:r w:rsidRPr="00F049AC">
        <w:rPr>
          <w:rFonts w:ascii="Calibri" w:hAnsi="Calibri" w:cs="Calibri"/>
          <w:b/>
          <w:bCs/>
          <w:sz w:val="22"/>
          <w:szCs w:val="22"/>
          <w:lang w:val="en-GB"/>
        </w:rPr>
        <w:t>NOTES TO THE CONSOLIDATED STATEMENT OF CASH FLOWS</w:t>
      </w:r>
    </w:p>
    <w:p w14:paraId="42BBE4C2" w14:textId="5D785C13" w:rsidR="00E65EA1" w:rsidRPr="00F049AC" w:rsidRDefault="00812D3D">
      <w:pPr>
        <w:keepLines w:val="0"/>
        <w:tabs>
          <w:tab w:val="left" w:pos="772"/>
        </w:tabs>
        <w:ind w:left="772" w:right="772"/>
        <w:rPr>
          <w:rFonts w:ascii="Calibri" w:hAnsi="Calibri" w:cs="Calibri"/>
          <w:b/>
          <w:bCs/>
          <w:sz w:val="22"/>
          <w:szCs w:val="22"/>
          <w:lang w:val="en-GB"/>
        </w:rPr>
      </w:pPr>
      <w:r w:rsidRPr="00F049AC">
        <w:rPr>
          <w:rFonts w:ascii="Calibri" w:hAnsi="Calibri" w:cs="Calibri"/>
          <w:b/>
          <w:bCs/>
          <w:sz w:val="22"/>
          <w:szCs w:val="22"/>
          <w:lang w:val="en-GB"/>
        </w:rPr>
        <w:t>for the period 1</w:t>
      </w:r>
      <w:r w:rsidR="00E65EA1" w:rsidRPr="00F049AC">
        <w:rPr>
          <w:rFonts w:ascii="Calibri" w:hAnsi="Calibri" w:cs="Calibri"/>
          <w:b/>
          <w:bCs/>
          <w:sz w:val="22"/>
          <w:szCs w:val="22"/>
          <w:lang w:val="en-GB"/>
        </w:rPr>
        <w:t> January </w:t>
      </w:r>
      <w:r w:rsidR="00045D6A">
        <w:rPr>
          <w:rFonts w:ascii="Calibri" w:hAnsi="Calibri" w:cs="Calibri"/>
          <w:b/>
          <w:bCs/>
          <w:sz w:val="22"/>
          <w:szCs w:val="22"/>
          <w:lang w:val="en-GB"/>
        </w:rPr>
        <w:t>202</w:t>
      </w:r>
      <w:r w:rsidR="00181A28">
        <w:rPr>
          <w:rFonts w:ascii="Calibri" w:hAnsi="Calibri" w:cs="Calibri"/>
          <w:b/>
          <w:bCs/>
          <w:sz w:val="22"/>
          <w:szCs w:val="22"/>
          <w:lang w:val="en-GB"/>
        </w:rPr>
        <w:t>1</w:t>
      </w:r>
      <w:r w:rsidRPr="00F049AC">
        <w:rPr>
          <w:rFonts w:ascii="Calibri" w:hAnsi="Calibri" w:cs="Calibri"/>
          <w:b/>
          <w:bCs/>
          <w:sz w:val="22"/>
          <w:szCs w:val="22"/>
          <w:lang w:val="en-GB"/>
        </w:rPr>
        <w:t xml:space="preserve"> to 30</w:t>
      </w:r>
      <w:r w:rsidR="00E65EA1" w:rsidRPr="00F049AC">
        <w:rPr>
          <w:rFonts w:ascii="Calibri" w:hAnsi="Calibri" w:cs="Calibri"/>
          <w:b/>
          <w:bCs/>
          <w:sz w:val="22"/>
          <w:szCs w:val="22"/>
          <w:lang w:val="en-GB"/>
        </w:rPr>
        <w:t> June </w:t>
      </w:r>
      <w:r w:rsidR="00045D6A">
        <w:rPr>
          <w:rFonts w:ascii="Calibri" w:hAnsi="Calibri" w:cs="Calibri"/>
          <w:b/>
          <w:bCs/>
          <w:sz w:val="22"/>
          <w:szCs w:val="22"/>
          <w:lang w:val="en-GB"/>
        </w:rPr>
        <w:t>202</w:t>
      </w:r>
      <w:r w:rsidR="00181A28">
        <w:rPr>
          <w:rFonts w:ascii="Calibri" w:hAnsi="Calibri" w:cs="Calibri"/>
          <w:b/>
          <w:bCs/>
          <w:sz w:val="22"/>
          <w:szCs w:val="22"/>
          <w:lang w:val="en-GB"/>
        </w:rPr>
        <w:t>1</w:t>
      </w:r>
    </w:p>
    <w:p w14:paraId="3D43ADF5" w14:textId="77777777" w:rsidR="00E65EA1" w:rsidRPr="00F049AC" w:rsidRDefault="00E65EA1">
      <w:pPr>
        <w:keepLines w:val="0"/>
        <w:tabs>
          <w:tab w:val="left" w:pos="772"/>
        </w:tabs>
        <w:ind w:left="772" w:right="772"/>
        <w:rPr>
          <w:rFonts w:ascii="Calibri" w:hAnsi="Calibri" w:cs="Calibri"/>
          <w:sz w:val="22"/>
          <w:szCs w:val="22"/>
          <w:lang w:val="en-GB"/>
        </w:rPr>
      </w:pPr>
    </w:p>
    <w:tbl>
      <w:tblPr>
        <w:tblW w:w="0" w:type="auto"/>
        <w:tblInd w:w="716" w:type="dxa"/>
        <w:tblLayout w:type="fixed"/>
        <w:tblCellMar>
          <w:left w:w="7" w:type="dxa"/>
          <w:right w:w="7" w:type="dxa"/>
        </w:tblCellMar>
        <w:tblLook w:val="0000" w:firstRow="0" w:lastRow="0" w:firstColumn="0" w:lastColumn="0" w:noHBand="0" w:noVBand="0"/>
      </w:tblPr>
      <w:tblGrid>
        <w:gridCol w:w="685"/>
        <w:gridCol w:w="9352"/>
      </w:tblGrid>
      <w:tr w:rsidR="00E65EA1" w:rsidRPr="00F049AC" w14:paraId="1D798382" w14:textId="77777777">
        <w:tc>
          <w:tcPr>
            <w:tcW w:w="685" w:type="dxa"/>
            <w:tcBorders>
              <w:top w:val="nil"/>
              <w:left w:val="nil"/>
              <w:bottom w:val="nil"/>
              <w:right w:val="nil"/>
            </w:tcBorders>
          </w:tcPr>
          <w:p w14:paraId="687574C8" w14:textId="77777777" w:rsidR="00E65EA1" w:rsidRPr="00F049AC" w:rsidRDefault="00FA5E06">
            <w:pPr>
              <w:keepLines w:val="0"/>
              <w:rPr>
                <w:rFonts w:ascii="Calibri" w:hAnsi="Calibri" w:cs="Calibri"/>
                <w:sz w:val="22"/>
                <w:szCs w:val="22"/>
                <w:lang w:val="en-GB"/>
              </w:rPr>
            </w:pPr>
            <w:r w:rsidRPr="00F049AC">
              <w:rPr>
                <w:rFonts w:ascii="Calibri" w:hAnsi="Calibri" w:cs="Calibri"/>
                <w:sz w:val="22"/>
                <w:szCs w:val="22"/>
                <w:lang w:val="en-GB"/>
              </w:rPr>
              <w:t>i</w:t>
            </w:r>
            <w:r w:rsidR="00E65EA1" w:rsidRPr="00F049AC">
              <w:rPr>
                <w:rFonts w:ascii="Calibri" w:hAnsi="Calibri" w:cs="Calibri"/>
                <w:sz w:val="22"/>
                <w:szCs w:val="22"/>
                <w:lang w:val="en-GB"/>
              </w:rPr>
              <w:t>.</w:t>
            </w:r>
          </w:p>
        </w:tc>
        <w:tc>
          <w:tcPr>
            <w:tcW w:w="9352" w:type="dxa"/>
            <w:tcBorders>
              <w:top w:val="nil"/>
              <w:left w:val="nil"/>
              <w:bottom w:val="nil"/>
              <w:right w:val="nil"/>
            </w:tcBorders>
          </w:tcPr>
          <w:p w14:paraId="7D0E0241" w14:textId="77777777" w:rsidR="00E65EA1" w:rsidRPr="00F049AC" w:rsidRDefault="00E65EA1" w:rsidP="001D0A7B">
            <w:pPr>
              <w:keepLines w:val="0"/>
              <w:rPr>
                <w:rFonts w:ascii="Calibri" w:hAnsi="Calibri" w:cs="Calibri"/>
                <w:b/>
                <w:bCs/>
                <w:sz w:val="22"/>
                <w:szCs w:val="22"/>
                <w:lang w:val="en-GB"/>
              </w:rPr>
            </w:pPr>
            <w:r w:rsidRPr="00F049AC">
              <w:rPr>
                <w:rFonts w:ascii="Calibri" w:hAnsi="Calibri" w:cs="Calibri"/>
                <w:b/>
                <w:bCs/>
                <w:sz w:val="22"/>
                <w:szCs w:val="22"/>
                <w:lang w:val="en-GB"/>
              </w:rPr>
              <w:t xml:space="preserve">RECONCILIATION OF PROFIT BEFORE </w:t>
            </w:r>
            <w:r w:rsidR="001D0A7B" w:rsidRPr="00F049AC">
              <w:rPr>
                <w:rFonts w:ascii="Calibri" w:hAnsi="Calibri" w:cs="Calibri"/>
                <w:b/>
                <w:bCs/>
                <w:sz w:val="22"/>
                <w:szCs w:val="22"/>
                <w:lang w:val="en-GB"/>
              </w:rPr>
              <w:t>TAXATION</w:t>
            </w:r>
            <w:r w:rsidRPr="00F049AC">
              <w:rPr>
                <w:rFonts w:ascii="Calibri" w:hAnsi="Calibri" w:cs="Calibri"/>
                <w:b/>
                <w:bCs/>
                <w:sz w:val="22"/>
                <w:szCs w:val="22"/>
                <w:lang w:val="en-GB"/>
              </w:rPr>
              <w:t xml:space="preserve"> TO CASH GENERATED FROM OPERATIONS </w:t>
            </w:r>
          </w:p>
        </w:tc>
      </w:tr>
    </w:tbl>
    <w:p w14:paraId="59B6CA7F" w14:textId="77777777" w:rsidR="00E65EA1" w:rsidRPr="00F049AC" w:rsidRDefault="00E65EA1">
      <w:pPr>
        <w:keepLines w:val="0"/>
        <w:tabs>
          <w:tab w:val="left" w:pos="772"/>
        </w:tabs>
        <w:ind w:left="772" w:right="772"/>
        <w:rPr>
          <w:rFonts w:ascii="Calibri" w:hAnsi="Calibri" w:cs="Calibri"/>
          <w:sz w:val="22"/>
          <w:szCs w:val="22"/>
          <w:lang w:val="en-GB"/>
        </w:rPr>
      </w:pPr>
    </w:p>
    <w:tbl>
      <w:tblPr>
        <w:tblW w:w="10017" w:type="dxa"/>
        <w:tblInd w:w="817" w:type="dxa"/>
        <w:tblLook w:val="0000" w:firstRow="0" w:lastRow="0" w:firstColumn="0" w:lastColumn="0" w:noHBand="0" w:noVBand="0"/>
      </w:tblPr>
      <w:tblGrid>
        <w:gridCol w:w="5245"/>
        <w:gridCol w:w="1381"/>
        <w:gridCol w:w="297"/>
        <w:gridCol w:w="1399"/>
        <w:gridCol w:w="297"/>
        <w:gridCol w:w="1398"/>
      </w:tblGrid>
      <w:tr w:rsidR="00840239" w:rsidRPr="00980F77" w14:paraId="0EDC37B8" w14:textId="77777777">
        <w:trPr>
          <w:trHeight w:val="267"/>
        </w:trPr>
        <w:tc>
          <w:tcPr>
            <w:tcW w:w="5245" w:type="dxa"/>
            <w:tcBorders>
              <w:top w:val="nil"/>
              <w:left w:val="nil"/>
              <w:bottom w:val="nil"/>
              <w:right w:val="nil"/>
            </w:tcBorders>
            <w:shd w:val="clear" w:color="auto" w:fill="auto"/>
            <w:noWrap/>
            <w:vAlign w:val="bottom"/>
          </w:tcPr>
          <w:p w14:paraId="548353C9" w14:textId="77777777" w:rsidR="00840239" w:rsidRPr="00F049AC" w:rsidRDefault="00840239" w:rsidP="0030134A">
            <w:pPr>
              <w:keepLines w:val="0"/>
              <w:widowControl/>
              <w:autoSpaceDE/>
              <w:autoSpaceDN/>
              <w:adjustRightInd/>
              <w:rPr>
                <w:rFonts w:ascii="Calibri" w:hAnsi="Calibri" w:cs="Calibri"/>
                <w:color w:val="auto"/>
                <w:sz w:val="22"/>
                <w:szCs w:val="22"/>
              </w:rPr>
            </w:pPr>
          </w:p>
        </w:tc>
        <w:tc>
          <w:tcPr>
            <w:tcW w:w="1381" w:type="dxa"/>
            <w:tcBorders>
              <w:top w:val="nil"/>
              <w:left w:val="nil"/>
              <w:bottom w:val="nil"/>
              <w:right w:val="nil"/>
            </w:tcBorders>
            <w:shd w:val="clear" w:color="auto" w:fill="auto"/>
            <w:noWrap/>
            <w:vAlign w:val="bottom"/>
          </w:tcPr>
          <w:p w14:paraId="4D322434" w14:textId="77777777" w:rsidR="00840239" w:rsidRPr="00980F77" w:rsidRDefault="00840239" w:rsidP="0030134A">
            <w:pPr>
              <w:keepLines w:val="0"/>
              <w:widowControl/>
              <w:autoSpaceDE/>
              <w:autoSpaceDN/>
              <w:adjustRightInd/>
              <w:jc w:val="center"/>
              <w:rPr>
                <w:rFonts w:ascii="Calibri" w:hAnsi="Calibri" w:cs="Calibri"/>
                <w:sz w:val="22"/>
                <w:szCs w:val="22"/>
              </w:rPr>
            </w:pPr>
            <w:r w:rsidRPr="00980F77">
              <w:rPr>
                <w:rFonts w:ascii="Calibri" w:hAnsi="Calibri" w:cs="Calibri"/>
                <w:sz w:val="22"/>
                <w:szCs w:val="22"/>
                <w:lang w:val="en-GB"/>
              </w:rPr>
              <w:t>(Unaudited)</w:t>
            </w:r>
          </w:p>
        </w:tc>
        <w:tc>
          <w:tcPr>
            <w:tcW w:w="297" w:type="dxa"/>
            <w:tcBorders>
              <w:top w:val="nil"/>
              <w:left w:val="nil"/>
              <w:bottom w:val="nil"/>
              <w:right w:val="nil"/>
            </w:tcBorders>
            <w:shd w:val="clear" w:color="auto" w:fill="auto"/>
            <w:noWrap/>
            <w:vAlign w:val="bottom"/>
          </w:tcPr>
          <w:p w14:paraId="17A3C518" w14:textId="77777777" w:rsidR="00840239" w:rsidRPr="00980F77" w:rsidRDefault="00840239" w:rsidP="0030134A">
            <w:pPr>
              <w:keepLines w:val="0"/>
              <w:widowControl/>
              <w:autoSpaceDE/>
              <w:autoSpaceDN/>
              <w:adjustRightInd/>
              <w:jc w:val="center"/>
              <w:rPr>
                <w:rFonts w:ascii="Calibri" w:hAnsi="Calibri" w:cs="Calibri"/>
                <w:sz w:val="22"/>
                <w:szCs w:val="22"/>
              </w:rPr>
            </w:pPr>
          </w:p>
        </w:tc>
        <w:tc>
          <w:tcPr>
            <w:tcW w:w="1399" w:type="dxa"/>
            <w:tcBorders>
              <w:top w:val="nil"/>
              <w:left w:val="nil"/>
              <w:bottom w:val="nil"/>
              <w:right w:val="nil"/>
            </w:tcBorders>
            <w:shd w:val="clear" w:color="auto" w:fill="auto"/>
            <w:noWrap/>
            <w:vAlign w:val="bottom"/>
          </w:tcPr>
          <w:p w14:paraId="00CCFA45" w14:textId="77777777" w:rsidR="00840239" w:rsidRPr="00980F77" w:rsidRDefault="00840239" w:rsidP="00840239">
            <w:pPr>
              <w:keepLines w:val="0"/>
              <w:widowControl/>
              <w:autoSpaceDE/>
              <w:autoSpaceDN/>
              <w:adjustRightInd/>
              <w:jc w:val="center"/>
              <w:rPr>
                <w:rFonts w:ascii="Calibri" w:hAnsi="Calibri" w:cs="Calibri"/>
                <w:sz w:val="22"/>
                <w:szCs w:val="22"/>
              </w:rPr>
            </w:pPr>
            <w:r w:rsidRPr="00980F77">
              <w:rPr>
                <w:rFonts w:ascii="Calibri" w:hAnsi="Calibri" w:cs="Calibri"/>
                <w:sz w:val="22"/>
                <w:szCs w:val="22"/>
                <w:lang w:val="en-GB"/>
              </w:rPr>
              <w:t>(Unaudited)</w:t>
            </w:r>
          </w:p>
        </w:tc>
        <w:tc>
          <w:tcPr>
            <w:tcW w:w="297" w:type="dxa"/>
            <w:tcBorders>
              <w:top w:val="nil"/>
              <w:left w:val="nil"/>
              <w:bottom w:val="nil"/>
              <w:right w:val="nil"/>
            </w:tcBorders>
            <w:shd w:val="clear" w:color="auto" w:fill="auto"/>
            <w:noWrap/>
            <w:vAlign w:val="bottom"/>
          </w:tcPr>
          <w:p w14:paraId="52A9E6A8" w14:textId="77777777" w:rsidR="00840239" w:rsidRPr="00980F77" w:rsidRDefault="00840239" w:rsidP="0030134A">
            <w:pPr>
              <w:keepLines w:val="0"/>
              <w:widowControl/>
              <w:autoSpaceDE/>
              <w:autoSpaceDN/>
              <w:adjustRightInd/>
              <w:jc w:val="center"/>
              <w:rPr>
                <w:rFonts w:ascii="Calibri" w:hAnsi="Calibri" w:cs="Calibri"/>
                <w:sz w:val="22"/>
                <w:szCs w:val="22"/>
              </w:rPr>
            </w:pPr>
          </w:p>
        </w:tc>
        <w:tc>
          <w:tcPr>
            <w:tcW w:w="1398" w:type="dxa"/>
            <w:tcBorders>
              <w:top w:val="nil"/>
              <w:left w:val="nil"/>
              <w:bottom w:val="nil"/>
              <w:right w:val="nil"/>
            </w:tcBorders>
            <w:shd w:val="clear" w:color="auto" w:fill="auto"/>
            <w:noWrap/>
            <w:vAlign w:val="bottom"/>
          </w:tcPr>
          <w:p w14:paraId="5B02A0B5" w14:textId="77777777" w:rsidR="00840239" w:rsidRPr="00980F77" w:rsidRDefault="00840239" w:rsidP="0030134A">
            <w:pPr>
              <w:keepLines w:val="0"/>
              <w:widowControl/>
              <w:autoSpaceDE/>
              <w:autoSpaceDN/>
              <w:adjustRightInd/>
              <w:jc w:val="center"/>
              <w:rPr>
                <w:rFonts w:ascii="Calibri" w:hAnsi="Calibri" w:cs="Calibri"/>
                <w:color w:val="auto"/>
                <w:sz w:val="22"/>
                <w:szCs w:val="22"/>
              </w:rPr>
            </w:pPr>
          </w:p>
        </w:tc>
      </w:tr>
      <w:tr w:rsidR="00840239" w:rsidRPr="00980F77" w14:paraId="6ECB03CC" w14:textId="77777777">
        <w:trPr>
          <w:trHeight w:val="267"/>
        </w:trPr>
        <w:tc>
          <w:tcPr>
            <w:tcW w:w="5245" w:type="dxa"/>
            <w:tcBorders>
              <w:top w:val="nil"/>
              <w:left w:val="nil"/>
              <w:bottom w:val="nil"/>
              <w:right w:val="nil"/>
            </w:tcBorders>
            <w:shd w:val="clear" w:color="auto" w:fill="auto"/>
            <w:noWrap/>
            <w:vAlign w:val="bottom"/>
          </w:tcPr>
          <w:p w14:paraId="315239E7" w14:textId="77777777" w:rsidR="00840239" w:rsidRPr="00980F77" w:rsidRDefault="00840239" w:rsidP="0030134A">
            <w:pPr>
              <w:keepLines w:val="0"/>
              <w:widowControl/>
              <w:autoSpaceDE/>
              <w:autoSpaceDN/>
              <w:adjustRightInd/>
              <w:rPr>
                <w:rFonts w:ascii="Calibri" w:hAnsi="Calibri" w:cs="Calibri"/>
                <w:color w:val="auto"/>
                <w:sz w:val="22"/>
                <w:szCs w:val="22"/>
              </w:rPr>
            </w:pPr>
          </w:p>
        </w:tc>
        <w:tc>
          <w:tcPr>
            <w:tcW w:w="1381" w:type="dxa"/>
            <w:tcBorders>
              <w:top w:val="nil"/>
              <w:left w:val="nil"/>
              <w:bottom w:val="nil"/>
              <w:right w:val="nil"/>
            </w:tcBorders>
            <w:shd w:val="clear" w:color="auto" w:fill="auto"/>
            <w:noWrap/>
            <w:vAlign w:val="bottom"/>
          </w:tcPr>
          <w:p w14:paraId="3A842544" w14:textId="77777777" w:rsidR="00840239" w:rsidRPr="00980F77" w:rsidRDefault="00840239" w:rsidP="0030134A">
            <w:pPr>
              <w:keepLines w:val="0"/>
              <w:widowControl/>
              <w:autoSpaceDE/>
              <w:autoSpaceDN/>
              <w:adjustRightInd/>
              <w:jc w:val="center"/>
              <w:rPr>
                <w:rFonts w:ascii="Calibri" w:hAnsi="Calibri" w:cs="Calibri"/>
                <w:sz w:val="22"/>
                <w:szCs w:val="22"/>
              </w:rPr>
            </w:pPr>
            <w:r w:rsidRPr="00980F77">
              <w:rPr>
                <w:rFonts w:ascii="Calibri" w:hAnsi="Calibri" w:cs="Calibri"/>
                <w:sz w:val="22"/>
                <w:szCs w:val="22"/>
                <w:lang w:val="en-GB"/>
              </w:rPr>
              <w:t>Period</w:t>
            </w:r>
          </w:p>
        </w:tc>
        <w:tc>
          <w:tcPr>
            <w:tcW w:w="297" w:type="dxa"/>
            <w:tcBorders>
              <w:top w:val="nil"/>
              <w:left w:val="nil"/>
              <w:bottom w:val="nil"/>
              <w:right w:val="nil"/>
            </w:tcBorders>
            <w:shd w:val="clear" w:color="auto" w:fill="auto"/>
            <w:noWrap/>
            <w:vAlign w:val="bottom"/>
          </w:tcPr>
          <w:p w14:paraId="7A966D14" w14:textId="77777777" w:rsidR="00840239" w:rsidRPr="00980F77" w:rsidRDefault="00840239" w:rsidP="0030134A">
            <w:pPr>
              <w:keepLines w:val="0"/>
              <w:widowControl/>
              <w:autoSpaceDE/>
              <w:autoSpaceDN/>
              <w:adjustRightInd/>
              <w:jc w:val="center"/>
              <w:rPr>
                <w:rFonts w:ascii="Calibri" w:hAnsi="Calibri" w:cs="Calibri"/>
                <w:sz w:val="22"/>
                <w:szCs w:val="22"/>
              </w:rPr>
            </w:pPr>
          </w:p>
        </w:tc>
        <w:tc>
          <w:tcPr>
            <w:tcW w:w="1399" w:type="dxa"/>
            <w:tcBorders>
              <w:top w:val="nil"/>
              <w:left w:val="nil"/>
              <w:bottom w:val="nil"/>
              <w:right w:val="nil"/>
            </w:tcBorders>
            <w:shd w:val="clear" w:color="auto" w:fill="auto"/>
            <w:noWrap/>
            <w:vAlign w:val="bottom"/>
          </w:tcPr>
          <w:p w14:paraId="77E38E20" w14:textId="77777777" w:rsidR="00840239" w:rsidRPr="00980F77" w:rsidRDefault="00840239" w:rsidP="00840239">
            <w:pPr>
              <w:keepLines w:val="0"/>
              <w:widowControl/>
              <w:autoSpaceDE/>
              <w:autoSpaceDN/>
              <w:adjustRightInd/>
              <w:jc w:val="center"/>
              <w:rPr>
                <w:rFonts w:ascii="Calibri" w:hAnsi="Calibri" w:cs="Calibri"/>
                <w:sz w:val="22"/>
                <w:szCs w:val="22"/>
              </w:rPr>
            </w:pPr>
            <w:r w:rsidRPr="00980F77">
              <w:rPr>
                <w:rFonts w:ascii="Calibri" w:hAnsi="Calibri" w:cs="Calibri"/>
                <w:sz w:val="22"/>
                <w:szCs w:val="22"/>
                <w:lang w:val="en-GB"/>
              </w:rPr>
              <w:t>Period</w:t>
            </w:r>
          </w:p>
        </w:tc>
        <w:tc>
          <w:tcPr>
            <w:tcW w:w="297" w:type="dxa"/>
            <w:tcBorders>
              <w:top w:val="nil"/>
              <w:left w:val="nil"/>
              <w:bottom w:val="nil"/>
              <w:right w:val="nil"/>
            </w:tcBorders>
            <w:shd w:val="clear" w:color="auto" w:fill="auto"/>
            <w:noWrap/>
            <w:vAlign w:val="bottom"/>
          </w:tcPr>
          <w:p w14:paraId="6FD0572F" w14:textId="77777777" w:rsidR="00840239" w:rsidRPr="00980F77" w:rsidRDefault="00840239" w:rsidP="0030134A">
            <w:pPr>
              <w:keepLines w:val="0"/>
              <w:widowControl/>
              <w:autoSpaceDE/>
              <w:autoSpaceDN/>
              <w:adjustRightInd/>
              <w:jc w:val="center"/>
              <w:rPr>
                <w:rFonts w:ascii="Calibri" w:hAnsi="Calibri" w:cs="Calibri"/>
                <w:sz w:val="22"/>
                <w:szCs w:val="22"/>
              </w:rPr>
            </w:pPr>
          </w:p>
        </w:tc>
        <w:tc>
          <w:tcPr>
            <w:tcW w:w="1398" w:type="dxa"/>
            <w:tcBorders>
              <w:top w:val="nil"/>
              <w:left w:val="nil"/>
              <w:bottom w:val="nil"/>
              <w:right w:val="nil"/>
            </w:tcBorders>
            <w:shd w:val="clear" w:color="auto" w:fill="auto"/>
            <w:noWrap/>
            <w:vAlign w:val="bottom"/>
          </w:tcPr>
          <w:p w14:paraId="26ADA621" w14:textId="77777777" w:rsidR="00840239" w:rsidRPr="00980F77" w:rsidRDefault="00840239" w:rsidP="0030134A">
            <w:pPr>
              <w:keepLines w:val="0"/>
              <w:widowControl/>
              <w:autoSpaceDE/>
              <w:autoSpaceDN/>
              <w:adjustRightInd/>
              <w:jc w:val="center"/>
              <w:rPr>
                <w:rFonts w:ascii="Calibri" w:hAnsi="Calibri" w:cs="Calibri"/>
                <w:color w:val="auto"/>
                <w:sz w:val="22"/>
                <w:szCs w:val="22"/>
              </w:rPr>
            </w:pPr>
          </w:p>
        </w:tc>
      </w:tr>
      <w:tr w:rsidR="00840239" w:rsidRPr="00980F77" w14:paraId="4E31F7C6" w14:textId="77777777">
        <w:trPr>
          <w:trHeight w:val="267"/>
        </w:trPr>
        <w:tc>
          <w:tcPr>
            <w:tcW w:w="5245" w:type="dxa"/>
            <w:tcBorders>
              <w:top w:val="nil"/>
              <w:left w:val="nil"/>
              <w:bottom w:val="nil"/>
              <w:right w:val="nil"/>
            </w:tcBorders>
            <w:shd w:val="clear" w:color="auto" w:fill="auto"/>
            <w:noWrap/>
            <w:vAlign w:val="bottom"/>
          </w:tcPr>
          <w:p w14:paraId="7D5D91B5" w14:textId="77777777" w:rsidR="00840239" w:rsidRPr="00980F77" w:rsidRDefault="00840239" w:rsidP="0030134A">
            <w:pPr>
              <w:keepLines w:val="0"/>
              <w:widowControl/>
              <w:autoSpaceDE/>
              <w:autoSpaceDN/>
              <w:adjustRightInd/>
              <w:rPr>
                <w:rFonts w:ascii="Calibri" w:hAnsi="Calibri" w:cs="Calibri"/>
                <w:color w:val="auto"/>
                <w:sz w:val="22"/>
                <w:szCs w:val="22"/>
              </w:rPr>
            </w:pPr>
          </w:p>
        </w:tc>
        <w:tc>
          <w:tcPr>
            <w:tcW w:w="1381" w:type="dxa"/>
            <w:tcBorders>
              <w:top w:val="nil"/>
              <w:left w:val="nil"/>
              <w:bottom w:val="nil"/>
              <w:right w:val="nil"/>
            </w:tcBorders>
            <w:shd w:val="clear" w:color="auto" w:fill="auto"/>
            <w:noWrap/>
            <w:vAlign w:val="bottom"/>
          </w:tcPr>
          <w:p w14:paraId="09ABBC7A" w14:textId="4CDDE300" w:rsidR="00840239" w:rsidRPr="00980F77" w:rsidRDefault="00995451" w:rsidP="004676A3">
            <w:pPr>
              <w:keepLines w:val="0"/>
              <w:widowControl/>
              <w:autoSpaceDE/>
              <w:autoSpaceDN/>
              <w:adjustRightInd/>
              <w:jc w:val="center"/>
              <w:rPr>
                <w:rFonts w:ascii="Calibri" w:hAnsi="Calibri" w:cs="Calibri"/>
                <w:sz w:val="22"/>
                <w:szCs w:val="22"/>
              </w:rPr>
            </w:pPr>
            <w:r w:rsidRPr="00980F77">
              <w:rPr>
                <w:rFonts w:ascii="Calibri" w:hAnsi="Calibri" w:cs="Calibri"/>
                <w:sz w:val="22"/>
                <w:szCs w:val="22"/>
                <w:lang w:val="en-GB"/>
              </w:rPr>
              <w:t>1.1.</w:t>
            </w:r>
            <w:r w:rsidR="006F4876">
              <w:rPr>
                <w:rFonts w:ascii="Calibri" w:hAnsi="Calibri" w:cs="Calibri"/>
                <w:sz w:val="22"/>
                <w:szCs w:val="22"/>
                <w:lang w:val="en-GB"/>
              </w:rPr>
              <w:t>2</w:t>
            </w:r>
            <w:r w:rsidR="00792C71">
              <w:rPr>
                <w:rFonts w:ascii="Calibri" w:hAnsi="Calibri" w:cs="Calibri"/>
                <w:sz w:val="22"/>
                <w:szCs w:val="22"/>
                <w:lang w:val="en-GB"/>
              </w:rPr>
              <w:t>1</w:t>
            </w:r>
          </w:p>
        </w:tc>
        <w:tc>
          <w:tcPr>
            <w:tcW w:w="297" w:type="dxa"/>
            <w:tcBorders>
              <w:top w:val="nil"/>
              <w:left w:val="nil"/>
              <w:bottom w:val="nil"/>
              <w:right w:val="nil"/>
            </w:tcBorders>
            <w:shd w:val="clear" w:color="auto" w:fill="auto"/>
            <w:noWrap/>
            <w:vAlign w:val="bottom"/>
          </w:tcPr>
          <w:p w14:paraId="1C6A4134" w14:textId="77777777" w:rsidR="00840239" w:rsidRPr="00980F77" w:rsidRDefault="00840239" w:rsidP="0030134A">
            <w:pPr>
              <w:keepLines w:val="0"/>
              <w:widowControl/>
              <w:autoSpaceDE/>
              <w:autoSpaceDN/>
              <w:adjustRightInd/>
              <w:jc w:val="center"/>
              <w:rPr>
                <w:rFonts w:ascii="Calibri" w:hAnsi="Calibri" w:cs="Calibri"/>
                <w:sz w:val="22"/>
                <w:szCs w:val="22"/>
              </w:rPr>
            </w:pPr>
          </w:p>
        </w:tc>
        <w:tc>
          <w:tcPr>
            <w:tcW w:w="1399" w:type="dxa"/>
            <w:tcBorders>
              <w:top w:val="nil"/>
              <w:left w:val="nil"/>
              <w:bottom w:val="nil"/>
              <w:right w:val="nil"/>
            </w:tcBorders>
            <w:shd w:val="clear" w:color="auto" w:fill="auto"/>
            <w:noWrap/>
            <w:vAlign w:val="bottom"/>
          </w:tcPr>
          <w:p w14:paraId="33543A2A" w14:textId="05EC807D" w:rsidR="00840239" w:rsidRPr="00980F77" w:rsidRDefault="00840239" w:rsidP="004676A3">
            <w:pPr>
              <w:keepLines w:val="0"/>
              <w:widowControl/>
              <w:autoSpaceDE/>
              <w:autoSpaceDN/>
              <w:adjustRightInd/>
              <w:jc w:val="center"/>
              <w:rPr>
                <w:rFonts w:ascii="Calibri" w:hAnsi="Calibri" w:cs="Calibri"/>
                <w:sz w:val="22"/>
                <w:szCs w:val="22"/>
              </w:rPr>
            </w:pPr>
            <w:r w:rsidRPr="00980F77">
              <w:rPr>
                <w:rFonts w:ascii="Calibri" w:hAnsi="Calibri" w:cs="Calibri"/>
                <w:sz w:val="22"/>
                <w:szCs w:val="22"/>
                <w:lang w:val="en-GB"/>
              </w:rPr>
              <w:t>1.1.</w:t>
            </w:r>
            <w:r w:rsidR="00792C71">
              <w:rPr>
                <w:rFonts w:ascii="Calibri" w:hAnsi="Calibri" w:cs="Calibri"/>
                <w:sz w:val="22"/>
                <w:szCs w:val="22"/>
                <w:lang w:val="en-GB"/>
              </w:rPr>
              <w:t>20</w:t>
            </w:r>
          </w:p>
        </w:tc>
        <w:tc>
          <w:tcPr>
            <w:tcW w:w="297" w:type="dxa"/>
            <w:tcBorders>
              <w:top w:val="nil"/>
              <w:left w:val="nil"/>
              <w:bottom w:val="nil"/>
              <w:right w:val="nil"/>
            </w:tcBorders>
            <w:shd w:val="clear" w:color="auto" w:fill="auto"/>
            <w:noWrap/>
            <w:vAlign w:val="bottom"/>
          </w:tcPr>
          <w:p w14:paraId="414821AB" w14:textId="77777777" w:rsidR="00840239" w:rsidRPr="00980F77" w:rsidRDefault="00840239" w:rsidP="0030134A">
            <w:pPr>
              <w:keepLines w:val="0"/>
              <w:widowControl/>
              <w:autoSpaceDE/>
              <w:autoSpaceDN/>
              <w:adjustRightInd/>
              <w:jc w:val="center"/>
              <w:rPr>
                <w:rFonts w:ascii="Calibri" w:hAnsi="Calibri" w:cs="Calibri"/>
                <w:sz w:val="22"/>
                <w:szCs w:val="22"/>
              </w:rPr>
            </w:pPr>
          </w:p>
        </w:tc>
        <w:tc>
          <w:tcPr>
            <w:tcW w:w="1398" w:type="dxa"/>
            <w:tcBorders>
              <w:top w:val="nil"/>
              <w:left w:val="nil"/>
              <w:bottom w:val="nil"/>
              <w:right w:val="nil"/>
            </w:tcBorders>
            <w:shd w:val="clear" w:color="auto" w:fill="auto"/>
            <w:noWrap/>
            <w:vAlign w:val="bottom"/>
          </w:tcPr>
          <w:p w14:paraId="074070BF" w14:textId="77777777" w:rsidR="00840239" w:rsidRPr="00980F77" w:rsidRDefault="00840239" w:rsidP="0030134A">
            <w:pPr>
              <w:keepLines w:val="0"/>
              <w:widowControl/>
              <w:autoSpaceDE/>
              <w:autoSpaceDN/>
              <w:adjustRightInd/>
              <w:jc w:val="center"/>
              <w:rPr>
                <w:rFonts w:ascii="Calibri" w:hAnsi="Calibri" w:cs="Calibri"/>
                <w:sz w:val="22"/>
                <w:szCs w:val="22"/>
              </w:rPr>
            </w:pPr>
            <w:r w:rsidRPr="00980F77">
              <w:rPr>
                <w:rFonts w:ascii="Calibri" w:hAnsi="Calibri" w:cs="Calibri"/>
                <w:sz w:val="22"/>
                <w:szCs w:val="22"/>
              </w:rPr>
              <w:t>(Audited)</w:t>
            </w:r>
          </w:p>
        </w:tc>
      </w:tr>
      <w:tr w:rsidR="00840239" w:rsidRPr="00980F77" w14:paraId="27FD7B49" w14:textId="77777777">
        <w:trPr>
          <w:trHeight w:val="267"/>
        </w:trPr>
        <w:tc>
          <w:tcPr>
            <w:tcW w:w="5245" w:type="dxa"/>
            <w:tcBorders>
              <w:top w:val="nil"/>
              <w:left w:val="nil"/>
              <w:bottom w:val="nil"/>
              <w:right w:val="nil"/>
            </w:tcBorders>
            <w:shd w:val="clear" w:color="auto" w:fill="auto"/>
            <w:noWrap/>
            <w:vAlign w:val="bottom"/>
          </w:tcPr>
          <w:p w14:paraId="6DFB3D18" w14:textId="77777777" w:rsidR="00840239" w:rsidRPr="00980F77" w:rsidRDefault="00840239" w:rsidP="0030134A">
            <w:pPr>
              <w:keepLines w:val="0"/>
              <w:widowControl/>
              <w:autoSpaceDE/>
              <w:autoSpaceDN/>
              <w:adjustRightInd/>
              <w:rPr>
                <w:rFonts w:ascii="Calibri" w:hAnsi="Calibri" w:cs="Calibri"/>
                <w:color w:val="auto"/>
                <w:sz w:val="22"/>
                <w:szCs w:val="22"/>
              </w:rPr>
            </w:pPr>
          </w:p>
        </w:tc>
        <w:tc>
          <w:tcPr>
            <w:tcW w:w="1381" w:type="dxa"/>
            <w:tcBorders>
              <w:top w:val="nil"/>
              <w:left w:val="nil"/>
              <w:bottom w:val="nil"/>
              <w:right w:val="nil"/>
            </w:tcBorders>
            <w:shd w:val="clear" w:color="auto" w:fill="auto"/>
            <w:noWrap/>
            <w:vAlign w:val="bottom"/>
          </w:tcPr>
          <w:p w14:paraId="5A63BD93" w14:textId="77777777" w:rsidR="00840239" w:rsidRPr="00980F77" w:rsidRDefault="00366F4C" w:rsidP="0030134A">
            <w:pPr>
              <w:keepLines w:val="0"/>
              <w:widowControl/>
              <w:autoSpaceDE/>
              <w:autoSpaceDN/>
              <w:adjustRightInd/>
              <w:jc w:val="center"/>
              <w:rPr>
                <w:rFonts w:ascii="Calibri" w:hAnsi="Calibri" w:cs="Calibri"/>
                <w:sz w:val="22"/>
                <w:szCs w:val="22"/>
              </w:rPr>
            </w:pPr>
            <w:r w:rsidRPr="00980F77">
              <w:rPr>
                <w:rFonts w:ascii="Calibri" w:hAnsi="Calibri" w:cs="Calibri"/>
                <w:sz w:val="22"/>
                <w:szCs w:val="22"/>
                <w:lang w:val="en-GB"/>
              </w:rPr>
              <w:t>T</w:t>
            </w:r>
            <w:r w:rsidR="00840239" w:rsidRPr="00980F77">
              <w:rPr>
                <w:rFonts w:ascii="Calibri" w:hAnsi="Calibri" w:cs="Calibri"/>
                <w:sz w:val="22"/>
                <w:szCs w:val="22"/>
                <w:lang w:val="en-GB"/>
              </w:rPr>
              <w:t>o</w:t>
            </w:r>
          </w:p>
        </w:tc>
        <w:tc>
          <w:tcPr>
            <w:tcW w:w="297" w:type="dxa"/>
            <w:tcBorders>
              <w:top w:val="nil"/>
              <w:left w:val="nil"/>
              <w:bottom w:val="nil"/>
              <w:right w:val="nil"/>
            </w:tcBorders>
            <w:shd w:val="clear" w:color="auto" w:fill="auto"/>
            <w:noWrap/>
            <w:vAlign w:val="bottom"/>
          </w:tcPr>
          <w:p w14:paraId="3F6C93FB" w14:textId="77777777" w:rsidR="00840239" w:rsidRPr="00980F77" w:rsidRDefault="00840239" w:rsidP="0030134A">
            <w:pPr>
              <w:keepLines w:val="0"/>
              <w:widowControl/>
              <w:autoSpaceDE/>
              <w:autoSpaceDN/>
              <w:adjustRightInd/>
              <w:jc w:val="center"/>
              <w:rPr>
                <w:rFonts w:ascii="Calibri" w:hAnsi="Calibri" w:cs="Calibri"/>
                <w:sz w:val="22"/>
                <w:szCs w:val="22"/>
              </w:rPr>
            </w:pPr>
          </w:p>
        </w:tc>
        <w:tc>
          <w:tcPr>
            <w:tcW w:w="1399" w:type="dxa"/>
            <w:tcBorders>
              <w:top w:val="nil"/>
              <w:left w:val="nil"/>
              <w:bottom w:val="nil"/>
              <w:right w:val="nil"/>
            </w:tcBorders>
            <w:shd w:val="clear" w:color="auto" w:fill="auto"/>
            <w:noWrap/>
            <w:vAlign w:val="bottom"/>
          </w:tcPr>
          <w:p w14:paraId="4375ED62" w14:textId="77777777" w:rsidR="00840239" w:rsidRPr="00980F77" w:rsidRDefault="00995451" w:rsidP="00840239">
            <w:pPr>
              <w:keepLines w:val="0"/>
              <w:widowControl/>
              <w:autoSpaceDE/>
              <w:autoSpaceDN/>
              <w:adjustRightInd/>
              <w:jc w:val="center"/>
              <w:rPr>
                <w:rFonts w:ascii="Calibri" w:hAnsi="Calibri" w:cs="Calibri"/>
                <w:sz w:val="22"/>
                <w:szCs w:val="22"/>
              </w:rPr>
            </w:pPr>
            <w:r w:rsidRPr="00980F77">
              <w:rPr>
                <w:rFonts w:ascii="Calibri" w:hAnsi="Calibri" w:cs="Calibri"/>
                <w:sz w:val="22"/>
                <w:szCs w:val="22"/>
                <w:lang w:val="en-GB"/>
              </w:rPr>
              <w:t>T</w:t>
            </w:r>
            <w:r w:rsidR="00840239" w:rsidRPr="00980F77">
              <w:rPr>
                <w:rFonts w:ascii="Calibri" w:hAnsi="Calibri" w:cs="Calibri"/>
                <w:sz w:val="22"/>
                <w:szCs w:val="22"/>
                <w:lang w:val="en-GB"/>
              </w:rPr>
              <w:t>o</w:t>
            </w:r>
          </w:p>
        </w:tc>
        <w:tc>
          <w:tcPr>
            <w:tcW w:w="297" w:type="dxa"/>
            <w:tcBorders>
              <w:top w:val="nil"/>
              <w:left w:val="nil"/>
              <w:bottom w:val="nil"/>
              <w:right w:val="nil"/>
            </w:tcBorders>
            <w:shd w:val="clear" w:color="auto" w:fill="auto"/>
            <w:noWrap/>
            <w:vAlign w:val="bottom"/>
          </w:tcPr>
          <w:p w14:paraId="1E20A358" w14:textId="77777777" w:rsidR="00840239" w:rsidRPr="00980F77" w:rsidRDefault="00840239" w:rsidP="0030134A">
            <w:pPr>
              <w:keepLines w:val="0"/>
              <w:widowControl/>
              <w:autoSpaceDE/>
              <w:autoSpaceDN/>
              <w:adjustRightInd/>
              <w:jc w:val="center"/>
              <w:rPr>
                <w:rFonts w:ascii="Calibri" w:hAnsi="Calibri" w:cs="Calibri"/>
                <w:sz w:val="22"/>
                <w:szCs w:val="22"/>
              </w:rPr>
            </w:pPr>
          </w:p>
        </w:tc>
        <w:tc>
          <w:tcPr>
            <w:tcW w:w="1398" w:type="dxa"/>
            <w:tcBorders>
              <w:top w:val="nil"/>
              <w:left w:val="nil"/>
              <w:bottom w:val="nil"/>
              <w:right w:val="nil"/>
            </w:tcBorders>
            <w:shd w:val="clear" w:color="auto" w:fill="auto"/>
            <w:noWrap/>
            <w:vAlign w:val="bottom"/>
          </w:tcPr>
          <w:p w14:paraId="6527192B" w14:textId="77777777" w:rsidR="00840239" w:rsidRPr="00980F77" w:rsidRDefault="00840239" w:rsidP="0030134A">
            <w:pPr>
              <w:keepLines w:val="0"/>
              <w:widowControl/>
              <w:autoSpaceDE/>
              <w:autoSpaceDN/>
              <w:adjustRightInd/>
              <w:jc w:val="center"/>
              <w:rPr>
                <w:rFonts w:ascii="Calibri" w:hAnsi="Calibri" w:cs="Calibri"/>
                <w:sz w:val="22"/>
                <w:szCs w:val="22"/>
              </w:rPr>
            </w:pPr>
            <w:r w:rsidRPr="00980F77">
              <w:rPr>
                <w:rFonts w:ascii="Calibri" w:hAnsi="Calibri" w:cs="Calibri"/>
                <w:sz w:val="22"/>
                <w:szCs w:val="22"/>
              </w:rPr>
              <w:t>Year ended</w:t>
            </w:r>
          </w:p>
        </w:tc>
      </w:tr>
      <w:tr w:rsidR="00840239" w:rsidRPr="00980F77" w14:paraId="6B69538E" w14:textId="77777777">
        <w:trPr>
          <w:trHeight w:val="267"/>
        </w:trPr>
        <w:tc>
          <w:tcPr>
            <w:tcW w:w="5245" w:type="dxa"/>
            <w:tcBorders>
              <w:top w:val="nil"/>
              <w:left w:val="nil"/>
              <w:bottom w:val="nil"/>
              <w:right w:val="nil"/>
            </w:tcBorders>
            <w:shd w:val="clear" w:color="auto" w:fill="auto"/>
            <w:noWrap/>
            <w:vAlign w:val="bottom"/>
          </w:tcPr>
          <w:p w14:paraId="426F723E" w14:textId="77777777" w:rsidR="00840239" w:rsidRPr="00980F77" w:rsidRDefault="00840239" w:rsidP="0030134A">
            <w:pPr>
              <w:keepLines w:val="0"/>
              <w:widowControl/>
              <w:autoSpaceDE/>
              <w:autoSpaceDN/>
              <w:adjustRightInd/>
              <w:rPr>
                <w:rFonts w:ascii="Calibri" w:hAnsi="Calibri" w:cs="Calibri"/>
                <w:color w:val="auto"/>
                <w:sz w:val="22"/>
                <w:szCs w:val="22"/>
              </w:rPr>
            </w:pPr>
          </w:p>
        </w:tc>
        <w:tc>
          <w:tcPr>
            <w:tcW w:w="1381" w:type="dxa"/>
            <w:tcBorders>
              <w:top w:val="nil"/>
              <w:left w:val="nil"/>
              <w:bottom w:val="nil"/>
              <w:right w:val="nil"/>
            </w:tcBorders>
            <w:shd w:val="clear" w:color="auto" w:fill="auto"/>
            <w:noWrap/>
            <w:vAlign w:val="bottom"/>
          </w:tcPr>
          <w:p w14:paraId="487E7C61" w14:textId="6262B12B" w:rsidR="00840239" w:rsidRPr="00980F77" w:rsidRDefault="00995451" w:rsidP="004676A3">
            <w:pPr>
              <w:keepLines w:val="0"/>
              <w:widowControl/>
              <w:autoSpaceDE/>
              <w:autoSpaceDN/>
              <w:adjustRightInd/>
              <w:jc w:val="center"/>
              <w:rPr>
                <w:rFonts w:ascii="Calibri" w:hAnsi="Calibri" w:cs="Calibri"/>
                <w:sz w:val="22"/>
                <w:szCs w:val="22"/>
              </w:rPr>
            </w:pPr>
            <w:r w:rsidRPr="00980F77">
              <w:rPr>
                <w:rFonts w:ascii="Calibri" w:hAnsi="Calibri" w:cs="Calibri"/>
                <w:sz w:val="22"/>
                <w:szCs w:val="22"/>
                <w:lang w:val="en-GB"/>
              </w:rPr>
              <w:t>30.6.</w:t>
            </w:r>
            <w:r w:rsidR="006F4876">
              <w:rPr>
                <w:rFonts w:ascii="Calibri" w:hAnsi="Calibri" w:cs="Calibri"/>
                <w:sz w:val="22"/>
                <w:szCs w:val="22"/>
                <w:lang w:val="en-GB"/>
              </w:rPr>
              <w:t>2</w:t>
            </w:r>
            <w:r w:rsidR="00792C71">
              <w:rPr>
                <w:rFonts w:ascii="Calibri" w:hAnsi="Calibri" w:cs="Calibri"/>
                <w:sz w:val="22"/>
                <w:szCs w:val="22"/>
                <w:lang w:val="en-GB"/>
              </w:rPr>
              <w:t>1</w:t>
            </w:r>
          </w:p>
        </w:tc>
        <w:tc>
          <w:tcPr>
            <w:tcW w:w="297" w:type="dxa"/>
            <w:tcBorders>
              <w:top w:val="nil"/>
              <w:left w:val="nil"/>
              <w:bottom w:val="nil"/>
              <w:right w:val="nil"/>
            </w:tcBorders>
            <w:shd w:val="clear" w:color="auto" w:fill="auto"/>
            <w:noWrap/>
            <w:vAlign w:val="bottom"/>
          </w:tcPr>
          <w:p w14:paraId="3776767F" w14:textId="77777777" w:rsidR="00840239" w:rsidRPr="00980F77" w:rsidRDefault="00840239" w:rsidP="0030134A">
            <w:pPr>
              <w:keepLines w:val="0"/>
              <w:widowControl/>
              <w:autoSpaceDE/>
              <w:autoSpaceDN/>
              <w:adjustRightInd/>
              <w:jc w:val="center"/>
              <w:rPr>
                <w:rFonts w:ascii="Calibri" w:hAnsi="Calibri" w:cs="Calibri"/>
                <w:sz w:val="22"/>
                <w:szCs w:val="22"/>
              </w:rPr>
            </w:pPr>
          </w:p>
        </w:tc>
        <w:tc>
          <w:tcPr>
            <w:tcW w:w="1399" w:type="dxa"/>
            <w:tcBorders>
              <w:top w:val="nil"/>
              <w:left w:val="nil"/>
              <w:bottom w:val="nil"/>
              <w:right w:val="nil"/>
            </w:tcBorders>
            <w:shd w:val="clear" w:color="auto" w:fill="auto"/>
            <w:noWrap/>
            <w:vAlign w:val="bottom"/>
          </w:tcPr>
          <w:p w14:paraId="56ACB722" w14:textId="13E20AF2" w:rsidR="00840239" w:rsidRPr="00980F77" w:rsidRDefault="00840239" w:rsidP="004676A3">
            <w:pPr>
              <w:keepLines w:val="0"/>
              <w:widowControl/>
              <w:autoSpaceDE/>
              <w:autoSpaceDN/>
              <w:adjustRightInd/>
              <w:jc w:val="center"/>
              <w:rPr>
                <w:rFonts w:ascii="Calibri" w:hAnsi="Calibri" w:cs="Calibri"/>
                <w:sz w:val="22"/>
                <w:szCs w:val="22"/>
              </w:rPr>
            </w:pPr>
            <w:r w:rsidRPr="00980F77">
              <w:rPr>
                <w:rFonts w:ascii="Calibri" w:hAnsi="Calibri" w:cs="Calibri"/>
                <w:sz w:val="22"/>
                <w:szCs w:val="22"/>
                <w:lang w:val="en-GB"/>
              </w:rPr>
              <w:t>30.6.</w:t>
            </w:r>
            <w:r w:rsidR="009D26F1">
              <w:rPr>
                <w:rFonts w:ascii="Calibri" w:hAnsi="Calibri" w:cs="Calibri"/>
                <w:sz w:val="22"/>
                <w:szCs w:val="22"/>
                <w:lang w:val="en-GB"/>
              </w:rPr>
              <w:t>20</w:t>
            </w:r>
          </w:p>
        </w:tc>
        <w:tc>
          <w:tcPr>
            <w:tcW w:w="297" w:type="dxa"/>
            <w:tcBorders>
              <w:top w:val="nil"/>
              <w:left w:val="nil"/>
              <w:bottom w:val="nil"/>
              <w:right w:val="nil"/>
            </w:tcBorders>
            <w:shd w:val="clear" w:color="auto" w:fill="auto"/>
            <w:noWrap/>
            <w:vAlign w:val="bottom"/>
          </w:tcPr>
          <w:p w14:paraId="3AFA7AC1" w14:textId="77777777" w:rsidR="00840239" w:rsidRPr="00980F77" w:rsidRDefault="00840239" w:rsidP="0030134A">
            <w:pPr>
              <w:keepLines w:val="0"/>
              <w:widowControl/>
              <w:autoSpaceDE/>
              <w:autoSpaceDN/>
              <w:adjustRightInd/>
              <w:jc w:val="center"/>
              <w:rPr>
                <w:rFonts w:ascii="Calibri" w:hAnsi="Calibri" w:cs="Calibri"/>
                <w:sz w:val="22"/>
                <w:szCs w:val="22"/>
              </w:rPr>
            </w:pPr>
          </w:p>
        </w:tc>
        <w:tc>
          <w:tcPr>
            <w:tcW w:w="1398" w:type="dxa"/>
            <w:tcBorders>
              <w:top w:val="nil"/>
              <w:left w:val="nil"/>
              <w:bottom w:val="nil"/>
              <w:right w:val="nil"/>
            </w:tcBorders>
            <w:shd w:val="clear" w:color="auto" w:fill="auto"/>
            <w:noWrap/>
            <w:vAlign w:val="bottom"/>
          </w:tcPr>
          <w:p w14:paraId="36440B11" w14:textId="2F89BAFB" w:rsidR="00840239" w:rsidRPr="00980F77" w:rsidRDefault="00995451" w:rsidP="004676A3">
            <w:pPr>
              <w:keepLines w:val="0"/>
              <w:widowControl/>
              <w:autoSpaceDE/>
              <w:autoSpaceDN/>
              <w:adjustRightInd/>
              <w:jc w:val="center"/>
              <w:rPr>
                <w:rFonts w:ascii="Calibri" w:hAnsi="Calibri" w:cs="Calibri"/>
                <w:sz w:val="22"/>
                <w:szCs w:val="22"/>
              </w:rPr>
            </w:pPr>
            <w:r w:rsidRPr="00980F77">
              <w:rPr>
                <w:rFonts w:ascii="Calibri" w:hAnsi="Calibri" w:cs="Calibri"/>
                <w:sz w:val="22"/>
                <w:szCs w:val="22"/>
              </w:rPr>
              <w:t>31.12.</w:t>
            </w:r>
            <w:r w:rsidR="009D26F1">
              <w:rPr>
                <w:rFonts w:ascii="Calibri" w:hAnsi="Calibri" w:cs="Calibri"/>
                <w:sz w:val="22"/>
                <w:szCs w:val="22"/>
              </w:rPr>
              <w:t>20</w:t>
            </w:r>
          </w:p>
        </w:tc>
      </w:tr>
      <w:tr w:rsidR="007F5FB9" w:rsidRPr="00980F77" w14:paraId="79B17819" w14:textId="77777777">
        <w:trPr>
          <w:trHeight w:val="267"/>
        </w:trPr>
        <w:tc>
          <w:tcPr>
            <w:tcW w:w="5245" w:type="dxa"/>
            <w:tcBorders>
              <w:top w:val="nil"/>
              <w:left w:val="nil"/>
              <w:bottom w:val="nil"/>
              <w:right w:val="nil"/>
            </w:tcBorders>
            <w:shd w:val="clear" w:color="auto" w:fill="auto"/>
            <w:noWrap/>
            <w:vAlign w:val="bottom"/>
          </w:tcPr>
          <w:p w14:paraId="517D2525" w14:textId="77777777" w:rsidR="007F5FB9" w:rsidRPr="00980F77" w:rsidRDefault="007F5FB9" w:rsidP="007F5FB9">
            <w:pPr>
              <w:keepLines w:val="0"/>
              <w:widowControl/>
              <w:autoSpaceDE/>
              <w:autoSpaceDN/>
              <w:adjustRightInd/>
              <w:rPr>
                <w:rFonts w:ascii="Calibri" w:hAnsi="Calibri" w:cs="Calibri"/>
                <w:sz w:val="22"/>
                <w:szCs w:val="22"/>
              </w:rPr>
            </w:pPr>
          </w:p>
        </w:tc>
        <w:tc>
          <w:tcPr>
            <w:tcW w:w="1381" w:type="dxa"/>
            <w:tcBorders>
              <w:top w:val="nil"/>
              <w:left w:val="nil"/>
              <w:bottom w:val="nil"/>
              <w:right w:val="nil"/>
            </w:tcBorders>
            <w:shd w:val="clear" w:color="auto" w:fill="auto"/>
            <w:noWrap/>
            <w:vAlign w:val="bottom"/>
          </w:tcPr>
          <w:p w14:paraId="4906E38B" w14:textId="77777777" w:rsidR="007F5FB9" w:rsidRPr="00980F77" w:rsidRDefault="007F5FB9" w:rsidP="007F5FB9">
            <w:pPr>
              <w:keepLines w:val="0"/>
              <w:widowControl/>
              <w:autoSpaceDE/>
              <w:autoSpaceDN/>
              <w:adjustRightInd/>
              <w:jc w:val="center"/>
              <w:rPr>
                <w:rFonts w:ascii="Calibri" w:hAnsi="Calibri" w:cs="Calibri"/>
                <w:sz w:val="22"/>
                <w:szCs w:val="22"/>
              </w:rPr>
            </w:pPr>
            <w:r w:rsidRPr="00980F77">
              <w:rPr>
                <w:rFonts w:ascii="Calibri" w:hAnsi="Calibri" w:cs="Calibri"/>
                <w:sz w:val="22"/>
                <w:szCs w:val="22"/>
              </w:rPr>
              <w:t>£000’s</w:t>
            </w:r>
          </w:p>
        </w:tc>
        <w:tc>
          <w:tcPr>
            <w:tcW w:w="297" w:type="dxa"/>
            <w:tcBorders>
              <w:top w:val="nil"/>
              <w:left w:val="nil"/>
              <w:bottom w:val="nil"/>
              <w:right w:val="nil"/>
            </w:tcBorders>
            <w:shd w:val="clear" w:color="auto" w:fill="auto"/>
            <w:noWrap/>
            <w:vAlign w:val="bottom"/>
          </w:tcPr>
          <w:p w14:paraId="285422F0" w14:textId="77777777" w:rsidR="007F5FB9" w:rsidRPr="00980F77" w:rsidRDefault="007F5FB9" w:rsidP="007F5FB9">
            <w:pPr>
              <w:keepLines w:val="0"/>
              <w:widowControl/>
              <w:autoSpaceDE/>
              <w:autoSpaceDN/>
              <w:adjustRightInd/>
              <w:jc w:val="center"/>
              <w:rPr>
                <w:rFonts w:ascii="Calibri" w:hAnsi="Calibri" w:cs="Calibri"/>
                <w:sz w:val="22"/>
                <w:szCs w:val="22"/>
              </w:rPr>
            </w:pPr>
          </w:p>
        </w:tc>
        <w:tc>
          <w:tcPr>
            <w:tcW w:w="1399" w:type="dxa"/>
            <w:tcBorders>
              <w:top w:val="nil"/>
              <w:left w:val="nil"/>
              <w:bottom w:val="nil"/>
              <w:right w:val="nil"/>
            </w:tcBorders>
            <w:shd w:val="clear" w:color="auto" w:fill="auto"/>
            <w:noWrap/>
            <w:vAlign w:val="bottom"/>
          </w:tcPr>
          <w:p w14:paraId="3ECD2A0E" w14:textId="77777777" w:rsidR="007F5FB9" w:rsidRPr="00980F77" w:rsidRDefault="007F5FB9" w:rsidP="007F5FB9">
            <w:pPr>
              <w:keepLines w:val="0"/>
              <w:widowControl/>
              <w:autoSpaceDE/>
              <w:autoSpaceDN/>
              <w:adjustRightInd/>
              <w:jc w:val="center"/>
              <w:rPr>
                <w:rFonts w:ascii="Calibri" w:hAnsi="Calibri" w:cs="Calibri"/>
                <w:sz w:val="22"/>
                <w:szCs w:val="22"/>
              </w:rPr>
            </w:pPr>
            <w:r w:rsidRPr="00980F77">
              <w:rPr>
                <w:rFonts w:ascii="Calibri" w:hAnsi="Calibri" w:cs="Calibri"/>
                <w:sz w:val="22"/>
                <w:szCs w:val="22"/>
              </w:rPr>
              <w:t>£000’s</w:t>
            </w:r>
          </w:p>
        </w:tc>
        <w:tc>
          <w:tcPr>
            <w:tcW w:w="297" w:type="dxa"/>
            <w:tcBorders>
              <w:top w:val="nil"/>
              <w:left w:val="nil"/>
              <w:bottom w:val="nil"/>
              <w:right w:val="nil"/>
            </w:tcBorders>
            <w:shd w:val="clear" w:color="auto" w:fill="auto"/>
            <w:noWrap/>
            <w:vAlign w:val="bottom"/>
          </w:tcPr>
          <w:p w14:paraId="5FD31EE5" w14:textId="77777777" w:rsidR="007F5FB9" w:rsidRPr="00980F77" w:rsidRDefault="007F5FB9" w:rsidP="007F5FB9">
            <w:pPr>
              <w:keepLines w:val="0"/>
              <w:widowControl/>
              <w:autoSpaceDE/>
              <w:autoSpaceDN/>
              <w:adjustRightInd/>
              <w:jc w:val="center"/>
              <w:rPr>
                <w:rFonts w:ascii="Calibri" w:hAnsi="Calibri" w:cs="Calibri"/>
                <w:sz w:val="22"/>
                <w:szCs w:val="22"/>
              </w:rPr>
            </w:pPr>
          </w:p>
        </w:tc>
        <w:tc>
          <w:tcPr>
            <w:tcW w:w="1398" w:type="dxa"/>
            <w:tcBorders>
              <w:top w:val="nil"/>
              <w:left w:val="nil"/>
              <w:bottom w:val="nil"/>
              <w:right w:val="nil"/>
            </w:tcBorders>
            <w:shd w:val="clear" w:color="auto" w:fill="auto"/>
            <w:noWrap/>
            <w:vAlign w:val="bottom"/>
          </w:tcPr>
          <w:p w14:paraId="41551FCB" w14:textId="77777777" w:rsidR="007F5FB9" w:rsidRPr="00980F77" w:rsidRDefault="007F5FB9" w:rsidP="007F5FB9">
            <w:pPr>
              <w:keepLines w:val="0"/>
              <w:widowControl/>
              <w:autoSpaceDE/>
              <w:autoSpaceDN/>
              <w:adjustRightInd/>
              <w:jc w:val="center"/>
              <w:rPr>
                <w:rFonts w:ascii="Calibri" w:hAnsi="Calibri" w:cs="Calibri"/>
                <w:sz w:val="22"/>
                <w:szCs w:val="22"/>
              </w:rPr>
            </w:pPr>
            <w:r w:rsidRPr="00980F77">
              <w:rPr>
                <w:rFonts w:ascii="Calibri" w:hAnsi="Calibri" w:cs="Calibri"/>
                <w:sz w:val="22"/>
                <w:szCs w:val="22"/>
              </w:rPr>
              <w:t>£000’s</w:t>
            </w:r>
          </w:p>
        </w:tc>
      </w:tr>
      <w:tr w:rsidR="007F5FB9" w:rsidRPr="00980F77" w14:paraId="7EFAA4D3" w14:textId="77777777">
        <w:trPr>
          <w:trHeight w:val="267"/>
        </w:trPr>
        <w:tc>
          <w:tcPr>
            <w:tcW w:w="5245" w:type="dxa"/>
            <w:tcBorders>
              <w:top w:val="nil"/>
              <w:left w:val="nil"/>
              <w:bottom w:val="nil"/>
              <w:right w:val="nil"/>
            </w:tcBorders>
            <w:shd w:val="clear" w:color="auto" w:fill="auto"/>
            <w:noWrap/>
            <w:vAlign w:val="bottom"/>
          </w:tcPr>
          <w:p w14:paraId="2859509E" w14:textId="77777777" w:rsidR="007F5FB9" w:rsidRPr="00980F77" w:rsidRDefault="007F5FB9" w:rsidP="007F5FB9">
            <w:pPr>
              <w:keepLines w:val="0"/>
              <w:widowControl/>
              <w:autoSpaceDE/>
              <w:autoSpaceDN/>
              <w:adjustRightInd/>
              <w:rPr>
                <w:rFonts w:ascii="Calibri" w:hAnsi="Calibri" w:cs="Calibri"/>
                <w:sz w:val="22"/>
                <w:szCs w:val="22"/>
              </w:rPr>
            </w:pPr>
            <w:r w:rsidRPr="00980F77">
              <w:rPr>
                <w:rFonts w:ascii="Calibri" w:hAnsi="Calibri" w:cs="Calibri"/>
                <w:sz w:val="22"/>
                <w:szCs w:val="22"/>
                <w:lang w:val="en-GB"/>
              </w:rPr>
              <w:t>Profit before taxation</w:t>
            </w:r>
          </w:p>
        </w:tc>
        <w:tc>
          <w:tcPr>
            <w:tcW w:w="1381" w:type="dxa"/>
            <w:tcBorders>
              <w:top w:val="nil"/>
              <w:left w:val="nil"/>
              <w:bottom w:val="nil"/>
              <w:right w:val="nil"/>
            </w:tcBorders>
            <w:shd w:val="clear" w:color="auto" w:fill="auto"/>
            <w:noWrap/>
            <w:vAlign w:val="bottom"/>
          </w:tcPr>
          <w:p w14:paraId="057688DB" w14:textId="2794B0EB" w:rsidR="007F5FB9" w:rsidRPr="00980F77" w:rsidRDefault="001F3038" w:rsidP="007F5FB9">
            <w:pPr>
              <w:keepLines w:val="0"/>
              <w:widowControl/>
              <w:autoSpaceDE/>
              <w:autoSpaceDN/>
              <w:adjustRightInd/>
              <w:jc w:val="right"/>
              <w:rPr>
                <w:rFonts w:ascii="Calibri" w:hAnsi="Calibri" w:cs="Calibri"/>
                <w:sz w:val="22"/>
                <w:szCs w:val="22"/>
              </w:rPr>
            </w:pPr>
            <w:r>
              <w:rPr>
                <w:rFonts w:ascii="Calibri" w:hAnsi="Calibri" w:cs="Calibri"/>
                <w:sz w:val="22"/>
                <w:szCs w:val="22"/>
              </w:rPr>
              <w:t>1,979</w:t>
            </w:r>
          </w:p>
        </w:tc>
        <w:tc>
          <w:tcPr>
            <w:tcW w:w="297" w:type="dxa"/>
            <w:tcBorders>
              <w:top w:val="nil"/>
              <w:left w:val="nil"/>
              <w:bottom w:val="nil"/>
              <w:right w:val="nil"/>
            </w:tcBorders>
            <w:shd w:val="clear" w:color="auto" w:fill="auto"/>
            <w:noWrap/>
            <w:vAlign w:val="bottom"/>
          </w:tcPr>
          <w:p w14:paraId="2F6CE9AA"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1399" w:type="dxa"/>
            <w:tcBorders>
              <w:top w:val="nil"/>
              <w:left w:val="nil"/>
              <w:bottom w:val="nil"/>
              <w:right w:val="nil"/>
            </w:tcBorders>
            <w:shd w:val="clear" w:color="auto" w:fill="auto"/>
            <w:noWrap/>
            <w:vAlign w:val="bottom"/>
          </w:tcPr>
          <w:p w14:paraId="004CE9C4" w14:textId="405C8FEB" w:rsidR="007F5FB9" w:rsidRPr="00980F77" w:rsidRDefault="009D26F1" w:rsidP="007F5FB9">
            <w:pPr>
              <w:keepLines w:val="0"/>
              <w:widowControl/>
              <w:autoSpaceDE/>
              <w:autoSpaceDN/>
              <w:adjustRightInd/>
              <w:jc w:val="right"/>
              <w:rPr>
                <w:rFonts w:ascii="Calibri" w:hAnsi="Calibri" w:cs="Calibri"/>
                <w:sz w:val="22"/>
                <w:szCs w:val="22"/>
              </w:rPr>
            </w:pPr>
            <w:r>
              <w:rPr>
                <w:rFonts w:ascii="Calibri" w:hAnsi="Calibri" w:cs="Calibri"/>
                <w:sz w:val="22"/>
                <w:szCs w:val="22"/>
              </w:rPr>
              <w:t>461</w:t>
            </w:r>
          </w:p>
        </w:tc>
        <w:tc>
          <w:tcPr>
            <w:tcW w:w="297" w:type="dxa"/>
            <w:tcBorders>
              <w:top w:val="nil"/>
              <w:left w:val="nil"/>
              <w:bottom w:val="nil"/>
              <w:right w:val="nil"/>
            </w:tcBorders>
            <w:shd w:val="clear" w:color="auto" w:fill="auto"/>
            <w:noWrap/>
            <w:vAlign w:val="bottom"/>
          </w:tcPr>
          <w:p w14:paraId="21B0B0DD"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1398" w:type="dxa"/>
            <w:tcBorders>
              <w:top w:val="nil"/>
              <w:left w:val="nil"/>
              <w:bottom w:val="nil"/>
              <w:right w:val="nil"/>
            </w:tcBorders>
            <w:shd w:val="clear" w:color="auto" w:fill="auto"/>
            <w:noWrap/>
            <w:vAlign w:val="bottom"/>
          </w:tcPr>
          <w:p w14:paraId="127DCBA8" w14:textId="53968C72" w:rsidR="007F5FB9" w:rsidRPr="00980F77" w:rsidRDefault="007F5FB9" w:rsidP="007F5FB9">
            <w:pPr>
              <w:keepLines w:val="0"/>
              <w:widowControl/>
              <w:autoSpaceDE/>
              <w:autoSpaceDN/>
              <w:adjustRightInd/>
              <w:jc w:val="right"/>
              <w:rPr>
                <w:rFonts w:ascii="Calibri" w:hAnsi="Calibri" w:cs="Calibri"/>
                <w:sz w:val="22"/>
                <w:szCs w:val="22"/>
              </w:rPr>
            </w:pPr>
            <w:r w:rsidRPr="00980F77">
              <w:rPr>
                <w:rFonts w:ascii="Calibri" w:hAnsi="Calibri" w:cs="Calibri"/>
                <w:sz w:val="22"/>
                <w:szCs w:val="22"/>
              </w:rPr>
              <w:t>1,</w:t>
            </w:r>
            <w:r w:rsidR="009D26F1">
              <w:rPr>
                <w:rFonts w:ascii="Calibri" w:hAnsi="Calibri" w:cs="Calibri"/>
                <w:sz w:val="22"/>
                <w:szCs w:val="22"/>
              </w:rPr>
              <w:t>532</w:t>
            </w:r>
          </w:p>
        </w:tc>
      </w:tr>
      <w:tr w:rsidR="007F5FB9" w:rsidRPr="00980F77" w14:paraId="4F187109" w14:textId="77777777">
        <w:trPr>
          <w:trHeight w:val="267"/>
        </w:trPr>
        <w:tc>
          <w:tcPr>
            <w:tcW w:w="5245" w:type="dxa"/>
            <w:tcBorders>
              <w:top w:val="nil"/>
              <w:left w:val="nil"/>
              <w:bottom w:val="nil"/>
              <w:right w:val="nil"/>
            </w:tcBorders>
            <w:shd w:val="clear" w:color="auto" w:fill="auto"/>
            <w:noWrap/>
            <w:vAlign w:val="bottom"/>
          </w:tcPr>
          <w:p w14:paraId="709226B7" w14:textId="77777777" w:rsidR="007F5FB9" w:rsidRPr="00980F77" w:rsidRDefault="007F5FB9" w:rsidP="007F5FB9">
            <w:pPr>
              <w:keepLines w:val="0"/>
              <w:widowControl/>
              <w:autoSpaceDE/>
              <w:autoSpaceDN/>
              <w:adjustRightInd/>
              <w:rPr>
                <w:rFonts w:ascii="Calibri" w:hAnsi="Calibri" w:cs="Calibri"/>
                <w:sz w:val="22"/>
                <w:szCs w:val="22"/>
              </w:rPr>
            </w:pPr>
            <w:r w:rsidRPr="00980F77">
              <w:rPr>
                <w:rFonts w:ascii="Calibri" w:hAnsi="Calibri" w:cs="Calibri"/>
                <w:sz w:val="22"/>
                <w:szCs w:val="22"/>
                <w:lang w:val="en-GB"/>
              </w:rPr>
              <w:t>Depreciation and amortisation</w:t>
            </w:r>
          </w:p>
        </w:tc>
        <w:tc>
          <w:tcPr>
            <w:tcW w:w="1381" w:type="dxa"/>
            <w:tcBorders>
              <w:top w:val="nil"/>
              <w:left w:val="nil"/>
              <w:bottom w:val="nil"/>
              <w:right w:val="nil"/>
            </w:tcBorders>
            <w:shd w:val="clear" w:color="auto" w:fill="auto"/>
            <w:noWrap/>
            <w:vAlign w:val="bottom"/>
          </w:tcPr>
          <w:p w14:paraId="00FBA905" w14:textId="34AA2059" w:rsidR="007F5FB9" w:rsidRDefault="0036700A" w:rsidP="007F5FB9">
            <w:pPr>
              <w:keepLines w:val="0"/>
              <w:widowControl/>
              <w:autoSpaceDE/>
              <w:autoSpaceDN/>
              <w:adjustRightInd/>
              <w:jc w:val="right"/>
              <w:rPr>
                <w:rFonts w:ascii="Calibri" w:hAnsi="Calibri" w:cs="Calibri"/>
                <w:sz w:val="22"/>
                <w:szCs w:val="22"/>
              </w:rPr>
            </w:pPr>
            <w:r>
              <w:rPr>
                <w:rFonts w:ascii="Calibri" w:hAnsi="Calibri" w:cs="Calibri"/>
                <w:sz w:val="22"/>
                <w:szCs w:val="22"/>
              </w:rPr>
              <w:t>25</w:t>
            </w:r>
            <w:r w:rsidR="00CB1621">
              <w:rPr>
                <w:rFonts w:ascii="Calibri" w:hAnsi="Calibri" w:cs="Calibri"/>
                <w:sz w:val="22"/>
                <w:szCs w:val="22"/>
              </w:rPr>
              <w:t>5</w:t>
            </w:r>
          </w:p>
          <w:p w14:paraId="31E42242" w14:textId="7FC9EFA6" w:rsidR="0036700A" w:rsidRPr="00980F77" w:rsidRDefault="0036700A" w:rsidP="0036700A">
            <w:pPr>
              <w:keepLines w:val="0"/>
              <w:widowControl/>
              <w:autoSpaceDE/>
              <w:autoSpaceDN/>
              <w:adjustRightInd/>
              <w:jc w:val="center"/>
              <w:rPr>
                <w:rFonts w:ascii="Calibri" w:hAnsi="Calibri" w:cs="Calibri"/>
                <w:sz w:val="22"/>
                <w:szCs w:val="22"/>
              </w:rPr>
            </w:pPr>
          </w:p>
        </w:tc>
        <w:tc>
          <w:tcPr>
            <w:tcW w:w="297" w:type="dxa"/>
            <w:tcBorders>
              <w:top w:val="nil"/>
              <w:left w:val="nil"/>
              <w:bottom w:val="nil"/>
              <w:right w:val="nil"/>
            </w:tcBorders>
            <w:shd w:val="clear" w:color="auto" w:fill="auto"/>
            <w:noWrap/>
            <w:vAlign w:val="bottom"/>
          </w:tcPr>
          <w:p w14:paraId="1803077C"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1399" w:type="dxa"/>
            <w:tcBorders>
              <w:top w:val="nil"/>
              <w:left w:val="nil"/>
              <w:bottom w:val="nil"/>
              <w:right w:val="nil"/>
            </w:tcBorders>
            <w:shd w:val="clear" w:color="auto" w:fill="auto"/>
            <w:noWrap/>
            <w:vAlign w:val="bottom"/>
          </w:tcPr>
          <w:p w14:paraId="1A273C99" w14:textId="3512CBA7" w:rsidR="007F5FB9" w:rsidRDefault="007F5FB9" w:rsidP="009D5D0E">
            <w:pPr>
              <w:keepLines w:val="0"/>
              <w:widowControl/>
              <w:autoSpaceDE/>
              <w:autoSpaceDN/>
              <w:adjustRightInd/>
              <w:jc w:val="center"/>
              <w:rPr>
                <w:rFonts w:ascii="Calibri" w:hAnsi="Calibri" w:cs="Calibri"/>
                <w:sz w:val="22"/>
                <w:szCs w:val="22"/>
              </w:rPr>
            </w:pPr>
          </w:p>
          <w:p w14:paraId="4742DACA" w14:textId="2C089E49" w:rsidR="009D26F1" w:rsidRPr="00980F77" w:rsidRDefault="009D5D0E" w:rsidP="009D26F1">
            <w:pPr>
              <w:keepLines w:val="0"/>
              <w:widowControl/>
              <w:autoSpaceDE/>
              <w:autoSpaceDN/>
              <w:adjustRightInd/>
              <w:jc w:val="right"/>
              <w:rPr>
                <w:rFonts w:ascii="Calibri" w:hAnsi="Calibri" w:cs="Calibri"/>
                <w:sz w:val="22"/>
                <w:szCs w:val="22"/>
              </w:rPr>
            </w:pPr>
            <w:r>
              <w:rPr>
                <w:rFonts w:ascii="Calibri" w:hAnsi="Calibri" w:cs="Calibri"/>
                <w:sz w:val="22"/>
                <w:szCs w:val="22"/>
              </w:rPr>
              <w:t>306</w:t>
            </w:r>
          </w:p>
        </w:tc>
        <w:tc>
          <w:tcPr>
            <w:tcW w:w="297" w:type="dxa"/>
            <w:tcBorders>
              <w:top w:val="nil"/>
              <w:left w:val="nil"/>
              <w:bottom w:val="nil"/>
              <w:right w:val="nil"/>
            </w:tcBorders>
            <w:shd w:val="clear" w:color="auto" w:fill="auto"/>
            <w:noWrap/>
            <w:vAlign w:val="bottom"/>
          </w:tcPr>
          <w:p w14:paraId="6AD060CE"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1398" w:type="dxa"/>
            <w:tcBorders>
              <w:top w:val="nil"/>
              <w:left w:val="nil"/>
              <w:bottom w:val="nil"/>
              <w:right w:val="nil"/>
            </w:tcBorders>
            <w:shd w:val="clear" w:color="auto" w:fill="auto"/>
            <w:noWrap/>
            <w:vAlign w:val="bottom"/>
          </w:tcPr>
          <w:p w14:paraId="571EAE7A" w14:textId="38AECC7F" w:rsidR="009D26F1" w:rsidRPr="00980F77" w:rsidRDefault="009D26F1" w:rsidP="009D26F1">
            <w:pPr>
              <w:keepLines w:val="0"/>
              <w:widowControl/>
              <w:autoSpaceDE/>
              <w:autoSpaceDN/>
              <w:adjustRightInd/>
              <w:jc w:val="right"/>
              <w:rPr>
                <w:rFonts w:ascii="Calibri" w:hAnsi="Calibri" w:cs="Calibri"/>
                <w:sz w:val="22"/>
                <w:szCs w:val="22"/>
              </w:rPr>
            </w:pPr>
            <w:r>
              <w:rPr>
                <w:rFonts w:ascii="Calibri" w:hAnsi="Calibri" w:cs="Calibri"/>
                <w:sz w:val="22"/>
                <w:szCs w:val="22"/>
              </w:rPr>
              <w:t>555</w:t>
            </w:r>
          </w:p>
        </w:tc>
      </w:tr>
      <w:tr w:rsidR="007F5FB9" w:rsidRPr="00980F77" w14:paraId="2A15916E" w14:textId="77777777">
        <w:trPr>
          <w:trHeight w:val="267"/>
        </w:trPr>
        <w:tc>
          <w:tcPr>
            <w:tcW w:w="5245" w:type="dxa"/>
            <w:tcBorders>
              <w:top w:val="nil"/>
              <w:left w:val="nil"/>
              <w:bottom w:val="nil"/>
              <w:right w:val="nil"/>
            </w:tcBorders>
            <w:shd w:val="clear" w:color="auto" w:fill="auto"/>
            <w:noWrap/>
            <w:vAlign w:val="bottom"/>
          </w:tcPr>
          <w:p w14:paraId="3B7EED5D" w14:textId="4BC78DAB" w:rsidR="009D26F1" w:rsidRPr="00980F77" w:rsidRDefault="008D7C14" w:rsidP="007F5FB9">
            <w:pPr>
              <w:keepLines w:val="0"/>
              <w:widowControl/>
              <w:autoSpaceDE/>
              <w:autoSpaceDN/>
              <w:adjustRightInd/>
              <w:rPr>
                <w:rFonts w:ascii="Calibri" w:hAnsi="Calibri" w:cs="Calibri"/>
                <w:sz w:val="22"/>
                <w:szCs w:val="22"/>
                <w:lang w:val="en-GB"/>
              </w:rPr>
            </w:pPr>
            <w:r w:rsidRPr="00980F77">
              <w:rPr>
                <w:rFonts w:ascii="Calibri" w:hAnsi="Calibri" w:cs="Calibri"/>
                <w:sz w:val="22"/>
                <w:szCs w:val="22"/>
                <w:lang w:val="en-GB"/>
              </w:rPr>
              <w:t xml:space="preserve">(Reversal of) </w:t>
            </w:r>
            <w:r w:rsidR="007F5FB9" w:rsidRPr="00980F77">
              <w:rPr>
                <w:rFonts w:ascii="Calibri" w:hAnsi="Calibri" w:cs="Calibri"/>
                <w:sz w:val="22"/>
                <w:szCs w:val="22"/>
                <w:lang w:val="en-GB"/>
              </w:rPr>
              <w:t>Impairment of fixed asset investments</w:t>
            </w:r>
          </w:p>
        </w:tc>
        <w:tc>
          <w:tcPr>
            <w:tcW w:w="1381" w:type="dxa"/>
            <w:tcBorders>
              <w:top w:val="nil"/>
              <w:left w:val="nil"/>
              <w:bottom w:val="nil"/>
              <w:right w:val="nil"/>
            </w:tcBorders>
            <w:shd w:val="clear" w:color="auto" w:fill="auto"/>
            <w:noWrap/>
            <w:vAlign w:val="bottom"/>
          </w:tcPr>
          <w:p w14:paraId="0F64E999" w14:textId="11B872E8" w:rsidR="007F5FB9" w:rsidRPr="00980F77" w:rsidRDefault="0036700A" w:rsidP="007F5FB9">
            <w:pPr>
              <w:keepLines w:val="0"/>
              <w:widowControl/>
              <w:autoSpaceDE/>
              <w:autoSpaceDN/>
              <w:adjustRightInd/>
              <w:jc w:val="right"/>
              <w:rPr>
                <w:rFonts w:ascii="Calibri" w:hAnsi="Calibri" w:cs="Calibri"/>
                <w:sz w:val="22"/>
                <w:szCs w:val="22"/>
              </w:rPr>
            </w:pPr>
            <w:r>
              <w:rPr>
                <w:rFonts w:ascii="Calibri" w:hAnsi="Calibri" w:cs="Calibri"/>
                <w:sz w:val="22"/>
                <w:szCs w:val="22"/>
              </w:rPr>
              <w:t>15</w:t>
            </w:r>
          </w:p>
        </w:tc>
        <w:tc>
          <w:tcPr>
            <w:tcW w:w="297" w:type="dxa"/>
            <w:tcBorders>
              <w:top w:val="nil"/>
              <w:left w:val="nil"/>
              <w:bottom w:val="nil"/>
              <w:right w:val="nil"/>
            </w:tcBorders>
            <w:shd w:val="clear" w:color="auto" w:fill="auto"/>
            <w:noWrap/>
            <w:vAlign w:val="bottom"/>
          </w:tcPr>
          <w:p w14:paraId="2D6239C5"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1399" w:type="dxa"/>
            <w:tcBorders>
              <w:top w:val="nil"/>
              <w:left w:val="nil"/>
              <w:bottom w:val="nil"/>
              <w:right w:val="nil"/>
            </w:tcBorders>
            <w:shd w:val="clear" w:color="auto" w:fill="auto"/>
            <w:noWrap/>
            <w:vAlign w:val="bottom"/>
          </w:tcPr>
          <w:p w14:paraId="2C4F1455" w14:textId="50C7EC8F" w:rsidR="007F5FB9" w:rsidRPr="00980F77" w:rsidRDefault="009D5D0E" w:rsidP="007F5FB9">
            <w:pPr>
              <w:keepLines w:val="0"/>
              <w:widowControl/>
              <w:autoSpaceDE/>
              <w:autoSpaceDN/>
              <w:adjustRightInd/>
              <w:jc w:val="right"/>
              <w:rPr>
                <w:rFonts w:ascii="Calibri" w:hAnsi="Calibri" w:cs="Calibri"/>
                <w:sz w:val="22"/>
                <w:szCs w:val="22"/>
              </w:rPr>
            </w:pPr>
            <w:r>
              <w:rPr>
                <w:rFonts w:ascii="Calibri" w:hAnsi="Calibri" w:cs="Calibri"/>
                <w:sz w:val="22"/>
                <w:szCs w:val="22"/>
              </w:rPr>
              <w:t>(4)</w:t>
            </w:r>
          </w:p>
        </w:tc>
        <w:tc>
          <w:tcPr>
            <w:tcW w:w="297" w:type="dxa"/>
            <w:tcBorders>
              <w:top w:val="nil"/>
              <w:left w:val="nil"/>
              <w:bottom w:val="nil"/>
              <w:right w:val="nil"/>
            </w:tcBorders>
            <w:shd w:val="clear" w:color="auto" w:fill="auto"/>
            <w:noWrap/>
            <w:vAlign w:val="bottom"/>
          </w:tcPr>
          <w:p w14:paraId="70CBCB94"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1398" w:type="dxa"/>
            <w:tcBorders>
              <w:top w:val="nil"/>
              <w:left w:val="nil"/>
              <w:bottom w:val="nil"/>
              <w:right w:val="nil"/>
            </w:tcBorders>
            <w:shd w:val="clear" w:color="auto" w:fill="auto"/>
            <w:noWrap/>
            <w:vAlign w:val="bottom"/>
          </w:tcPr>
          <w:p w14:paraId="554DF0A3" w14:textId="746A6177" w:rsidR="007F5FB9" w:rsidRPr="00980F77" w:rsidRDefault="009D5D0E" w:rsidP="007F5FB9">
            <w:pPr>
              <w:keepLines w:val="0"/>
              <w:widowControl/>
              <w:autoSpaceDE/>
              <w:autoSpaceDN/>
              <w:adjustRightInd/>
              <w:jc w:val="right"/>
              <w:rPr>
                <w:rFonts w:ascii="Calibri" w:hAnsi="Calibri" w:cs="Calibri"/>
                <w:sz w:val="22"/>
                <w:szCs w:val="22"/>
              </w:rPr>
            </w:pPr>
            <w:r>
              <w:rPr>
                <w:rFonts w:ascii="Calibri" w:hAnsi="Calibri" w:cs="Calibri"/>
                <w:sz w:val="22"/>
                <w:szCs w:val="22"/>
              </w:rPr>
              <w:t>-</w:t>
            </w:r>
          </w:p>
        </w:tc>
      </w:tr>
      <w:tr w:rsidR="009D5D0E" w:rsidRPr="00980F77" w14:paraId="720DEB84" w14:textId="77777777">
        <w:trPr>
          <w:trHeight w:val="267"/>
        </w:trPr>
        <w:tc>
          <w:tcPr>
            <w:tcW w:w="5245" w:type="dxa"/>
            <w:tcBorders>
              <w:top w:val="nil"/>
              <w:left w:val="nil"/>
              <w:bottom w:val="nil"/>
              <w:right w:val="nil"/>
            </w:tcBorders>
            <w:shd w:val="clear" w:color="auto" w:fill="auto"/>
            <w:noWrap/>
            <w:vAlign w:val="bottom"/>
          </w:tcPr>
          <w:p w14:paraId="4AEA509D" w14:textId="556C026F" w:rsidR="009D5D0E" w:rsidRPr="00980F77" w:rsidRDefault="009D5D0E" w:rsidP="007F5FB9">
            <w:pPr>
              <w:keepLines w:val="0"/>
              <w:widowControl/>
              <w:autoSpaceDE/>
              <w:autoSpaceDN/>
              <w:adjustRightInd/>
              <w:rPr>
                <w:rFonts w:ascii="Calibri" w:hAnsi="Calibri" w:cs="Calibri"/>
                <w:sz w:val="22"/>
                <w:szCs w:val="22"/>
                <w:lang w:val="en-GB"/>
              </w:rPr>
            </w:pPr>
            <w:r>
              <w:rPr>
                <w:rFonts w:ascii="Calibri" w:hAnsi="Calibri" w:cs="Calibri"/>
                <w:sz w:val="22"/>
                <w:szCs w:val="22"/>
                <w:lang w:val="en-GB"/>
              </w:rPr>
              <w:t>Impairment of intangible</w:t>
            </w:r>
          </w:p>
        </w:tc>
        <w:tc>
          <w:tcPr>
            <w:tcW w:w="1381" w:type="dxa"/>
            <w:tcBorders>
              <w:top w:val="nil"/>
              <w:left w:val="nil"/>
              <w:bottom w:val="nil"/>
              <w:right w:val="nil"/>
            </w:tcBorders>
            <w:shd w:val="clear" w:color="auto" w:fill="auto"/>
            <w:noWrap/>
            <w:vAlign w:val="bottom"/>
          </w:tcPr>
          <w:p w14:paraId="1A2378E5" w14:textId="6C1CDB29" w:rsidR="009D5D0E" w:rsidRPr="00980F77" w:rsidRDefault="0036700A" w:rsidP="007F5FB9">
            <w:pPr>
              <w:keepLines w:val="0"/>
              <w:widowControl/>
              <w:autoSpaceDE/>
              <w:autoSpaceDN/>
              <w:adjustRightInd/>
              <w:jc w:val="right"/>
              <w:rPr>
                <w:rFonts w:ascii="Calibri" w:hAnsi="Calibri" w:cs="Calibri"/>
                <w:sz w:val="22"/>
                <w:szCs w:val="22"/>
              </w:rPr>
            </w:pPr>
            <w:r>
              <w:rPr>
                <w:rFonts w:ascii="Calibri" w:hAnsi="Calibri" w:cs="Calibri"/>
                <w:sz w:val="22"/>
                <w:szCs w:val="22"/>
              </w:rPr>
              <w:t>-</w:t>
            </w:r>
          </w:p>
        </w:tc>
        <w:tc>
          <w:tcPr>
            <w:tcW w:w="297" w:type="dxa"/>
            <w:tcBorders>
              <w:top w:val="nil"/>
              <w:left w:val="nil"/>
              <w:bottom w:val="nil"/>
              <w:right w:val="nil"/>
            </w:tcBorders>
            <w:shd w:val="clear" w:color="auto" w:fill="auto"/>
            <w:noWrap/>
            <w:vAlign w:val="bottom"/>
          </w:tcPr>
          <w:p w14:paraId="5DE1A535" w14:textId="77777777" w:rsidR="009D5D0E" w:rsidRPr="00980F77" w:rsidRDefault="009D5D0E" w:rsidP="007F5FB9">
            <w:pPr>
              <w:keepLines w:val="0"/>
              <w:widowControl/>
              <w:autoSpaceDE/>
              <w:autoSpaceDN/>
              <w:adjustRightInd/>
              <w:jc w:val="right"/>
              <w:rPr>
                <w:rFonts w:ascii="Calibri" w:hAnsi="Calibri" w:cs="Calibri"/>
                <w:sz w:val="22"/>
                <w:szCs w:val="22"/>
              </w:rPr>
            </w:pPr>
          </w:p>
        </w:tc>
        <w:tc>
          <w:tcPr>
            <w:tcW w:w="1399" w:type="dxa"/>
            <w:tcBorders>
              <w:top w:val="nil"/>
              <w:left w:val="nil"/>
              <w:bottom w:val="nil"/>
              <w:right w:val="nil"/>
            </w:tcBorders>
            <w:shd w:val="clear" w:color="auto" w:fill="auto"/>
            <w:noWrap/>
            <w:vAlign w:val="bottom"/>
          </w:tcPr>
          <w:p w14:paraId="348BCF0D" w14:textId="40DFE1D7" w:rsidR="009D5D0E" w:rsidRPr="00980F77" w:rsidRDefault="009D5D0E" w:rsidP="007F5FB9">
            <w:pPr>
              <w:keepLines w:val="0"/>
              <w:widowControl/>
              <w:autoSpaceDE/>
              <w:autoSpaceDN/>
              <w:adjustRightInd/>
              <w:jc w:val="right"/>
              <w:rPr>
                <w:rFonts w:ascii="Calibri" w:hAnsi="Calibri" w:cs="Calibri"/>
                <w:sz w:val="22"/>
                <w:szCs w:val="22"/>
              </w:rPr>
            </w:pPr>
            <w:r>
              <w:rPr>
                <w:rFonts w:ascii="Calibri" w:hAnsi="Calibri" w:cs="Calibri"/>
                <w:sz w:val="22"/>
                <w:szCs w:val="22"/>
              </w:rPr>
              <w:t>-</w:t>
            </w:r>
          </w:p>
        </w:tc>
        <w:tc>
          <w:tcPr>
            <w:tcW w:w="297" w:type="dxa"/>
            <w:tcBorders>
              <w:top w:val="nil"/>
              <w:left w:val="nil"/>
              <w:bottom w:val="nil"/>
              <w:right w:val="nil"/>
            </w:tcBorders>
            <w:shd w:val="clear" w:color="auto" w:fill="auto"/>
            <w:noWrap/>
            <w:vAlign w:val="bottom"/>
          </w:tcPr>
          <w:p w14:paraId="7292F5AB" w14:textId="77777777" w:rsidR="009D5D0E" w:rsidRPr="00980F77" w:rsidRDefault="009D5D0E" w:rsidP="007F5FB9">
            <w:pPr>
              <w:keepLines w:val="0"/>
              <w:widowControl/>
              <w:autoSpaceDE/>
              <w:autoSpaceDN/>
              <w:adjustRightInd/>
              <w:jc w:val="right"/>
              <w:rPr>
                <w:rFonts w:ascii="Calibri" w:hAnsi="Calibri" w:cs="Calibri"/>
                <w:sz w:val="22"/>
                <w:szCs w:val="22"/>
              </w:rPr>
            </w:pPr>
          </w:p>
        </w:tc>
        <w:tc>
          <w:tcPr>
            <w:tcW w:w="1398" w:type="dxa"/>
            <w:tcBorders>
              <w:top w:val="nil"/>
              <w:left w:val="nil"/>
              <w:bottom w:val="nil"/>
              <w:right w:val="nil"/>
            </w:tcBorders>
            <w:shd w:val="clear" w:color="auto" w:fill="auto"/>
            <w:noWrap/>
            <w:vAlign w:val="bottom"/>
          </w:tcPr>
          <w:p w14:paraId="0AE79A0F" w14:textId="214528C5" w:rsidR="009D5D0E" w:rsidRPr="00980F77" w:rsidRDefault="009D5D0E" w:rsidP="007F5FB9">
            <w:pPr>
              <w:keepLines w:val="0"/>
              <w:widowControl/>
              <w:autoSpaceDE/>
              <w:autoSpaceDN/>
              <w:adjustRightInd/>
              <w:jc w:val="right"/>
              <w:rPr>
                <w:rFonts w:ascii="Calibri" w:hAnsi="Calibri" w:cs="Calibri"/>
                <w:sz w:val="22"/>
                <w:szCs w:val="22"/>
              </w:rPr>
            </w:pPr>
            <w:r>
              <w:rPr>
                <w:rFonts w:ascii="Calibri" w:hAnsi="Calibri" w:cs="Calibri"/>
                <w:sz w:val="22"/>
                <w:szCs w:val="22"/>
              </w:rPr>
              <w:t>66</w:t>
            </w:r>
          </w:p>
        </w:tc>
      </w:tr>
      <w:tr w:rsidR="00045D6A" w:rsidRPr="00980F77" w14:paraId="320D1EE0" w14:textId="77777777">
        <w:trPr>
          <w:trHeight w:val="267"/>
        </w:trPr>
        <w:tc>
          <w:tcPr>
            <w:tcW w:w="5245" w:type="dxa"/>
            <w:tcBorders>
              <w:top w:val="nil"/>
              <w:left w:val="nil"/>
              <w:bottom w:val="nil"/>
              <w:right w:val="nil"/>
            </w:tcBorders>
            <w:shd w:val="clear" w:color="auto" w:fill="auto"/>
            <w:noWrap/>
            <w:vAlign w:val="bottom"/>
          </w:tcPr>
          <w:p w14:paraId="7E25D9FC" w14:textId="22EDD5C8" w:rsidR="009D26F1" w:rsidRPr="00980F77" w:rsidRDefault="00045D6A" w:rsidP="007F5FB9">
            <w:pPr>
              <w:keepLines w:val="0"/>
              <w:widowControl/>
              <w:autoSpaceDE/>
              <w:autoSpaceDN/>
              <w:adjustRightInd/>
              <w:rPr>
                <w:rFonts w:ascii="Calibri" w:hAnsi="Calibri" w:cs="Calibri"/>
                <w:sz w:val="22"/>
                <w:szCs w:val="22"/>
                <w:lang w:val="en-GB"/>
              </w:rPr>
            </w:pPr>
            <w:r w:rsidRPr="00980F77">
              <w:rPr>
                <w:rFonts w:ascii="Calibri" w:hAnsi="Calibri" w:cs="Calibri"/>
                <w:sz w:val="22"/>
                <w:szCs w:val="22"/>
                <w:lang w:val="en-GB"/>
              </w:rPr>
              <w:t>Negative goodwill</w:t>
            </w:r>
          </w:p>
        </w:tc>
        <w:tc>
          <w:tcPr>
            <w:tcW w:w="1381" w:type="dxa"/>
            <w:tcBorders>
              <w:top w:val="nil"/>
              <w:left w:val="nil"/>
              <w:bottom w:val="nil"/>
              <w:right w:val="nil"/>
            </w:tcBorders>
            <w:shd w:val="clear" w:color="auto" w:fill="auto"/>
            <w:noWrap/>
            <w:vAlign w:val="bottom"/>
          </w:tcPr>
          <w:p w14:paraId="0D289827" w14:textId="2A10AC88" w:rsidR="00045D6A" w:rsidRPr="00980F77" w:rsidRDefault="0036700A" w:rsidP="007F5FB9">
            <w:pPr>
              <w:keepLines w:val="0"/>
              <w:widowControl/>
              <w:autoSpaceDE/>
              <w:autoSpaceDN/>
              <w:adjustRightInd/>
              <w:jc w:val="right"/>
              <w:rPr>
                <w:rFonts w:ascii="Calibri" w:hAnsi="Calibri" w:cs="Calibri"/>
                <w:sz w:val="22"/>
                <w:szCs w:val="22"/>
              </w:rPr>
            </w:pPr>
            <w:r>
              <w:rPr>
                <w:rFonts w:ascii="Calibri" w:hAnsi="Calibri" w:cs="Calibri"/>
                <w:sz w:val="22"/>
                <w:szCs w:val="22"/>
              </w:rPr>
              <w:t>-</w:t>
            </w:r>
          </w:p>
        </w:tc>
        <w:tc>
          <w:tcPr>
            <w:tcW w:w="297" w:type="dxa"/>
            <w:tcBorders>
              <w:top w:val="nil"/>
              <w:left w:val="nil"/>
              <w:bottom w:val="nil"/>
              <w:right w:val="nil"/>
            </w:tcBorders>
            <w:shd w:val="clear" w:color="auto" w:fill="auto"/>
            <w:noWrap/>
            <w:vAlign w:val="bottom"/>
          </w:tcPr>
          <w:p w14:paraId="6961D087" w14:textId="77777777" w:rsidR="00045D6A" w:rsidRPr="00980F77" w:rsidRDefault="00045D6A" w:rsidP="007F5FB9">
            <w:pPr>
              <w:keepLines w:val="0"/>
              <w:widowControl/>
              <w:autoSpaceDE/>
              <w:autoSpaceDN/>
              <w:adjustRightInd/>
              <w:jc w:val="right"/>
              <w:rPr>
                <w:rFonts w:ascii="Calibri" w:hAnsi="Calibri" w:cs="Calibri"/>
                <w:sz w:val="22"/>
                <w:szCs w:val="22"/>
              </w:rPr>
            </w:pPr>
          </w:p>
        </w:tc>
        <w:tc>
          <w:tcPr>
            <w:tcW w:w="1399" w:type="dxa"/>
            <w:tcBorders>
              <w:top w:val="nil"/>
              <w:left w:val="nil"/>
              <w:bottom w:val="nil"/>
              <w:right w:val="nil"/>
            </w:tcBorders>
            <w:shd w:val="clear" w:color="auto" w:fill="auto"/>
            <w:noWrap/>
            <w:vAlign w:val="bottom"/>
          </w:tcPr>
          <w:p w14:paraId="6889CC5E" w14:textId="67E7C234" w:rsidR="00045D6A" w:rsidRPr="00980F77" w:rsidRDefault="009D5D0E" w:rsidP="007F5FB9">
            <w:pPr>
              <w:keepLines w:val="0"/>
              <w:widowControl/>
              <w:autoSpaceDE/>
              <w:autoSpaceDN/>
              <w:adjustRightInd/>
              <w:jc w:val="right"/>
              <w:rPr>
                <w:rFonts w:ascii="Calibri" w:hAnsi="Calibri" w:cs="Calibri"/>
                <w:sz w:val="22"/>
                <w:szCs w:val="22"/>
              </w:rPr>
            </w:pPr>
            <w:r>
              <w:rPr>
                <w:rFonts w:ascii="Calibri" w:hAnsi="Calibri" w:cs="Calibri"/>
                <w:sz w:val="22"/>
                <w:szCs w:val="22"/>
              </w:rPr>
              <w:t>-</w:t>
            </w:r>
          </w:p>
        </w:tc>
        <w:tc>
          <w:tcPr>
            <w:tcW w:w="297" w:type="dxa"/>
            <w:tcBorders>
              <w:top w:val="nil"/>
              <w:left w:val="nil"/>
              <w:bottom w:val="nil"/>
              <w:right w:val="nil"/>
            </w:tcBorders>
            <w:shd w:val="clear" w:color="auto" w:fill="auto"/>
            <w:noWrap/>
            <w:vAlign w:val="bottom"/>
          </w:tcPr>
          <w:p w14:paraId="09721F9F" w14:textId="77777777" w:rsidR="00045D6A" w:rsidRPr="00980F77" w:rsidRDefault="00045D6A" w:rsidP="007F5FB9">
            <w:pPr>
              <w:keepLines w:val="0"/>
              <w:widowControl/>
              <w:autoSpaceDE/>
              <w:autoSpaceDN/>
              <w:adjustRightInd/>
              <w:jc w:val="right"/>
              <w:rPr>
                <w:rFonts w:ascii="Calibri" w:hAnsi="Calibri" w:cs="Calibri"/>
                <w:sz w:val="22"/>
                <w:szCs w:val="22"/>
              </w:rPr>
            </w:pPr>
          </w:p>
        </w:tc>
        <w:tc>
          <w:tcPr>
            <w:tcW w:w="1398" w:type="dxa"/>
            <w:tcBorders>
              <w:top w:val="nil"/>
              <w:left w:val="nil"/>
              <w:bottom w:val="nil"/>
              <w:right w:val="nil"/>
            </w:tcBorders>
            <w:shd w:val="clear" w:color="auto" w:fill="auto"/>
            <w:noWrap/>
            <w:vAlign w:val="bottom"/>
          </w:tcPr>
          <w:p w14:paraId="7A33D8B2" w14:textId="4308F8B4" w:rsidR="00045D6A" w:rsidRPr="00980F77" w:rsidRDefault="00045D6A" w:rsidP="007F5FB9">
            <w:pPr>
              <w:keepLines w:val="0"/>
              <w:widowControl/>
              <w:autoSpaceDE/>
              <w:autoSpaceDN/>
              <w:adjustRightInd/>
              <w:jc w:val="right"/>
              <w:rPr>
                <w:rFonts w:ascii="Calibri" w:hAnsi="Calibri" w:cs="Calibri"/>
                <w:sz w:val="22"/>
                <w:szCs w:val="22"/>
              </w:rPr>
            </w:pPr>
            <w:r w:rsidRPr="00980F77">
              <w:rPr>
                <w:rFonts w:ascii="Calibri" w:hAnsi="Calibri" w:cs="Calibri"/>
                <w:sz w:val="22"/>
                <w:szCs w:val="22"/>
              </w:rPr>
              <w:t>(</w:t>
            </w:r>
            <w:r w:rsidR="009D26F1">
              <w:rPr>
                <w:rFonts w:ascii="Calibri" w:hAnsi="Calibri" w:cs="Calibri"/>
                <w:sz w:val="22"/>
                <w:szCs w:val="22"/>
              </w:rPr>
              <w:t>119)</w:t>
            </w:r>
          </w:p>
        </w:tc>
      </w:tr>
      <w:tr w:rsidR="009D26F1" w:rsidRPr="00980F77" w14:paraId="2BEEFC38" w14:textId="77777777">
        <w:trPr>
          <w:trHeight w:val="267"/>
        </w:trPr>
        <w:tc>
          <w:tcPr>
            <w:tcW w:w="5245" w:type="dxa"/>
            <w:tcBorders>
              <w:top w:val="nil"/>
              <w:left w:val="nil"/>
              <w:bottom w:val="nil"/>
              <w:right w:val="nil"/>
            </w:tcBorders>
            <w:shd w:val="clear" w:color="auto" w:fill="auto"/>
            <w:noWrap/>
            <w:vAlign w:val="bottom"/>
          </w:tcPr>
          <w:p w14:paraId="513F6839" w14:textId="3079F4D6" w:rsidR="009D26F1" w:rsidRPr="00980F77" w:rsidRDefault="009D26F1" w:rsidP="007F5FB9">
            <w:pPr>
              <w:keepLines w:val="0"/>
              <w:widowControl/>
              <w:autoSpaceDE/>
              <w:autoSpaceDN/>
              <w:adjustRightInd/>
              <w:rPr>
                <w:rFonts w:ascii="Calibri" w:hAnsi="Calibri" w:cs="Calibri"/>
                <w:sz w:val="22"/>
                <w:szCs w:val="22"/>
                <w:lang w:val="en-GB"/>
              </w:rPr>
            </w:pPr>
            <w:r>
              <w:rPr>
                <w:rFonts w:ascii="Calibri" w:hAnsi="Calibri" w:cs="Calibri"/>
                <w:sz w:val="22"/>
                <w:szCs w:val="22"/>
                <w:lang w:val="en-GB"/>
              </w:rPr>
              <w:t>FV uplift on investment</w:t>
            </w:r>
          </w:p>
        </w:tc>
        <w:tc>
          <w:tcPr>
            <w:tcW w:w="1381" w:type="dxa"/>
            <w:tcBorders>
              <w:top w:val="nil"/>
              <w:left w:val="nil"/>
              <w:bottom w:val="nil"/>
              <w:right w:val="nil"/>
            </w:tcBorders>
            <w:shd w:val="clear" w:color="auto" w:fill="auto"/>
            <w:noWrap/>
            <w:vAlign w:val="bottom"/>
          </w:tcPr>
          <w:p w14:paraId="088E3CE2" w14:textId="5CB7A1F7" w:rsidR="009D26F1" w:rsidRPr="00980F77" w:rsidRDefault="0036700A" w:rsidP="007F5FB9">
            <w:pPr>
              <w:keepLines w:val="0"/>
              <w:widowControl/>
              <w:autoSpaceDE/>
              <w:autoSpaceDN/>
              <w:adjustRightInd/>
              <w:jc w:val="right"/>
              <w:rPr>
                <w:rFonts w:ascii="Calibri" w:hAnsi="Calibri" w:cs="Calibri"/>
                <w:sz w:val="22"/>
                <w:szCs w:val="22"/>
              </w:rPr>
            </w:pPr>
            <w:r>
              <w:rPr>
                <w:rFonts w:ascii="Calibri" w:hAnsi="Calibri" w:cs="Calibri"/>
                <w:sz w:val="22"/>
                <w:szCs w:val="22"/>
              </w:rPr>
              <w:t>-</w:t>
            </w:r>
          </w:p>
        </w:tc>
        <w:tc>
          <w:tcPr>
            <w:tcW w:w="297" w:type="dxa"/>
            <w:tcBorders>
              <w:top w:val="nil"/>
              <w:left w:val="nil"/>
              <w:bottom w:val="nil"/>
              <w:right w:val="nil"/>
            </w:tcBorders>
            <w:shd w:val="clear" w:color="auto" w:fill="auto"/>
            <w:noWrap/>
            <w:vAlign w:val="bottom"/>
          </w:tcPr>
          <w:p w14:paraId="53C26C56" w14:textId="77777777" w:rsidR="009D26F1" w:rsidRPr="00980F77" w:rsidRDefault="009D26F1" w:rsidP="007F5FB9">
            <w:pPr>
              <w:keepLines w:val="0"/>
              <w:widowControl/>
              <w:autoSpaceDE/>
              <w:autoSpaceDN/>
              <w:adjustRightInd/>
              <w:jc w:val="right"/>
              <w:rPr>
                <w:rFonts w:ascii="Calibri" w:hAnsi="Calibri" w:cs="Calibri"/>
                <w:sz w:val="22"/>
                <w:szCs w:val="22"/>
              </w:rPr>
            </w:pPr>
          </w:p>
        </w:tc>
        <w:tc>
          <w:tcPr>
            <w:tcW w:w="1399" w:type="dxa"/>
            <w:tcBorders>
              <w:top w:val="nil"/>
              <w:left w:val="nil"/>
              <w:bottom w:val="nil"/>
              <w:right w:val="nil"/>
            </w:tcBorders>
            <w:shd w:val="clear" w:color="auto" w:fill="auto"/>
            <w:noWrap/>
            <w:vAlign w:val="bottom"/>
          </w:tcPr>
          <w:p w14:paraId="64C30EF5" w14:textId="41124192" w:rsidR="009D26F1" w:rsidRPr="00980F77" w:rsidRDefault="009D5D0E" w:rsidP="007F5FB9">
            <w:pPr>
              <w:keepLines w:val="0"/>
              <w:widowControl/>
              <w:autoSpaceDE/>
              <w:autoSpaceDN/>
              <w:adjustRightInd/>
              <w:jc w:val="right"/>
              <w:rPr>
                <w:rFonts w:ascii="Calibri" w:hAnsi="Calibri" w:cs="Calibri"/>
                <w:sz w:val="22"/>
                <w:szCs w:val="22"/>
              </w:rPr>
            </w:pPr>
            <w:r>
              <w:rPr>
                <w:rFonts w:ascii="Calibri" w:hAnsi="Calibri" w:cs="Calibri"/>
                <w:sz w:val="22"/>
                <w:szCs w:val="22"/>
              </w:rPr>
              <w:t>-</w:t>
            </w:r>
          </w:p>
        </w:tc>
        <w:tc>
          <w:tcPr>
            <w:tcW w:w="297" w:type="dxa"/>
            <w:tcBorders>
              <w:top w:val="nil"/>
              <w:left w:val="nil"/>
              <w:bottom w:val="nil"/>
              <w:right w:val="nil"/>
            </w:tcBorders>
            <w:shd w:val="clear" w:color="auto" w:fill="auto"/>
            <w:noWrap/>
            <w:vAlign w:val="bottom"/>
          </w:tcPr>
          <w:p w14:paraId="2A21C68A" w14:textId="77777777" w:rsidR="009D26F1" w:rsidRPr="00980F77" w:rsidRDefault="009D26F1" w:rsidP="007F5FB9">
            <w:pPr>
              <w:keepLines w:val="0"/>
              <w:widowControl/>
              <w:autoSpaceDE/>
              <w:autoSpaceDN/>
              <w:adjustRightInd/>
              <w:jc w:val="right"/>
              <w:rPr>
                <w:rFonts w:ascii="Calibri" w:hAnsi="Calibri" w:cs="Calibri"/>
                <w:sz w:val="22"/>
                <w:szCs w:val="22"/>
              </w:rPr>
            </w:pPr>
          </w:p>
        </w:tc>
        <w:tc>
          <w:tcPr>
            <w:tcW w:w="1398" w:type="dxa"/>
            <w:tcBorders>
              <w:top w:val="nil"/>
              <w:left w:val="nil"/>
              <w:bottom w:val="nil"/>
              <w:right w:val="nil"/>
            </w:tcBorders>
            <w:shd w:val="clear" w:color="auto" w:fill="auto"/>
            <w:noWrap/>
            <w:vAlign w:val="bottom"/>
          </w:tcPr>
          <w:p w14:paraId="6CCA676F" w14:textId="0D40365D" w:rsidR="009D26F1" w:rsidRPr="00980F77" w:rsidRDefault="009D26F1" w:rsidP="007F5FB9">
            <w:pPr>
              <w:keepLines w:val="0"/>
              <w:widowControl/>
              <w:autoSpaceDE/>
              <w:autoSpaceDN/>
              <w:adjustRightInd/>
              <w:jc w:val="right"/>
              <w:rPr>
                <w:rFonts w:ascii="Calibri" w:hAnsi="Calibri" w:cs="Calibri"/>
                <w:sz w:val="22"/>
                <w:szCs w:val="22"/>
              </w:rPr>
            </w:pPr>
            <w:r>
              <w:rPr>
                <w:rFonts w:ascii="Calibri" w:hAnsi="Calibri" w:cs="Calibri"/>
                <w:sz w:val="22"/>
                <w:szCs w:val="22"/>
              </w:rPr>
              <w:t>(28)</w:t>
            </w:r>
          </w:p>
        </w:tc>
      </w:tr>
      <w:tr w:rsidR="007F5FB9" w:rsidRPr="00980F77" w14:paraId="6803C83A" w14:textId="77777777" w:rsidTr="0036700A">
        <w:trPr>
          <w:trHeight w:val="267"/>
        </w:trPr>
        <w:tc>
          <w:tcPr>
            <w:tcW w:w="5245" w:type="dxa"/>
            <w:tcBorders>
              <w:top w:val="nil"/>
              <w:left w:val="nil"/>
              <w:bottom w:val="nil"/>
              <w:right w:val="nil"/>
            </w:tcBorders>
            <w:shd w:val="clear" w:color="auto" w:fill="auto"/>
            <w:noWrap/>
            <w:vAlign w:val="bottom"/>
          </w:tcPr>
          <w:p w14:paraId="1878F83D" w14:textId="77777777" w:rsidR="007F5FB9" w:rsidRPr="00980F77" w:rsidRDefault="007F5FB9" w:rsidP="007F5FB9">
            <w:pPr>
              <w:keepLines w:val="0"/>
              <w:widowControl/>
              <w:autoSpaceDE/>
              <w:autoSpaceDN/>
              <w:adjustRightInd/>
              <w:rPr>
                <w:rFonts w:ascii="Calibri" w:hAnsi="Calibri" w:cs="Calibri"/>
                <w:sz w:val="22"/>
                <w:szCs w:val="22"/>
                <w:lang w:val="en-GB"/>
              </w:rPr>
            </w:pPr>
            <w:r w:rsidRPr="00980F77">
              <w:rPr>
                <w:rFonts w:ascii="Calibri" w:hAnsi="Calibri" w:cs="Calibri"/>
                <w:sz w:val="22"/>
                <w:szCs w:val="22"/>
                <w:lang w:val="en-GB"/>
              </w:rPr>
              <w:t>Finance costs</w:t>
            </w:r>
          </w:p>
        </w:tc>
        <w:tc>
          <w:tcPr>
            <w:tcW w:w="1381" w:type="dxa"/>
            <w:tcBorders>
              <w:top w:val="nil"/>
              <w:left w:val="nil"/>
              <w:right w:val="nil"/>
            </w:tcBorders>
            <w:shd w:val="clear" w:color="auto" w:fill="auto"/>
            <w:noWrap/>
            <w:vAlign w:val="bottom"/>
          </w:tcPr>
          <w:p w14:paraId="73D7F660" w14:textId="61407763" w:rsidR="007F5FB9" w:rsidRPr="00980F77" w:rsidRDefault="0036700A" w:rsidP="007F5FB9">
            <w:pPr>
              <w:keepLines w:val="0"/>
              <w:widowControl/>
              <w:autoSpaceDE/>
              <w:autoSpaceDN/>
              <w:adjustRightInd/>
              <w:jc w:val="right"/>
              <w:rPr>
                <w:rFonts w:ascii="Calibri" w:hAnsi="Calibri" w:cs="Calibri"/>
                <w:sz w:val="22"/>
                <w:szCs w:val="22"/>
              </w:rPr>
            </w:pPr>
            <w:r>
              <w:rPr>
                <w:rFonts w:ascii="Calibri" w:hAnsi="Calibri" w:cs="Calibri"/>
                <w:sz w:val="22"/>
                <w:szCs w:val="22"/>
              </w:rPr>
              <w:t>19</w:t>
            </w:r>
          </w:p>
        </w:tc>
        <w:tc>
          <w:tcPr>
            <w:tcW w:w="297" w:type="dxa"/>
            <w:tcBorders>
              <w:top w:val="nil"/>
              <w:left w:val="nil"/>
              <w:right w:val="nil"/>
            </w:tcBorders>
            <w:shd w:val="clear" w:color="auto" w:fill="auto"/>
            <w:noWrap/>
            <w:vAlign w:val="bottom"/>
          </w:tcPr>
          <w:p w14:paraId="3F13C63F"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1399" w:type="dxa"/>
            <w:tcBorders>
              <w:top w:val="nil"/>
              <w:left w:val="nil"/>
              <w:right w:val="nil"/>
            </w:tcBorders>
            <w:shd w:val="clear" w:color="auto" w:fill="auto"/>
            <w:noWrap/>
            <w:vAlign w:val="bottom"/>
          </w:tcPr>
          <w:p w14:paraId="74A94503" w14:textId="2E41D26D" w:rsidR="007F5FB9" w:rsidRPr="00980F77" w:rsidRDefault="00C94928" w:rsidP="007F5FB9">
            <w:pPr>
              <w:keepLines w:val="0"/>
              <w:widowControl/>
              <w:autoSpaceDE/>
              <w:autoSpaceDN/>
              <w:adjustRightInd/>
              <w:jc w:val="right"/>
              <w:rPr>
                <w:rFonts w:ascii="Calibri" w:hAnsi="Calibri" w:cs="Calibri"/>
                <w:sz w:val="22"/>
                <w:szCs w:val="22"/>
              </w:rPr>
            </w:pPr>
            <w:r w:rsidRPr="00980F77">
              <w:rPr>
                <w:rFonts w:ascii="Calibri" w:hAnsi="Calibri" w:cs="Calibri"/>
                <w:sz w:val="22"/>
                <w:szCs w:val="22"/>
              </w:rPr>
              <w:t>1</w:t>
            </w:r>
            <w:r w:rsidR="009D26F1">
              <w:rPr>
                <w:rFonts w:ascii="Calibri" w:hAnsi="Calibri" w:cs="Calibri"/>
                <w:sz w:val="22"/>
                <w:szCs w:val="22"/>
              </w:rPr>
              <w:t>3</w:t>
            </w:r>
          </w:p>
        </w:tc>
        <w:tc>
          <w:tcPr>
            <w:tcW w:w="297" w:type="dxa"/>
            <w:tcBorders>
              <w:top w:val="nil"/>
              <w:left w:val="nil"/>
              <w:right w:val="nil"/>
            </w:tcBorders>
            <w:shd w:val="clear" w:color="auto" w:fill="auto"/>
            <w:noWrap/>
            <w:vAlign w:val="bottom"/>
          </w:tcPr>
          <w:p w14:paraId="1CC97409"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1398" w:type="dxa"/>
            <w:tcBorders>
              <w:top w:val="nil"/>
              <w:left w:val="nil"/>
              <w:right w:val="nil"/>
            </w:tcBorders>
            <w:shd w:val="clear" w:color="auto" w:fill="auto"/>
            <w:noWrap/>
            <w:vAlign w:val="bottom"/>
          </w:tcPr>
          <w:p w14:paraId="77753F21" w14:textId="74FF34B5" w:rsidR="007F5FB9" w:rsidRPr="00980F77" w:rsidRDefault="00045D6A" w:rsidP="007F5FB9">
            <w:pPr>
              <w:keepLines w:val="0"/>
              <w:widowControl/>
              <w:autoSpaceDE/>
              <w:autoSpaceDN/>
              <w:adjustRightInd/>
              <w:jc w:val="right"/>
              <w:rPr>
                <w:rFonts w:ascii="Calibri" w:hAnsi="Calibri" w:cs="Calibri"/>
                <w:sz w:val="22"/>
                <w:szCs w:val="22"/>
              </w:rPr>
            </w:pPr>
            <w:r w:rsidRPr="00980F77">
              <w:rPr>
                <w:rFonts w:ascii="Calibri" w:hAnsi="Calibri" w:cs="Calibri"/>
                <w:sz w:val="22"/>
                <w:szCs w:val="22"/>
              </w:rPr>
              <w:t>2</w:t>
            </w:r>
            <w:r w:rsidR="009D5D0E">
              <w:rPr>
                <w:rFonts w:ascii="Calibri" w:hAnsi="Calibri" w:cs="Calibri"/>
                <w:sz w:val="22"/>
                <w:szCs w:val="22"/>
              </w:rPr>
              <w:t>2</w:t>
            </w:r>
          </w:p>
        </w:tc>
      </w:tr>
      <w:tr w:rsidR="007F5FB9" w:rsidRPr="00980F77" w14:paraId="4FD09512" w14:textId="77777777" w:rsidTr="0036700A">
        <w:trPr>
          <w:trHeight w:val="267"/>
        </w:trPr>
        <w:tc>
          <w:tcPr>
            <w:tcW w:w="5245" w:type="dxa"/>
            <w:shd w:val="clear" w:color="auto" w:fill="auto"/>
            <w:noWrap/>
            <w:vAlign w:val="bottom"/>
          </w:tcPr>
          <w:p w14:paraId="742540FE" w14:textId="77777777" w:rsidR="007F5FB9" w:rsidRPr="00980F77" w:rsidRDefault="007F5FB9" w:rsidP="007F5FB9">
            <w:pPr>
              <w:keepLines w:val="0"/>
              <w:widowControl/>
              <w:autoSpaceDE/>
              <w:autoSpaceDN/>
              <w:adjustRightInd/>
              <w:rPr>
                <w:rFonts w:ascii="Calibri" w:hAnsi="Calibri" w:cs="Calibri"/>
                <w:sz w:val="22"/>
                <w:szCs w:val="22"/>
              </w:rPr>
            </w:pPr>
            <w:r w:rsidRPr="00980F77">
              <w:rPr>
                <w:rFonts w:ascii="Calibri" w:hAnsi="Calibri" w:cs="Calibri"/>
                <w:sz w:val="22"/>
                <w:szCs w:val="22"/>
                <w:lang w:val="en-GB"/>
              </w:rPr>
              <w:t>Finance income</w:t>
            </w:r>
          </w:p>
        </w:tc>
        <w:tc>
          <w:tcPr>
            <w:tcW w:w="1381" w:type="dxa"/>
            <w:shd w:val="clear" w:color="auto" w:fill="auto"/>
            <w:noWrap/>
            <w:vAlign w:val="bottom"/>
          </w:tcPr>
          <w:p w14:paraId="543B4E01" w14:textId="461B992C" w:rsidR="007F5FB9" w:rsidRPr="00980F77" w:rsidRDefault="0036700A" w:rsidP="007F5FB9">
            <w:pPr>
              <w:keepLines w:val="0"/>
              <w:widowControl/>
              <w:autoSpaceDE/>
              <w:autoSpaceDN/>
              <w:adjustRightInd/>
              <w:jc w:val="right"/>
              <w:rPr>
                <w:rFonts w:ascii="Calibri" w:hAnsi="Calibri" w:cs="Calibri"/>
                <w:sz w:val="22"/>
                <w:szCs w:val="22"/>
              </w:rPr>
            </w:pPr>
            <w:r>
              <w:rPr>
                <w:rFonts w:ascii="Calibri" w:hAnsi="Calibri" w:cs="Calibri"/>
                <w:sz w:val="22"/>
                <w:szCs w:val="22"/>
              </w:rPr>
              <w:t>(</w:t>
            </w:r>
            <w:r w:rsidR="001F3038">
              <w:rPr>
                <w:rFonts w:ascii="Calibri" w:hAnsi="Calibri" w:cs="Calibri"/>
                <w:sz w:val="22"/>
                <w:szCs w:val="22"/>
              </w:rPr>
              <w:t>7</w:t>
            </w:r>
            <w:r>
              <w:rPr>
                <w:rFonts w:ascii="Calibri" w:hAnsi="Calibri" w:cs="Calibri"/>
                <w:sz w:val="22"/>
                <w:szCs w:val="22"/>
              </w:rPr>
              <w:t>)</w:t>
            </w:r>
          </w:p>
        </w:tc>
        <w:tc>
          <w:tcPr>
            <w:tcW w:w="297" w:type="dxa"/>
            <w:shd w:val="clear" w:color="auto" w:fill="auto"/>
            <w:noWrap/>
            <w:vAlign w:val="bottom"/>
          </w:tcPr>
          <w:p w14:paraId="022C4E6A"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1399" w:type="dxa"/>
            <w:shd w:val="clear" w:color="auto" w:fill="auto"/>
            <w:noWrap/>
            <w:vAlign w:val="bottom"/>
          </w:tcPr>
          <w:p w14:paraId="78C8E802" w14:textId="1633ED61" w:rsidR="007F5FB9" w:rsidRPr="00980F77" w:rsidRDefault="007F5FB9" w:rsidP="007F5FB9">
            <w:pPr>
              <w:keepLines w:val="0"/>
              <w:widowControl/>
              <w:autoSpaceDE/>
              <w:autoSpaceDN/>
              <w:adjustRightInd/>
              <w:jc w:val="right"/>
              <w:rPr>
                <w:rFonts w:ascii="Calibri" w:hAnsi="Calibri" w:cs="Calibri"/>
                <w:sz w:val="22"/>
                <w:szCs w:val="22"/>
              </w:rPr>
            </w:pPr>
            <w:r w:rsidRPr="00980F77">
              <w:rPr>
                <w:rFonts w:ascii="Calibri" w:hAnsi="Calibri" w:cs="Calibri"/>
                <w:sz w:val="22"/>
                <w:szCs w:val="22"/>
              </w:rPr>
              <w:t>(</w:t>
            </w:r>
            <w:r w:rsidR="009D26F1">
              <w:rPr>
                <w:rFonts w:ascii="Calibri" w:hAnsi="Calibri" w:cs="Calibri"/>
                <w:sz w:val="22"/>
                <w:szCs w:val="22"/>
              </w:rPr>
              <w:t>22)</w:t>
            </w:r>
          </w:p>
        </w:tc>
        <w:tc>
          <w:tcPr>
            <w:tcW w:w="297" w:type="dxa"/>
            <w:shd w:val="clear" w:color="auto" w:fill="auto"/>
            <w:noWrap/>
            <w:vAlign w:val="bottom"/>
          </w:tcPr>
          <w:p w14:paraId="4E799B13"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1398" w:type="dxa"/>
            <w:shd w:val="clear" w:color="auto" w:fill="auto"/>
            <w:noWrap/>
            <w:vAlign w:val="bottom"/>
          </w:tcPr>
          <w:p w14:paraId="2A3F0C88" w14:textId="66758DA2" w:rsidR="007F5FB9" w:rsidRPr="00980F77" w:rsidRDefault="007F5FB9" w:rsidP="007F5FB9">
            <w:pPr>
              <w:keepLines w:val="0"/>
              <w:widowControl/>
              <w:autoSpaceDE/>
              <w:autoSpaceDN/>
              <w:adjustRightInd/>
              <w:jc w:val="right"/>
              <w:rPr>
                <w:rFonts w:ascii="Calibri" w:hAnsi="Calibri" w:cs="Calibri"/>
                <w:sz w:val="22"/>
                <w:szCs w:val="22"/>
              </w:rPr>
            </w:pPr>
            <w:r w:rsidRPr="00980F77">
              <w:rPr>
                <w:rFonts w:ascii="Calibri" w:hAnsi="Calibri" w:cs="Calibri"/>
                <w:sz w:val="22"/>
                <w:szCs w:val="22"/>
              </w:rPr>
              <w:t>(</w:t>
            </w:r>
            <w:r w:rsidR="009D5D0E">
              <w:rPr>
                <w:rFonts w:ascii="Calibri" w:hAnsi="Calibri" w:cs="Calibri"/>
                <w:sz w:val="22"/>
                <w:szCs w:val="22"/>
              </w:rPr>
              <w:t>39)</w:t>
            </w:r>
          </w:p>
        </w:tc>
      </w:tr>
      <w:tr w:rsidR="0036700A" w:rsidRPr="00980F77" w14:paraId="0D7CE76B" w14:textId="77777777" w:rsidTr="0036700A">
        <w:trPr>
          <w:trHeight w:val="267"/>
        </w:trPr>
        <w:tc>
          <w:tcPr>
            <w:tcW w:w="5245" w:type="dxa"/>
            <w:shd w:val="clear" w:color="auto" w:fill="auto"/>
            <w:noWrap/>
            <w:vAlign w:val="bottom"/>
          </w:tcPr>
          <w:p w14:paraId="1C8F59A8" w14:textId="47BE313F" w:rsidR="0036700A" w:rsidRPr="00980F77" w:rsidRDefault="0036700A" w:rsidP="007F5FB9">
            <w:pPr>
              <w:keepLines w:val="0"/>
              <w:widowControl/>
              <w:autoSpaceDE/>
              <w:autoSpaceDN/>
              <w:adjustRightInd/>
              <w:rPr>
                <w:rFonts w:ascii="Calibri" w:hAnsi="Calibri" w:cs="Calibri"/>
                <w:sz w:val="22"/>
                <w:szCs w:val="22"/>
                <w:lang w:val="en-GB"/>
              </w:rPr>
            </w:pPr>
            <w:r>
              <w:rPr>
                <w:rFonts w:ascii="Calibri" w:hAnsi="Calibri" w:cs="Calibri"/>
                <w:sz w:val="22"/>
                <w:szCs w:val="22"/>
                <w:lang w:val="en-GB"/>
              </w:rPr>
              <w:t>Loss on disposal of fixed asset</w:t>
            </w:r>
          </w:p>
        </w:tc>
        <w:tc>
          <w:tcPr>
            <w:tcW w:w="1381" w:type="dxa"/>
            <w:tcBorders>
              <w:bottom w:val="single" w:sz="4" w:space="0" w:color="auto"/>
            </w:tcBorders>
            <w:shd w:val="clear" w:color="auto" w:fill="auto"/>
            <w:noWrap/>
            <w:vAlign w:val="bottom"/>
          </w:tcPr>
          <w:p w14:paraId="426F40AC" w14:textId="6674261C" w:rsidR="0036700A" w:rsidRDefault="0036700A" w:rsidP="007F5FB9">
            <w:pPr>
              <w:keepLines w:val="0"/>
              <w:widowControl/>
              <w:autoSpaceDE/>
              <w:autoSpaceDN/>
              <w:adjustRightInd/>
              <w:jc w:val="right"/>
              <w:rPr>
                <w:rFonts w:ascii="Calibri" w:hAnsi="Calibri" w:cs="Calibri"/>
                <w:sz w:val="22"/>
                <w:szCs w:val="22"/>
              </w:rPr>
            </w:pPr>
            <w:r>
              <w:rPr>
                <w:rFonts w:ascii="Calibri" w:hAnsi="Calibri" w:cs="Calibri"/>
                <w:sz w:val="22"/>
                <w:szCs w:val="22"/>
              </w:rPr>
              <w:t>1</w:t>
            </w:r>
          </w:p>
        </w:tc>
        <w:tc>
          <w:tcPr>
            <w:tcW w:w="297" w:type="dxa"/>
            <w:shd w:val="clear" w:color="auto" w:fill="auto"/>
            <w:noWrap/>
            <w:vAlign w:val="bottom"/>
          </w:tcPr>
          <w:p w14:paraId="4110DAA1" w14:textId="77777777" w:rsidR="0036700A" w:rsidRPr="00980F77" w:rsidRDefault="0036700A" w:rsidP="007F5FB9">
            <w:pPr>
              <w:keepLines w:val="0"/>
              <w:widowControl/>
              <w:autoSpaceDE/>
              <w:autoSpaceDN/>
              <w:adjustRightInd/>
              <w:jc w:val="right"/>
              <w:rPr>
                <w:rFonts w:ascii="Calibri" w:hAnsi="Calibri" w:cs="Calibri"/>
                <w:sz w:val="22"/>
                <w:szCs w:val="22"/>
              </w:rPr>
            </w:pPr>
          </w:p>
        </w:tc>
        <w:tc>
          <w:tcPr>
            <w:tcW w:w="1399" w:type="dxa"/>
            <w:tcBorders>
              <w:bottom w:val="single" w:sz="4" w:space="0" w:color="auto"/>
            </w:tcBorders>
            <w:shd w:val="clear" w:color="auto" w:fill="auto"/>
            <w:noWrap/>
            <w:vAlign w:val="bottom"/>
          </w:tcPr>
          <w:p w14:paraId="3EA02BA7" w14:textId="10E6F36A" w:rsidR="0036700A" w:rsidRPr="00980F77" w:rsidRDefault="0036700A" w:rsidP="007F5FB9">
            <w:pPr>
              <w:keepLines w:val="0"/>
              <w:widowControl/>
              <w:autoSpaceDE/>
              <w:autoSpaceDN/>
              <w:adjustRightInd/>
              <w:jc w:val="right"/>
              <w:rPr>
                <w:rFonts w:ascii="Calibri" w:hAnsi="Calibri" w:cs="Calibri"/>
                <w:sz w:val="22"/>
                <w:szCs w:val="22"/>
              </w:rPr>
            </w:pPr>
            <w:r>
              <w:rPr>
                <w:rFonts w:ascii="Calibri" w:hAnsi="Calibri" w:cs="Calibri"/>
                <w:sz w:val="22"/>
                <w:szCs w:val="22"/>
              </w:rPr>
              <w:t>-</w:t>
            </w:r>
          </w:p>
        </w:tc>
        <w:tc>
          <w:tcPr>
            <w:tcW w:w="297" w:type="dxa"/>
            <w:shd w:val="clear" w:color="auto" w:fill="auto"/>
            <w:noWrap/>
            <w:vAlign w:val="bottom"/>
          </w:tcPr>
          <w:p w14:paraId="21B7855B" w14:textId="77777777" w:rsidR="0036700A" w:rsidRPr="00980F77" w:rsidRDefault="0036700A" w:rsidP="007F5FB9">
            <w:pPr>
              <w:keepLines w:val="0"/>
              <w:widowControl/>
              <w:autoSpaceDE/>
              <w:autoSpaceDN/>
              <w:adjustRightInd/>
              <w:jc w:val="right"/>
              <w:rPr>
                <w:rFonts w:ascii="Calibri" w:hAnsi="Calibri" w:cs="Calibri"/>
                <w:sz w:val="22"/>
                <w:szCs w:val="22"/>
              </w:rPr>
            </w:pPr>
          </w:p>
        </w:tc>
        <w:tc>
          <w:tcPr>
            <w:tcW w:w="1398" w:type="dxa"/>
            <w:tcBorders>
              <w:bottom w:val="single" w:sz="4" w:space="0" w:color="auto"/>
            </w:tcBorders>
            <w:shd w:val="clear" w:color="auto" w:fill="auto"/>
            <w:noWrap/>
            <w:vAlign w:val="bottom"/>
          </w:tcPr>
          <w:p w14:paraId="1883A5D0" w14:textId="0714EAED" w:rsidR="0036700A" w:rsidRPr="00980F77" w:rsidRDefault="0036700A" w:rsidP="007F5FB9">
            <w:pPr>
              <w:keepLines w:val="0"/>
              <w:widowControl/>
              <w:autoSpaceDE/>
              <w:autoSpaceDN/>
              <w:adjustRightInd/>
              <w:jc w:val="right"/>
              <w:rPr>
                <w:rFonts w:ascii="Calibri" w:hAnsi="Calibri" w:cs="Calibri"/>
                <w:sz w:val="22"/>
                <w:szCs w:val="22"/>
              </w:rPr>
            </w:pPr>
            <w:r>
              <w:rPr>
                <w:rFonts w:ascii="Calibri" w:hAnsi="Calibri" w:cs="Calibri"/>
                <w:sz w:val="22"/>
                <w:szCs w:val="22"/>
              </w:rPr>
              <w:t>-</w:t>
            </w:r>
          </w:p>
        </w:tc>
      </w:tr>
      <w:tr w:rsidR="007F5FB9" w:rsidRPr="00980F77" w14:paraId="7A726FCD" w14:textId="77777777">
        <w:trPr>
          <w:trHeight w:val="267"/>
        </w:trPr>
        <w:tc>
          <w:tcPr>
            <w:tcW w:w="5245" w:type="dxa"/>
            <w:tcBorders>
              <w:left w:val="nil"/>
              <w:bottom w:val="nil"/>
              <w:right w:val="nil"/>
            </w:tcBorders>
            <w:shd w:val="clear" w:color="auto" w:fill="auto"/>
          </w:tcPr>
          <w:p w14:paraId="0FF3C150" w14:textId="77777777" w:rsidR="007F5FB9" w:rsidRPr="00980F77" w:rsidRDefault="007F5FB9" w:rsidP="007F5FB9">
            <w:pPr>
              <w:keepLines w:val="0"/>
              <w:widowControl/>
              <w:autoSpaceDE/>
              <w:autoSpaceDN/>
              <w:adjustRightInd/>
              <w:rPr>
                <w:rFonts w:ascii="Calibri" w:hAnsi="Calibri" w:cs="Calibri"/>
                <w:sz w:val="22"/>
                <w:szCs w:val="22"/>
              </w:rPr>
            </w:pPr>
          </w:p>
        </w:tc>
        <w:tc>
          <w:tcPr>
            <w:tcW w:w="1381" w:type="dxa"/>
            <w:tcBorders>
              <w:top w:val="single" w:sz="4" w:space="0" w:color="auto"/>
              <w:left w:val="nil"/>
              <w:bottom w:val="nil"/>
              <w:right w:val="nil"/>
            </w:tcBorders>
            <w:shd w:val="clear" w:color="auto" w:fill="auto"/>
          </w:tcPr>
          <w:p w14:paraId="154BD183"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297" w:type="dxa"/>
            <w:tcBorders>
              <w:left w:val="nil"/>
              <w:bottom w:val="nil"/>
              <w:right w:val="nil"/>
            </w:tcBorders>
            <w:shd w:val="clear" w:color="auto" w:fill="auto"/>
          </w:tcPr>
          <w:p w14:paraId="18B151F4"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1399" w:type="dxa"/>
            <w:tcBorders>
              <w:top w:val="single" w:sz="4" w:space="0" w:color="auto"/>
              <w:left w:val="nil"/>
              <w:bottom w:val="nil"/>
              <w:right w:val="nil"/>
            </w:tcBorders>
            <w:shd w:val="clear" w:color="auto" w:fill="auto"/>
          </w:tcPr>
          <w:p w14:paraId="65A1BC6E"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297" w:type="dxa"/>
            <w:tcBorders>
              <w:left w:val="nil"/>
              <w:bottom w:val="nil"/>
              <w:right w:val="nil"/>
            </w:tcBorders>
            <w:shd w:val="clear" w:color="auto" w:fill="auto"/>
          </w:tcPr>
          <w:p w14:paraId="08C6AA0C"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1398" w:type="dxa"/>
            <w:tcBorders>
              <w:top w:val="single" w:sz="4" w:space="0" w:color="auto"/>
              <w:left w:val="nil"/>
              <w:bottom w:val="nil"/>
              <w:right w:val="nil"/>
            </w:tcBorders>
            <w:shd w:val="clear" w:color="auto" w:fill="auto"/>
          </w:tcPr>
          <w:p w14:paraId="487638EB" w14:textId="77777777" w:rsidR="007F5FB9" w:rsidRPr="00980F77" w:rsidRDefault="007F5FB9" w:rsidP="007F5FB9">
            <w:pPr>
              <w:keepLines w:val="0"/>
              <w:widowControl/>
              <w:autoSpaceDE/>
              <w:autoSpaceDN/>
              <w:adjustRightInd/>
              <w:jc w:val="right"/>
              <w:rPr>
                <w:rFonts w:ascii="Calibri" w:hAnsi="Calibri" w:cs="Calibri"/>
                <w:sz w:val="22"/>
                <w:szCs w:val="22"/>
              </w:rPr>
            </w:pPr>
          </w:p>
        </w:tc>
      </w:tr>
      <w:tr w:rsidR="007F5FB9" w:rsidRPr="00980F77" w14:paraId="4140D9C6" w14:textId="77777777">
        <w:trPr>
          <w:trHeight w:val="267"/>
        </w:trPr>
        <w:tc>
          <w:tcPr>
            <w:tcW w:w="5245" w:type="dxa"/>
            <w:tcBorders>
              <w:top w:val="nil"/>
              <w:left w:val="nil"/>
              <w:bottom w:val="nil"/>
              <w:right w:val="nil"/>
            </w:tcBorders>
            <w:shd w:val="clear" w:color="auto" w:fill="auto"/>
            <w:noWrap/>
            <w:vAlign w:val="bottom"/>
          </w:tcPr>
          <w:p w14:paraId="133802E9" w14:textId="77777777" w:rsidR="007F5FB9" w:rsidRPr="00980F77" w:rsidRDefault="007F5FB9" w:rsidP="007F5FB9">
            <w:pPr>
              <w:keepLines w:val="0"/>
              <w:widowControl/>
              <w:autoSpaceDE/>
              <w:autoSpaceDN/>
              <w:adjustRightInd/>
              <w:rPr>
                <w:rFonts w:ascii="Calibri" w:hAnsi="Calibri" w:cs="Calibri"/>
                <w:color w:val="auto"/>
                <w:sz w:val="22"/>
                <w:szCs w:val="22"/>
              </w:rPr>
            </w:pPr>
          </w:p>
        </w:tc>
        <w:tc>
          <w:tcPr>
            <w:tcW w:w="1381" w:type="dxa"/>
            <w:tcBorders>
              <w:top w:val="nil"/>
              <w:left w:val="nil"/>
              <w:bottom w:val="nil"/>
              <w:right w:val="nil"/>
            </w:tcBorders>
            <w:shd w:val="clear" w:color="auto" w:fill="auto"/>
            <w:noWrap/>
            <w:vAlign w:val="bottom"/>
          </w:tcPr>
          <w:p w14:paraId="66D46CCC" w14:textId="5B226140" w:rsidR="007F5FB9" w:rsidRPr="00980F77" w:rsidRDefault="0036700A" w:rsidP="007F5FB9">
            <w:pPr>
              <w:keepLines w:val="0"/>
              <w:widowControl/>
              <w:autoSpaceDE/>
              <w:autoSpaceDN/>
              <w:adjustRightInd/>
              <w:jc w:val="right"/>
              <w:rPr>
                <w:rFonts w:ascii="Calibri" w:hAnsi="Calibri" w:cs="Calibri"/>
                <w:sz w:val="22"/>
                <w:szCs w:val="22"/>
              </w:rPr>
            </w:pPr>
            <w:r>
              <w:rPr>
                <w:rFonts w:ascii="Calibri" w:hAnsi="Calibri" w:cs="Calibri"/>
                <w:sz w:val="22"/>
                <w:szCs w:val="22"/>
              </w:rPr>
              <w:t>2,</w:t>
            </w:r>
            <w:r w:rsidR="00EE27DC">
              <w:rPr>
                <w:rFonts w:ascii="Calibri" w:hAnsi="Calibri" w:cs="Calibri"/>
                <w:sz w:val="22"/>
                <w:szCs w:val="22"/>
              </w:rPr>
              <w:t>262</w:t>
            </w:r>
          </w:p>
        </w:tc>
        <w:tc>
          <w:tcPr>
            <w:tcW w:w="297" w:type="dxa"/>
            <w:tcBorders>
              <w:top w:val="nil"/>
              <w:left w:val="nil"/>
              <w:bottom w:val="nil"/>
              <w:right w:val="nil"/>
            </w:tcBorders>
            <w:shd w:val="clear" w:color="auto" w:fill="auto"/>
            <w:noWrap/>
            <w:vAlign w:val="bottom"/>
          </w:tcPr>
          <w:p w14:paraId="7E5ECB3C" w14:textId="77777777" w:rsidR="007F5FB9" w:rsidRPr="00980F77" w:rsidRDefault="007F5FB9" w:rsidP="007F5FB9">
            <w:pPr>
              <w:keepLines w:val="0"/>
              <w:widowControl/>
              <w:autoSpaceDE/>
              <w:autoSpaceDN/>
              <w:adjustRightInd/>
              <w:rPr>
                <w:rFonts w:ascii="Calibri" w:hAnsi="Calibri" w:cs="Calibri"/>
                <w:sz w:val="22"/>
                <w:szCs w:val="22"/>
              </w:rPr>
            </w:pPr>
          </w:p>
        </w:tc>
        <w:tc>
          <w:tcPr>
            <w:tcW w:w="1399" w:type="dxa"/>
            <w:tcBorders>
              <w:top w:val="nil"/>
              <w:left w:val="nil"/>
              <w:bottom w:val="nil"/>
              <w:right w:val="nil"/>
            </w:tcBorders>
            <w:shd w:val="clear" w:color="auto" w:fill="auto"/>
            <w:noWrap/>
            <w:vAlign w:val="bottom"/>
          </w:tcPr>
          <w:p w14:paraId="15A7CA0A" w14:textId="4C7E78E7" w:rsidR="007F5FB9" w:rsidRPr="00980F77" w:rsidRDefault="009D26F1" w:rsidP="007F5FB9">
            <w:pPr>
              <w:keepLines w:val="0"/>
              <w:widowControl/>
              <w:autoSpaceDE/>
              <w:autoSpaceDN/>
              <w:adjustRightInd/>
              <w:jc w:val="right"/>
              <w:rPr>
                <w:rFonts w:ascii="Calibri" w:hAnsi="Calibri" w:cs="Calibri"/>
                <w:sz w:val="22"/>
                <w:szCs w:val="22"/>
              </w:rPr>
            </w:pPr>
            <w:r>
              <w:rPr>
                <w:rFonts w:ascii="Calibri" w:hAnsi="Calibri" w:cs="Calibri"/>
                <w:sz w:val="22"/>
                <w:szCs w:val="22"/>
              </w:rPr>
              <w:t>754</w:t>
            </w:r>
          </w:p>
        </w:tc>
        <w:tc>
          <w:tcPr>
            <w:tcW w:w="297" w:type="dxa"/>
            <w:tcBorders>
              <w:top w:val="nil"/>
              <w:left w:val="nil"/>
              <w:bottom w:val="nil"/>
              <w:right w:val="nil"/>
            </w:tcBorders>
            <w:shd w:val="clear" w:color="auto" w:fill="auto"/>
            <w:noWrap/>
            <w:vAlign w:val="bottom"/>
          </w:tcPr>
          <w:p w14:paraId="60FEA43E"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1398" w:type="dxa"/>
            <w:tcBorders>
              <w:top w:val="nil"/>
              <w:left w:val="nil"/>
              <w:bottom w:val="nil"/>
              <w:right w:val="nil"/>
            </w:tcBorders>
            <w:shd w:val="clear" w:color="auto" w:fill="auto"/>
            <w:noWrap/>
            <w:vAlign w:val="bottom"/>
          </w:tcPr>
          <w:p w14:paraId="23EFCAB9" w14:textId="0B528C2E" w:rsidR="007F5FB9" w:rsidRPr="00980F77" w:rsidRDefault="009D5D0E" w:rsidP="007F5FB9">
            <w:pPr>
              <w:keepLines w:val="0"/>
              <w:widowControl/>
              <w:autoSpaceDE/>
              <w:autoSpaceDN/>
              <w:adjustRightInd/>
              <w:jc w:val="right"/>
              <w:rPr>
                <w:rFonts w:ascii="Calibri" w:hAnsi="Calibri" w:cs="Calibri"/>
                <w:sz w:val="22"/>
                <w:szCs w:val="22"/>
              </w:rPr>
            </w:pPr>
            <w:r>
              <w:rPr>
                <w:rFonts w:ascii="Calibri" w:hAnsi="Calibri" w:cs="Calibri"/>
                <w:sz w:val="22"/>
                <w:szCs w:val="22"/>
              </w:rPr>
              <w:t>1,989</w:t>
            </w:r>
          </w:p>
        </w:tc>
      </w:tr>
      <w:tr w:rsidR="00C94928" w:rsidRPr="00980F77" w14:paraId="7E39F2BF" w14:textId="77777777" w:rsidTr="00FC7175">
        <w:trPr>
          <w:trHeight w:val="267"/>
        </w:trPr>
        <w:tc>
          <w:tcPr>
            <w:tcW w:w="5245" w:type="dxa"/>
            <w:tcBorders>
              <w:top w:val="nil"/>
              <w:left w:val="nil"/>
              <w:bottom w:val="nil"/>
              <w:right w:val="nil"/>
            </w:tcBorders>
            <w:shd w:val="clear" w:color="auto" w:fill="auto"/>
            <w:noWrap/>
            <w:vAlign w:val="bottom"/>
          </w:tcPr>
          <w:p w14:paraId="0C4110E2" w14:textId="77777777" w:rsidR="00C94928" w:rsidRPr="00980F77" w:rsidRDefault="00C94928" w:rsidP="00C94928">
            <w:pPr>
              <w:keepLines w:val="0"/>
              <w:widowControl/>
              <w:autoSpaceDE/>
              <w:autoSpaceDN/>
              <w:adjustRightInd/>
              <w:rPr>
                <w:rFonts w:ascii="Calibri" w:hAnsi="Calibri" w:cs="Calibri"/>
                <w:sz w:val="22"/>
                <w:szCs w:val="22"/>
                <w:lang w:val="en-GB"/>
              </w:rPr>
            </w:pPr>
          </w:p>
          <w:p w14:paraId="6FEF4E1A" w14:textId="6A9FB71F" w:rsidR="00C94928" w:rsidRPr="00980F77" w:rsidRDefault="00C94928" w:rsidP="00C94928">
            <w:pPr>
              <w:keepLines w:val="0"/>
              <w:widowControl/>
              <w:autoSpaceDE/>
              <w:autoSpaceDN/>
              <w:adjustRightInd/>
              <w:rPr>
                <w:rFonts w:ascii="Calibri" w:hAnsi="Calibri" w:cs="Calibri"/>
                <w:sz w:val="22"/>
                <w:szCs w:val="22"/>
                <w:lang w:val="en-GB"/>
              </w:rPr>
            </w:pPr>
            <w:r w:rsidRPr="00980F77">
              <w:rPr>
                <w:rFonts w:ascii="Calibri" w:hAnsi="Calibri" w:cs="Calibri"/>
                <w:sz w:val="22"/>
                <w:szCs w:val="22"/>
                <w:lang w:val="en-GB"/>
              </w:rPr>
              <w:t>(Increase) in trade and other receivables</w:t>
            </w:r>
          </w:p>
        </w:tc>
        <w:tc>
          <w:tcPr>
            <w:tcW w:w="1381" w:type="dxa"/>
            <w:tcBorders>
              <w:top w:val="nil"/>
              <w:left w:val="nil"/>
              <w:right w:val="nil"/>
            </w:tcBorders>
            <w:shd w:val="clear" w:color="auto" w:fill="auto"/>
            <w:noWrap/>
            <w:vAlign w:val="bottom"/>
          </w:tcPr>
          <w:p w14:paraId="4A943F18" w14:textId="79597E95" w:rsidR="00C94928" w:rsidRPr="00980F77" w:rsidRDefault="0036700A" w:rsidP="00C94928">
            <w:pPr>
              <w:keepLines w:val="0"/>
              <w:widowControl/>
              <w:autoSpaceDE/>
              <w:autoSpaceDN/>
              <w:adjustRightInd/>
              <w:jc w:val="right"/>
              <w:rPr>
                <w:rFonts w:ascii="Calibri" w:hAnsi="Calibri" w:cs="Calibri"/>
                <w:sz w:val="22"/>
                <w:szCs w:val="22"/>
              </w:rPr>
            </w:pPr>
            <w:r>
              <w:rPr>
                <w:rFonts w:ascii="Calibri" w:hAnsi="Calibri" w:cs="Calibri"/>
                <w:sz w:val="22"/>
                <w:szCs w:val="22"/>
              </w:rPr>
              <w:t>(1,125)</w:t>
            </w:r>
          </w:p>
        </w:tc>
        <w:tc>
          <w:tcPr>
            <w:tcW w:w="297" w:type="dxa"/>
            <w:tcBorders>
              <w:top w:val="nil"/>
              <w:left w:val="nil"/>
              <w:right w:val="nil"/>
            </w:tcBorders>
            <w:shd w:val="clear" w:color="auto" w:fill="auto"/>
            <w:noWrap/>
            <w:vAlign w:val="bottom"/>
          </w:tcPr>
          <w:p w14:paraId="34455B1A" w14:textId="77777777" w:rsidR="00C94928" w:rsidRPr="00980F77" w:rsidRDefault="00C94928" w:rsidP="00C94928">
            <w:pPr>
              <w:keepLines w:val="0"/>
              <w:widowControl/>
              <w:autoSpaceDE/>
              <w:autoSpaceDN/>
              <w:adjustRightInd/>
              <w:jc w:val="right"/>
              <w:rPr>
                <w:rFonts w:ascii="Calibri" w:hAnsi="Calibri" w:cs="Calibri"/>
                <w:sz w:val="22"/>
                <w:szCs w:val="22"/>
              </w:rPr>
            </w:pPr>
          </w:p>
        </w:tc>
        <w:tc>
          <w:tcPr>
            <w:tcW w:w="1399" w:type="dxa"/>
            <w:tcBorders>
              <w:top w:val="nil"/>
              <w:left w:val="nil"/>
              <w:right w:val="nil"/>
            </w:tcBorders>
            <w:shd w:val="clear" w:color="auto" w:fill="auto"/>
            <w:noWrap/>
            <w:vAlign w:val="bottom"/>
          </w:tcPr>
          <w:p w14:paraId="63C4D70D" w14:textId="45D80524" w:rsidR="00C94928" w:rsidRPr="00980F77" w:rsidRDefault="00C94928" w:rsidP="00C94928">
            <w:pPr>
              <w:keepLines w:val="0"/>
              <w:widowControl/>
              <w:autoSpaceDE/>
              <w:autoSpaceDN/>
              <w:adjustRightInd/>
              <w:jc w:val="right"/>
              <w:rPr>
                <w:rFonts w:ascii="Calibri" w:hAnsi="Calibri" w:cs="Calibri"/>
                <w:sz w:val="22"/>
                <w:szCs w:val="22"/>
              </w:rPr>
            </w:pPr>
            <w:r w:rsidRPr="00980F77">
              <w:rPr>
                <w:rFonts w:ascii="Calibri" w:hAnsi="Calibri" w:cs="Calibri"/>
                <w:sz w:val="22"/>
                <w:szCs w:val="22"/>
              </w:rPr>
              <w:t>(</w:t>
            </w:r>
            <w:r w:rsidR="009D26F1">
              <w:rPr>
                <w:rFonts w:ascii="Calibri" w:hAnsi="Calibri" w:cs="Calibri"/>
                <w:sz w:val="22"/>
                <w:szCs w:val="22"/>
              </w:rPr>
              <w:t>1,660)</w:t>
            </w:r>
          </w:p>
        </w:tc>
        <w:tc>
          <w:tcPr>
            <w:tcW w:w="297" w:type="dxa"/>
            <w:tcBorders>
              <w:top w:val="nil"/>
              <w:left w:val="nil"/>
              <w:right w:val="nil"/>
            </w:tcBorders>
            <w:shd w:val="clear" w:color="auto" w:fill="auto"/>
            <w:noWrap/>
            <w:vAlign w:val="bottom"/>
          </w:tcPr>
          <w:p w14:paraId="117AE910" w14:textId="77777777" w:rsidR="00C94928" w:rsidRPr="00980F77" w:rsidRDefault="00C94928" w:rsidP="00C94928">
            <w:pPr>
              <w:keepLines w:val="0"/>
              <w:widowControl/>
              <w:autoSpaceDE/>
              <w:autoSpaceDN/>
              <w:adjustRightInd/>
              <w:jc w:val="right"/>
              <w:rPr>
                <w:rFonts w:ascii="Calibri" w:hAnsi="Calibri" w:cs="Calibri"/>
                <w:sz w:val="22"/>
                <w:szCs w:val="22"/>
              </w:rPr>
            </w:pPr>
          </w:p>
        </w:tc>
        <w:tc>
          <w:tcPr>
            <w:tcW w:w="1398" w:type="dxa"/>
            <w:tcBorders>
              <w:top w:val="nil"/>
              <w:left w:val="nil"/>
              <w:right w:val="nil"/>
            </w:tcBorders>
            <w:shd w:val="clear" w:color="auto" w:fill="auto"/>
            <w:noWrap/>
            <w:vAlign w:val="bottom"/>
          </w:tcPr>
          <w:p w14:paraId="334BCE66" w14:textId="76AF2BFA" w:rsidR="00C94928" w:rsidRPr="00980F77" w:rsidRDefault="009D5D0E" w:rsidP="00C94928">
            <w:pPr>
              <w:keepLines w:val="0"/>
              <w:widowControl/>
              <w:autoSpaceDE/>
              <w:autoSpaceDN/>
              <w:adjustRightInd/>
              <w:jc w:val="right"/>
              <w:rPr>
                <w:rFonts w:ascii="Calibri" w:hAnsi="Calibri" w:cs="Calibri"/>
                <w:sz w:val="22"/>
                <w:szCs w:val="22"/>
              </w:rPr>
            </w:pPr>
            <w:r>
              <w:rPr>
                <w:rFonts w:ascii="Calibri" w:hAnsi="Calibri" w:cs="Calibri"/>
                <w:sz w:val="22"/>
                <w:szCs w:val="22"/>
              </w:rPr>
              <w:t>67</w:t>
            </w:r>
          </w:p>
        </w:tc>
      </w:tr>
      <w:tr w:rsidR="00C94928" w:rsidRPr="00980F77" w14:paraId="2CFADF93" w14:textId="77777777" w:rsidTr="00FC7175">
        <w:trPr>
          <w:trHeight w:val="267"/>
        </w:trPr>
        <w:tc>
          <w:tcPr>
            <w:tcW w:w="5245" w:type="dxa"/>
            <w:tcBorders>
              <w:top w:val="nil"/>
              <w:left w:val="nil"/>
              <w:bottom w:val="nil"/>
              <w:right w:val="nil"/>
            </w:tcBorders>
            <w:shd w:val="clear" w:color="auto" w:fill="auto"/>
            <w:noWrap/>
            <w:vAlign w:val="bottom"/>
          </w:tcPr>
          <w:p w14:paraId="10228579" w14:textId="77777777" w:rsidR="00C94928" w:rsidRPr="00980F77" w:rsidRDefault="00C94928" w:rsidP="00C94928">
            <w:pPr>
              <w:keepLines w:val="0"/>
              <w:widowControl/>
              <w:autoSpaceDE/>
              <w:autoSpaceDN/>
              <w:adjustRightInd/>
              <w:rPr>
                <w:rFonts w:ascii="Calibri" w:hAnsi="Calibri" w:cs="Calibri"/>
                <w:sz w:val="22"/>
                <w:szCs w:val="22"/>
              </w:rPr>
            </w:pPr>
            <w:r w:rsidRPr="00980F77">
              <w:rPr>
                <w:rFonts w:ascii="Calibri" w:hAnsi="Calibri" w:cs="Calibri"/>
                <w:sz w:val="22"/>
                <w:szCs w:val="22"/>
                <w:lang w:val="en-GB"/>
              </w:rPr>
              <w:t xml:space="preserve">Increase/(decrease) in trade and other payables </w:t>
            </w:r>
          </w:p>
        </w:tc>
        <w:tc>
          <w:tcPr>
            <w:tcW w:w="1381" w:type="dxa"/>
            <w:tcBorders>
              <w:top w:val="nil"/>
              <w:left w:val="nil"/>
              <w:right w:val="nil"/>
            </w:tcBorders>
            <w:shd w:val="clear" w:color="auto" w:fill="auto"/>
            <w:noWrap/>
            <w:vAlign w:val="bottom"/>
          </w:tcPr>
          <w:p w14:paraId="17671EA5" w14:textId="081A3CA6" w:rsidR="00C94928" w:rsidRPr="00980F77" w:rsidRDefault="0036700A" w:rsidP="00C94928">
            <w:pPr>
              <w:keepLines w:val="0"/>
              <w:widowControl/>
              <w:autoSpaceDE/>
              <w:autoSpaceDN/>
              <w:adjustRightInd/>
              <w:jc w:val="right"/>
              <w:rPr>
                <w:rFonts w:ascii="Calibri" w:hAnsi="Calibri" w:cs="Calibri"/>
                <w:sz w:val="22"/>
                <w:szCs w:val="22"/>
              </w:rPr>
            </w:pPr>
            <w:r>
              <w:rPr>
                <w:rFonts w:ascii="Calibri" w:hAnsi="Calibri" w:cs="Calibri"/>
                <w:sz w:val="22"/>
                <w:szCs w:val="22"/>
              </w:rPr>
              <w:t>(</w:t>
            </w:r>
            <w:r w:rsidR="00CB1621">
              <w:rPr>
                <w:rFonts w:ascii="Calibri" w:hAnsi="Calibri" w:cs="Calibri"/>
                <w:sz w:val="22"/>
                <w:szCs w:val="22"/>
              </w:rPr>
              <w:t>127</w:t>
            </w:r>
            <w:r>
              <w:rPr>
                <w:rFonts w:ascii="Calibri" w:hAnsi="Calibri" w:cs="Calibri"/>
                <w:sz w:val="22"/>
                <w:szCs w:val="22"/>
              </w:rPr>
              <w:t>)</w:t>
            </w:r>
          </w:p>
        </w:tc>
        <w:tc>
          <w:tcPr>
            <w:tcW w:w="297" w:type="dxa"/>
            <w:tcBorders>
              <w:top w:val="nil"/>
              <w:left w:val="nil"/>
              <w:right w:val="nil"/>
            </w:tcBorders>
            <w:shd w:val="clear" w:color="auto" w:fill="auto"/>
            <w:noWrap/>
            <w:vAlign w:val="bottom"/>
          </w:tcPr>
          <w:p w14:paraId="6A0F4F72" w14:textId="77777777" w:rsidR="00C94928" w:rsidRPr="00980F77" w:rsidRDefault="00C94928" w:rsidP="00C94928">
            <w:pPr>
              <w:keepLines w:val="0"/>
              <w:widowControl/>
              <w:autoSpaceDE/>
              <w:autoSpaceDN/>
              <w:adjustRightInd/>
              <w:jc w:val="right"/>
              <w:rPr>
                <w:rFonts w:ascii="Calibri" w:hAnsi="Calibri" w:cs="Calibri"/>
                <w:sz w:val="22"/>
                <w:szCs w:val="22"/>
              </w:rPr>
            </w:pPr>
          </w:p>
        </w:tc>
        <w:tc>
          <w:tcPr>
            <w:tcW w:w="1399" w:type="dxa"/>
            <w:tcBorders>
              <w:top w:val="nil"/>
              <w:left w:val="nil"/>
              <w:right w:val="nil"/>
            </w:tcBorders>
            <w:shd w:val="clear" w:color="auto" w:fill="auto"/>
            <w:noWrap/>
            <w:vAlign w:val="bottom"/>
          </w:tcPr>
          <w:p w14:paraId="6867A865" w14:textId="318B2C67" w:rsidR="00C94928" w:rsidRPr="00980F77" w:rsidRDefault="009D26F1" w:rsidP="00C94928">
            <w:pPr>
              <w:keepLines w:val="0"/>
              <w:widowControl/>
              <w:autoSpaceDE/>
              <w:autoSpaceDN/>
              <w:adjustRightInd/>
              <w:jc w:val="right"/>
              <w:rPr>
                <w:rFonts w:ascii="Calibri" w:hAnsi="Calibri" w:cs="Calibri"/>
                <w:sz w:val="22"/>
                <w:szCs w:val="22"/>
              </w:rPr>
            </w:pPr>
            <w:r>
              <w:rPr>
                <w:rFonts w:ascii="Calibri" w:hAnsi="Calibri" w:cs="Calibri"/>
                <w:sz w:val="22"/>
                <w:szCs w:val="22"/>
              </w:rPr>
              <w:t>1,397</w:t>
            </w:r>
          </w:p>
        </w:tc>
        <w:tc>
          <w:tcPr>
            <w:tcW w:w="297" w:type="dxa"/>
            <w:tcBorders>
              <w:top w:val="nil"/>
              <w:left w:val="nil"/>
              <w:right w:val="nil"/>
            </w:tcBorders>
            <w:shd w:val="clear" w:color="auto" w:fill="auto"/>
            <w:noWrap/>
            <w:vAlign w:val="bottom"/>
          </w:tcPr>
          <w:p w14:paraId="6BB41EAE" w14:textId="77777777" w:rsidR="00C94928" w:rsidRPr="00980F77" w:rsidRDefault="00C94928" w:rsidP="00C94928">
            <w:pPr>
              <w:keepLines w:val="0"/>
              <w:widowControl/>
              <w:autoSpaceDE/>
              <w:autoSpaceDN/>
              <w:adjustRightInd/>
              <w:jc w:val="right"/>
              <w:rPr>
                <w:rFonts w:ascii="Calibri" w:hAnsi="Calibri" w:cs="Calibri"/>
                <w:sz w:val="22"/>
                <w:szCs w:val="22"/>
              </w:rPr>
            </w:pPr>
          </w:p>
        </w:tc>
        <w:tc>
          <w:tcPr>
            <w:tcW w:w="1398" w:type="dxa"/>
            <w:tcBorders>
              <w:top w:val="nil"/>
              <w:left w:val="nil"/>
              <w:right w:val="nil"/>
            </w:tcBorders>
            <w:shd w:val="clear" w:color="auto" w:fill="auto"/>
            <w:noWrap/>
            <w:vAlign w:val="bottom"/>
          </w:tcPr>
          <w:p w14:paraId="7809D9F1" w14:textId="26EFA0FF" w:rsidR="00C94928" w:rsidRPr="00980F77" w:rsidRDefault="009D5D0E" w:rsidP="00C94928">
            <w:pPr>
              <w:keepLines w:val="0"/>
              <w:widowControl/>
              <w:autoSpaceDE/>
              <w:autoSpaceDN/>
              <w:adjustRightInd/>
              <w:jc w:val="right"/>
              <w:rPr>
                <w:rFonts w:ascii="Calibri" w:hAnsi="Calibri" w:cs="Calibri"/>
                <w:sz w:val="22"/>
                <w:szCs w:val="22"/>
              </w:rPr>
            </w:pPr>
            <w:r>
              <w:rPr>
                <w:rFonts w:ascii="Calibri" w:hAnsi="Calibri" w:cs="Calibri"/>
                <w:sz w:val="22"/>
                <w:szCs w:val="22"/>
              </w:rPr>
              <w:t>706</w:t>
            </w:r>
          </w:p>
        </w:tc>
      </w:tr>
      <w:tr w:rsidR="007F5FB9" w:rsidRPr="00980F77" w14:paraId="30577A3B" w14:textId="77777777" w:rsidTr="00FC7175">
        <w:trPr>
          <w:trHeight w:val="267"/>
        </w:trPr>
        <w:tc>
          <w:tcPr>
            <w:tcW w:w="5245" w:type="dxa"/>
            <w:tcBorders>
              <w:top w:val="nil"/>
              <w:left w:val="nil"/>
              <w:bottom w:val="nil"/>
              <w:right w:val="nil"/>
            </w:tcBorders>
            <w:shd w:val="clear" w:color="auto" w:fill="auto"/>
            <w:noWrap/>
            <w:vAlign w:val="bottom"/>
          </w:tcPr>
          <w:p w14:paraId="2F5FC8F8" w14:textId="6540B419" w:rsidR="007F5FB9" w:rsidRPr="00980F77" w:rsidRDefault="007F5FB9" w:rsidP="007F5FB9">
            <w:pPr>
              <w:keepLines w:val="0"/>
              <w:widowControl/>
              <w:autoSpaceDE/>
              <w:autoSpaceDN/>
              <w:adjustRightInd/>
              <w:rPr>
                <w:rFonts w:ascii="Calibri" w:hAnsi="Calibri" w:cs="Calibri"/>
                <w:sz w:val="22"/>
                <w:szCs w:val="22"/>
                <w:lang w:val="en-GB"/>
              </w:rPr>
            </w:pPr>
          </w:p>
        </w:tc>
        <w:tc>
          <w:tcPr>
            <w:tcW w:w="1381" w:type="dxa"/>
            <w:tcBorders>
              <w:left w:val="nil"/>
              <w:bottom w:val="single" w:sz="4" w:space="0" w:color="auto"/>
              <w:right w:val="nil"/>
            </w:tcBorders>
            <w:shd w:val="clear" w:color="auto" w:fill="auto"/>
            <w:noWrap/>
            <w:vAlign w:val="bottom"/>
          </w:tcPr>
          <w:p w14:paraId="08AD9F46" w14:textId="1CE3ABC0" w:rsidR="007F5FB9" w:rsidRPr="00980F77" w:rsidRDefault="007F5FB9" w:rsidP="007F5FB9">
            <w:pPr>
              <w:keepLines w:val="0"/>
              <w:widowControl/>
              <w:autoSpaceDE/>
              <w:autoSpaceDN/>
              <w:adjustRightInd/>
              <w:jc w:val="right"/>
              <w:rPr>
                <w:rFonts w:ascii="Calibri" w:hAnsi="Calibri" w:cs="Calibri"/>
                <w:sz w:val="22"/>
                <w:szCs w:val="22"/>
              </w:rPr>
            </w:pPr>
          </w:p>
        </w:tc>
        <w:tc>
          <w:tcPr>
            <w:tcW w:w="297" w:type="dxa"/>
            <w:tcBorders>
              <w:left w:val="nil"/>
              <w:bottom w:val="nil"/>
              <w:right w:val="nil"/>
            </w:tcBorders>
            <w:shd w:val="clear" w:color="auto" w:fill="auto"/>
            <w:noWrap/>
            <w:vAlign w:val="bottom"/>
          </w:tcPr>
          <w:p w14:paraId="07C3F75B"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1399" w:type="dxa"/>
            <w:tcBorders>
              <w:left w:val="nil"/>
              <w:bottom w:val="single" w:sz="4" w:space="0" w:color="auto"/>
              <w:right w:val="nil"/>
            </w:tcBorders>
            <w:shd w:val="clear" w:color="auto" w:fill="auto"/>
            <w:noWrap/>
            <w:vAlign w:val="bottom"/>
          </w:tcPr>
          <w:p w14:paraId="03F51702" w14:textId="7C81DC0C" w:rsidR="007F5FB9" w:rsidRPr="00980F77" w:rsidRDefault="007F5FB9" w:rsidP="007F5FB9">
            <w:pPr>
              <w:keepLines w:val="0"/>
              <w:widowControl/>
              <w:autoSpaceDE/>
              <w:autoSpaceDN/>
              <w:adjustRightInd/>
              <w:jc w:val="right"/>
              <w:rPr>
                <w:rFonts w:ascii="Calibri" w:hAnsi="Calibri" w:cs="Calibri"/>
                <w:sz w:val="22"/>
                <w:szCs w:val="22"/>
              </w:rPr>
            </w:pPr>
          </w:p>
        </w:tc>
        <w:tc>
          <w:tcPr>
            <w:tcW w:w="297" w:type="dxa"/>
            <w:tcBorders>
              <w:left w:val="nil"/>
              <w:bottom w:val="nil"/>
              <w:right w:val="nil"/>
            </w:tcBorders>
            <w:shd w:val="clear" w:color="auto" w:fill="auto"/>
            <w:noWrap/>
            <w:vAlign w:val="bottom"/>
          </w:tcPr>
          <w:p w14:paraId="6C805D00"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1398" w:type="dxa"/>
            <w:tcBorders>
              <w:left w:val="nil"/>
              <w:bottom w:val="single" w:sz="4" w:space="0" w:color="auto"/>
              <w:right w:val="nil"/>
            </w:tcBorders>
            <w:shd w:val="clear" w:color="auto" w:fill="auto"/>
            <w:noWrap/>
            <w:vAlign w:val="bottom"/>
          </w:tcPr>
          <w:p w14:paraId="137CA876" w14:textId="373161CE" w:rsidR="007F5FB9" w:rsidRPr="00980F77" w:rsidRDefault="007F5FB9" w:rsidP="007F5FB9">
            <w:pPr>
              <w:keepLines w:val="0"/>
              <w:widowControl/>
              <w:autoSpaceDE/>
              <w:autoSpaceDN/>
              <w:adjustRightInd/>
              <w:jc w:val="right"/>
              <w:rPr>
                <w:rFonts w:ascii="Calibri" w:hAnsi="Calibri" w:cs="Calibri"/>
                <w:sz w:val="22"/>
                <w:szCs w:val="22"/>
              </w:rPr>
            </w:pPr>
          </w:p>
        </w:tc>
      </w:tr>
      <w:tr w:rsidR="007F5FB9" w:rsidRPr="00980F77" w14:paraId="37EE0211" w14:textId="77777777">
        <w:trPr>
          <w:trHeight w:val="267"/>
        </w:trPr>
        <w:tc>
          <w:tcPr>
            <w:tcW w:w="5245" w:type="dxa"/>
            <w:tcBorders>
              <w:top w:val="nil"/>
              <w:left w:val="nil"/>
              <w:bottom w:val="nil"/>
              <w:right w:val="nil"/>
            </w:tcBorders>
            <w:shd w:val="clear" w:color="auto" w:fill="auto"/>
            <w:vAlign w:val="bottom"/>
          </w:tcPr>
          <w:p w14:paraId="26F8E83A" w14:textId="77777777" w:rsidR="007F5FB9" w:rsidRPr="00980F77" w:rsidRDefault="007F5FB9" w:rsidP="007F5FB9">
            <w:pPr>
              <w:keepLines w:val="0"/>
              <w:widowControl/>
              <w:autoSpaceDE/>
              <w:autoSpaceDN/>
              <w:adjustRightInd/>
              <w:rPr>
                <w:rFonts w:ascii="Calibri" w:hAnsi="Calibri" w:cs="Calibri"/>
                <w:sz w:val="22"/>
                <w:szCs w:val="22"/>
              </w:rPr>
            </w:pPr>
          </w:p>
        </w:tc>
        <w:tc>
          <w:tcPr>
            <w:tcW w:w="1381" w:type="dxa"/>
            <w:tcBorders>
              <w:top w:val="single" w:sz="4" w:space="0" w:color="auto"/>
              <w:left w:val="nil"/>
              <w:bottom w:val="nil"/>
              <w:right w:val="nil"/>
            </w:tcBorders>
            <w:shd w:val="clear" w:color="auto" w:fill="auto"/>
          </w:tcPr>
          <w:p w14:paraId="35F1B4CA"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297" w:type="dxa"/>
            <w:tcBorders>
              <w:top w:val="nil"/>
              <w:left w:val="nil"/>
              <w:bottom w:val="nil"/>
              <w:right w:val="nil"/>
            </w:tcBorders>
            <w:shd w:val="clear" w:color="auto" w:fill="auto"/>
          </w:tcPr>
          <w:p w14:paraId="14B17A4F"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1399" w:type="dxa"/>
            <w:tcBorders>
              <w:top w:val="single" w:sz="4" w:space="0" w:color="auto"/>
              <w:left w:val="nil"/>
              <w:bottom w:val="nil"/>
              <w:right w:val="nil"/>
            </w:tcBorders>
            <w:shd w:val="clear" w:color="auto" w:fill="auto"/>
          </w:tcPr>
          <w:p w14:paraId="77ADE2C4"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297" w:type="dxa"/>
            <w:tcBorders>
              <w:top w:val="nil"/>
              <w:left w:val="nil"/>
              <w:bottom w:val="nil"/>
              <w:right w:val="nil"/>
            </w:tcBorders>
            <w:shd w:val="clear" w:color="auto" w:fill="auto"/>
          </w:tcPr>
          <w:p w14:paraId="64E170A3"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1398" w:type="dxa"/>
            <w:tcBorders>
              <w:top w:val="single" w:sz="4" w:space="0" w:color="auto"/>
              <w:left w:val="nil"/>
              <w:bottom w:val="nil"/>
              <w:right w:val="nil"/>
            </w:tcBorders>
            <w:shd w:val="clear" w:color="auto" w:fill="auto"/>
          </w:tcPr>
          <w:p w14:paraId="37AB0BBC" w14:textId="77777777" w:rsidR="007F5FB9" w:rsidRPr="00980F77" w:rsidRDefault="007F5FB9" w:rsidP="007F5FB9">
            <w:pPr>
              <w:keepLines w:val="0"/>
              <w:widowControl/>
              <w:autoSpaceDE/>
              <w:autoSpaceDN/>
              <w:adjustRightInd/>
              <w:jc w:val="right"/>
              <w:rPr>
                <w:rFonts w:ascii="Calibri" w:hAnsi="Calibri" w:cs="Calibri"/>
                <w:sz w:val="22"/>
                <w:szCs w:val="22"/>
              </w:rPr>
            </w:pPr>
          </w:p>
        </w:tc>
      </w:tr>
      <w:tr w:rsidR="007F5FB9" w:rsidRPr="00980F77" w14:paraId="0B0C944E" w14:textId="77777777">
        <w:trPr>
          <w:trHeight w:val="267"/>
        </w:trPr>
        <w:tc>
          <w:tcPr>
            <w:tcW w:w="5245" w:type="dxa"/>
            <w:tcBorders>
              <w:top w:val="nil"/>
              <w:left w:val="nil"/>
              <w:bottom w:val="nil"/>
              <w:right w:val="nil"/>
            </w:tcBorders>
            <w:shd w:val="clear" w:color="auto" w:fill="auto"/>
            <w:vAlign w:val="bottom"/>
          </w:tcPr>
          <w:p w14:paraId="40D206B0" w14:textId="77777777" w:rsidR="007F5FB9" w:rsidRPr="00980F77" w:rsidRDefault="007F5FB9" w:rsidP="007F5FB9">
            <w:pPr>
              <w:keepLines w:val="0"/>
              <w:widowControl/>
              <w:autoSpaceDE/>
              <w:autoSpaceDN/>
              <w:adjustRightInd/>
              <w:rPr>
                <w:rFonts w:ascii="Calibri" w:hAnsi="Calibri" w:cs="Calibri"/>
                <w:sz w:val="22"/>
                <w:szCs w:val="22"/>
              </w:rPr>
            </w:pPr>
          </w:p>
        </w:tc>
        <w:tc>
          <w:tcPr>
            <w:tcW w:w="1381" w:type="dxa"/>
            <w:tcBorders>
              <w:top w:val="nil"/>
              <w:left w:val="nil"/>
              <w:bottom w:val="nil"/>
              <w:right w:val="nil"/>
            </w:tcBorders>
            <w:shd w:val="clear" w:color="auto" w:fill="auto"/>
          </w:tcPr>
          <w:p w14:paraId="545776D6"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297" w:type="dxa"/>
            <w:tcBorders>
              <w:top w:val="nil"/>
              <w:left w:val="nil"/>
              <w:bottom w:val="nil"/>
              <w:right w:val="nil"/>
            </w:tcBorders>
            <w:shd w:val="clear" w:color="auto" w:fill="auto"/>
          </w:tcPr>
          <w:p w14:paraId="3A76D4F9"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1399" w:type="dxa"/>
            <w:tcBorders>
              <w:top w:val="nil"/>
              <w:left w:val="nil"/>
              <w:bottom w:val="nil"/>
              <w:right w:val="nil"/>
            </w:tcBorders>
            <w:shd w:val="clear" w:color="auto" w:fill="auto"/>
          </w:tcPr>
          <w:p w14:paraId="7BD51724"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297" w:type="dxa"/>
            <w:tcBorders>
              <w:top w:val="nil"/>
              <w:left w:val="nil"/>
              <w:bottom w:val="nil"/>
              <w:right w:val="nil"/>
            </w:tcBorders>
            <w:shd w:val="clear" w:color="auto" w:fill="auto"/>
          </w:tcPr>
          <w:p w14:paraId="38E5B33E"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1398" w:type="dxa"/>
            <w:tcBorders>
              <w:top w:val="nil"/>
              <w:left w:val="nil"/>
              <w:bottom w:val="nil"/>
              <w:right w:val="nil"/>
            </w:tcBorders>
            <w:shd w:val="clear" w:color="auto" w:fill="auto"/>
          </w:tcPr>
          <w:p w14:paraId="5F1A3267" w14:textId="77777777" w:rsidR="007F5FB9" w:rsidRPr="00980F77" w:rsidRDefault="007F5FB9" w:rsidP="007F5FB9">
            <w:pPr>
              <w:keepLines w:val="0"/>
              <w:widowControl/>
              <w:autoSpaceDE/>
              <w:autoSpaceDN/>
              <w:adjustRightInd/>
              <w:jc w:val="right"/>
              <w:rPr>
                <w:rFonts w:ascii="Calibri" w:hAnsi="Calibri" w:cs="Calibri"/>
                <w:sz w:val="22"/>
                <w:szCs w:val="22"/>
              </w:rPr>
            </w:pPr>
          </w:p>
        </w:tc>
      </w:tr>
      <w:tr w:rsidR="007F5FB9" w:rsidRPr="00980F77" w14:paraId="2B15E1DA" w14:textId="77777777">
        <w:trPr>
          <w:trHeight w:val="282"/>
        </w:trPr>
        <w:tc>
          <w:tcPr>
            <w:tcW w:w="5245" w:type="dxa"/>
            <w:tcBorders>
              <w:top w:val="nil"/>
              <w:left w:val="nil"/>
              <w:bottom w:val="nil"/>
              <w:right w:val="nil"/>
            </w:tcBorders>
            <w:shd w:val="clear" w:color="auto" w:fill="auto"/>
          </w:tcPr>
          <w:p w14:paraId="7CA2239D" w14:textId="77777777" w:rsidR="007F5FB9" w:rsidRPr="00980F77" w:rsidRDefault="007F5FB9" w:rsidP="007F5FB9">
            <w:pPr>
              <w:keepLines w:val="0"/>
              <w:widowControl/>
              <w:autoSpaceDE/>
              <w:autoSpaceDN/>
              <w:adjustRightInd/>
              <w:rPr>
                <w:rFonts w:ascii="Calibri" w:hAnsi="Calibri" w:cs="Calibri"/>
                <w:b/>
                <w:bCs/>
                <w:sz w:val="22"/>
                <w:szCs w:val="22"/>
              </w:rPr>
            </w:pPr>
            <w:r w:rsidRPr="00980F77">
              <w:rPr>
                <w:rFonts w:ascii="Calibri" w:hAnsi="Calibri" w:cs="Calibri"/>
                <w:b/>
                <w:bCs/>
                <w:sz w:val="22"/>
                <w:szCs w:val="22"/>
                <w:lang w:val="en-GB"/>
              </w:rPr>
              <w:t xml:space="preserve">Cash generated from operations </w:t>
            </w:r>
          </w:p>
        </w:tc>
        <w:tc>
          <w:tcPr>
            <w:tcW w:w="1381" w:type="dxa"/>
            <w:tcBorders>
              <w:top w:val="nil"/>
              <w:left w:val="nil"/>
              <w:bottom w:val="double" w:sz="6" w:space="0" w:color="auto"/>
              <w:right w:val="nil"/>
            </w:tcBorders>
            <w:shd w:val="clear" w:color="auto" w:fill="auto"/>
          </w:tcPr>
          <w:p w14:paraId="733D2F79" w14:textId="3BC98529" w:rsidR="007F5FB9" w:rsidRPr="00980F77" w:rsidRDefault="0036700A" w:rsidP="007F5FB9">
            <w:pPr>
              <w:keepLines w:val="0"/>
              <w:widowControl/>
              <w:autoSpaceDE/>
              <w:autoSpaceDN/>
              <w:adjustRightInd/>
              <w:jc w:val="right"/>
              <w:rPr>
                <w:rFonts w:ascii="Calibri" w:hAnsi="Calibri" w:cs="Calibri"/>
                <w:sz w:val="22"/>
                <w:szCs w:val="22"/>
              </w:rPr>
            </w:pPr>
            <w:r>
              <w:rPr>
                <w:rFonts w:ascii="Calibri" w:hAnsi="Calibri" w:cs="Calibri"/>
                <w:sz w:val="22"/>
                <w:szCs w:val="22"/>
              </w:rPr>
              <w:t>1,</w:t>
            </w:r>
            <w:r w:rsidR="00CB1621">
              <w:rPr>
                <w:rFonts w:ascii="Calibri" w:hAnsi="Calibri" w:cs="Calibri"/>
                <w:sz w:val="22"/>
                <w:szCs w:val="22"/>
              </w:rPr>
              <w:t>010</w:t>
            </w:r>
          </w:p>
        </w:tc>
        <w:tc>
          <w:tcPr>
            <w:tcW w:w="297" w:type="dxa"/>
            <w:tcBorders>
              <w:top w:val="nil"/>
              <w:left w:val="nil"/>
              <w:bottom w:val="nil"/>
              <w:right w:val="nil"/>
            </w:tcBorders>
            <w:shd w:val="clear" w:color="auto" w:fill="auto"/>
          </w:tcPr>
          <w:p w14:paraId="0D533576"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1399" w:type="dxa"/>
            <w:tcBorders>
              <w:top w:val="nil"/>
              <w:left w:val="nil"/>
              <w:bottom w:val="double" w:sz="6" w:space="0" w:color="auto"/>
              <w:right w:val="nil"/>
            </w:tcBorders>
            <w:shd w:val="clear" w:color="auto" w:fill="auto"/>
          </w:tcPr>
          <w:p w14:paraId="4C36B720" w14:textId="6C7ABA4E" w:rsidR="007F5FB9" w:rsidRPr="00980F77" w:rsidRDefault="009D26F1" w:rsidP="007F5FB9">
            <w:pPr>
              <w:keepLines w:val="0"/>
              <w:widowControl/>
              <w:autoSpaceDE/>
              <w:autoSpaceDN/>
              <w:adjustRightInd/>
              <w:jc w:val="right"/>
              <w:rPr>
                <w:rFonts w:ascii="Calibri" w:hAnsi="Calibri" w:cs="Calibri"/>
                <w:sz w:val="22"/>
                <w:szCs w:val="22"/>
              </w:rPr>
            </w:pPr>
            <w:r>
              <w:rPr>
                <w:rFonts w:ascii="Calibri" w:hAnsi="Calibri" w:cs="Calibri"/>
                <w:sz w:val="22"/>
                <w:szCs w:val="22"/>
              </w:rPr>
              <w:t>491</w:t>
            </w:r>
          </w:p>
        </w:tc>
        <w:tc>
          <w:tcPr>
            <w:tcW w:w="297" w:type="dxa"/>
            <w:tcBorders>
              <w:top w:val="nil"/>
              <w:left w:val="nil"/>
              <w:bottom w:val="nil"/>
              <w:right w:val="nil"/>
            </w:tcBorders>
            <w:shd w:val="clear" w:color="auto" w:fill="auto"/>
          </w:tcPr>
          <w:p w14:paraId="6A1C167F" w14:textId="77777777" w:rsidR="007F5FB9" w:rsidRPr="00980F77" w:rsidRDefault="007F5FB9" w:rsidP="007F5FB9">
            <w:pPr>
              <w:keepLines w:val="0"/>
              <w:widowControl/>
              <w:autoSpaceDE/>
              <w:autoSpaceDN/>
              <w:adjustRightInd/>
              <w:jc w:val="right"/>
              <w:rPr>
                <w:rFonts w:ascii="Calibri" w:hAnsi="Calibri" w:cs="Calibri"/>
                <w:sz w:val="22"/>
                <w:szCs w:val="22"/>
              </w:rPr>
            </w:pPr>
          </w:p>
        </w:tc>
        <w:tc>
          <w:tcPr>
            <w:tcW w:w="1398" w:type="dxa"/>
            <w:tcBorders>
              <w:top w:val="nil"/>
              <w:left w:val="nil"/>
              <w:bottom w:val="double" w:sz="6" w:space="0" w:color="auto"/>
              <w:right w:val="nil"/>
            </w:tcBorders>
            <w:shd w:val="clear" w:color="auto" w:fill="auto"/>
          </w:tcPr>
          <w:p w14:paraId="5297F81A" w14:textId="1F86A315" w:rsidR="007F5FB9" w:rsidRPr="00980F77" w:rsidRDefault="009D5D0E" w:rsidP="007F5FB9">
            <w:pPr>
              <w:keepLines w:val="0"/>
              <w:widowControl/>
              <w:autoSpaceDE/>
              <w:autoSpaceDN/>
              <w:adjustRightInd/>
              <w:jc w:val="right"/>
              <w:rPr>
                <w:rFonts w:ascii="Calibri" w:hAnsi="Calibri" w:cs="Calibri"/>
                <w:sz w:val="22"/>
                <w:szCs w:val="22"/>
              </w:rPr>
            </w:pPr>
            <w:r>
              <w:rPr>
                <w:rFonts w:ascii="Calibri" w:hAnsi="Calibri" w:cs="Calibri"/>
                <w:sz w:val="22"/>
                <w:szCs w:val="22"/>
              </w:rPr>
              <w:t>2,762</w:t>
            </w:r>
          </w:p>
        </w:tc>
      </w:tr>
    </w:tbl>
    <w:p w14:paraId="01862AF6" w14:textId="77777777" w:rsidR="0030134A" w:rsidRPr="00980F77" w:rsidRDefault="0030134A" w:rsidP="0030134A">
      <w:pPr>
        <w:keepLines w:val="0"/>
        <w:tabs>
          <w:tab w:val="left" w:pos="772"/>
        </w:tabs>
        <w:ind w:right="772"/>
        <w:rPr>
          <w:rFonts w:ascii="Calibri" w:hAnsi="Calibri" w:cs="Calibri"/>
          <w:sz w:val="22"/>
          <w:szCs w:val="22"/>
          <w:lang w:val="en-GB"/>
        </w:rPr>
      </w:pPr>
    </w:p>
    <w:p w14:paraId="132ACCC7" w14:textId="77777777" w:rsidR="00E65EA1" w:rsidRPr="00980F77" w:rsidRDefault="00FA5E06">
      <w:pPr>
        <w:keepLines w:val="0"/>
        <w:tabs>
          <w:tab w:val="left" w:pos="772"/>
          <w:tab w:val="left" w:pos="1395"/>
        </w:tabs>
        <w:ind w:left="772" w:right="772"/>
        <w:rPr>
          <w:rFonts w:ascii="Calibri" w:hAnsi="Calibri" w:cs="Calibri"/>
          <w:b/>
          <w:bCs/>
          <w:sz w:val="22"/>
          <w:szCs w:val="22"/>
          <w:lang w:val="en-GB"/>
        </w:rPr>
      </w:pPr>
      <w:r w:rsidRPr="00980F77">
        <w:rPr>
          <w:rFonts w:ascii="Calibri" w:hAnsi="Calibri" w:cs="Calibri"/>
          <w:sz w:val="22"/>
          <w:szCs w:val="22"/>
          <w:lang w:val="en-GB"/>
        </w:rPr>
        <w:t>ii</w:t>
      </w:r>
      <w:r w:rsidR="00E65EA1" w:rsidRPr="00980F77">
        <w:rPr>
          <w:rFonts w:ascii="Calibri" w:hAnsi="Calibri" w:cs="Calibri"/>
          <w:sz w:val="22"/>
          <w:szCs w:val="22"/>
          <w:lang w:val="en-GB"/>
        </w:rPr>
        <w:t>.</w:t>
      </w:r>
      <w:r w:rsidR="00E65EA1" w:rsidRPr="00980F77">
        <w:rPr>
          <w:rFonts w:ascii="Calibri" w:hAnsi="Calibri" w:cs="Calibri"/>
          <w:sz w:val="22"/>
          <w:szCs w:val="22"/>
          <w:lang w:val="en-GB"/>
        </w:rPr>
        <w:tab/>
      </w:r>
      <w:r w:rsidR="00E65EA1" w:rsidRPr="00980F77">
        <w:rPr>
          <w:rFonts w:ascii="Calibri" w:hAnsi="Calibri" w:cs="Calibri"/>
          <w:b/>
          <w:bCs/>
          <w:sz w:val="22"/>
          <w:szCs w:val="22"/>
          <w:lang w:val="en-GB"/>
        </w:rPr>
        <w:t>CASH AND CASH EQUIVALENTS</w:t>
      </w:r>
    </w:p>
    <w:p w14:paraId="6BFEA49D" w14:textId="77777777" w:rsidR="00E65EA1" w:rsidRPr="00980F77" w:rsidRDefault="00E65EA1">
      <w:pPr>
        <w:keepLines w:val="0"/>
        <w:tabs>
          <w:tab w:val="left" w:pos="772"/>
        </w:tabs>
        <w:ind w:left="772" w:right="772"/>
        <w:rPr>
          <w:rFonts w:ascii="Calibri" w:hAnsi="Calibri" w:cs="Calibri"/>
          <w:sz w:val="22"/>
          <w:szCs w:val="22"/>
          <w:lang w:val="en-GB"/>
        </w:rPr>
      </w:pPr>
    </w:p>
    <w:p w14:paraId="22FE1AD4" w14:textId="77777777" w:rsidR="00E65EA1" w:rsidRPr="00980F77" w:rsidRDefault="00533559">
      <w:pPr>
        <w:keepLines w:val="0"/>
        <w:tabs>
          <w:tab w:val="left" w:pos="1395"/>
        </w:tabs>
        <w:ind w:left="1395" w:right="772"/>
        <w:jc w:val="both"/>
        <w:rPr>
          <w:rFonts w:ascii="Calibri" w:hAnsi="Calibri" w:cs="Calibri"/>
          <w:sz w:val="22"/>
          <w:szCs w:val="22"/>
          <w:lang w:val="en-GB"/>
        </w:rPr>
      </w:pPr>
      <w:r w:rsidRPr="00980F77">
        <w:rPr>
          <w:rFonts w:ascii="Calibri" w:hAnsi="Calibri" w:cs="Calibri"/>
          <w:sz w:val="22"/>
          <w:szCs w:val="22"/>
          <w:lang w:val="en-GB"/>
        </w:rPr>
        <w:t>The amounts disclosed in</w:t>
      </w:r>
      <w:r w:rsidR="00E65EA1" w:rsidRPr="00980F77">
        <w:rPr>
          <w:rFonts w:ascii="Calibri" w:hAnsi="Calibri" w:cs="Calibri"/>
          <w:sz w:val="22"/>
          <w:szCs w:val="22"/>
          <w:lang w:val="en-GB"/>
        </w:rPr>
        <w:t xml:space="preserve"> the cash flow statement in respect of cash and cash equivalents are in respect of these balance sheet amounts: </w:t>
      </w:r>
    </w:p>
    <w:p w14:paraId="0957F596" w14:textId="77777777" w:rsidR="00E65EA1" w:rsidRPr="00980F77" w:rsidRDefault="00E65EA1">
      <w:pPr>
        <w:keepLines w:val="0"/>
        <w:tabs>
          <w:tab w:val="left" w:pos="772"/>
        </w:tabs>
        <w:ind w:left="772" w:right="772"/>
        <w:rPr>
          <w:rFonts w:ascii="Calibri" w:hAnsi="Calibri" w:cs="Calibri"/>
          <w:sz w:val="22"/>
          <w:szCs w:val="22"/>
          <w:lang w:val="en-GB"/>
        </w:rPr>
      </w:pPr>
    </w:p>
    <w:tbl>
      <w:tblPr>
        <w:tblW w:w="10143" w:type="dxa"/>
        <w:tblInd w:w="738" w:type="dxa"/>
        <w:tblLook w:val="0000" w:firstRow="0" w:lastRow="0" w:firstColumn="0" w:lastColumn="0" w:noHBand="0" w:noVBand="0"/>
      </w:tblPr>
      <w:tblGrid>
        <w:gridCol w:w="5324"/>
        <w:gridCol w:w="1417"/>
        <w:gridCol w:w="284"/>
        <w:gridCol w:w="1319"/>
        <w:gridCol w:w="382"/>
        <w:gridCol w:w="1417"/>
      </w:tblGrid>
      <w:tr w:rsidR="00840239" w:rsidRPr="00980F77" w14:paraId="1193445D" w14:textId="77777777">
        <w:trPr>
          <w:trHeight w:val="263"/>
        </w:trPr>
        <w:tc>
          <w:tcPr>
            <w:tcW w:w="5324" w:type="dxa"/>
            <w:tcBorders>
              <w:top w:val="nil"/>
              <w:left w:val="nil"/>
              <w:bottom w:val="nil"/>
              <w:right w:val="nil"/>
            </w:tcBorders>
            <w:shd w:val="clear" w:color="auto" w:fill="auto"/>
            <w:noWrap/>
            <w:vAlign w:val="bottom"/>
          </w:tcPr>
          <w:p w14:paraId="0E75224F" w14:textId="77777777" w:rsidR="00840239" w:rsidRPr="00980F77" w:rsidRDefault="00840239" w:rsidP="0030134A">
            <w:pPr>
              <w:keepLines w:val="0"/>
              <w:widowControl/>
              <w:autoSpaceDE/>
              <w:autoSpaceDN/>
              <w:adjustRightInd/>
              <w:rPr>
                <w:rFonts w:ascii="Calibri" w:hAnsi="Calibri" w:cs="Calibri"/>
                <w:color w:val="auto"/>
                <w:sz w:val="22"/>
                <w:szCs w:val="22"/>
              </w:rPr>
            </w:pPr>
          </w:p>
        </w:tc>
        <w:tc>
          <w:tcPr>
            <w:tcW w:w="1417" w:type="dxa"/>
            <w:tcBorders>
              <w:top w:val="nil"/>
              <w:left w:val="nil"/>
              <w:bottom w:val="nil"/>
              <w:right w:val="nil"/>
            </w:tcBorders>
            <w:shd w:val="clear" w:color="auto" w:fill="auto"/>
            <w:noWrap/>
            <w:vAlign w:val="bottom"/>
          </w:tcPr>
          <w:p w14:paraId="3EB1E79F" w14:textId="646EE012" w:rsidR="00840239" w:rsidRPr="00980F77" w:rsidRDefault="00995451" w:rsidP="00CD4C2A">
            <w:pPr>
              <w:keepLines w:val="0"/>
              <w:widowControl/>
              <w:autoSpaceDE/>
              <w:autoSpaceDN/>
              <w:adjustRightInd/>
              <w:jc w:val="center"/>
              <w:rPr>
                <w:rFonts w:ascii="Calibri" w:hAnsi="Calibri" w:cs="Calibri"/>
                <w:sz w:val="22"/>
                <w:szCs w:val="22"/>
              </w:rPr>
            </w:pPr>
            <w:r w:rsidRPr="00980F77">
              <w:rPr>
                <w:rFonts w:ascii="Calibri" w:hAnsi="Calibri" w:cs="Calibri"/>
                <w:sz w:val="22"/>
                <w:szCs w:val="22"/>
                <w:lang w:val="en-GB"/>
              </w:rPr>
              <w:t>30.6.</w:t>
            </w:r>
            <w:r w:rsidR="00980F77" w:rsidRPr="00980F77">
              <w:rPr>
                <w:rFonts w:ascii="Calibri" w:hAnsi="Calibri" w:cs="Calibri"/>
                <w:sz w:val="22"/>
                <w:szCs w:val="22"/>
                <w:lang w:val="en-GB"/>
              </w:rPr>
              <w:t>2</w:t>
            </w:r>
            <w:r w:rsidR="009D5D0E">
              <w:rPr>
                <w:rFonts w:ascii="Calibri" w:hAnsi="Calibri" w:cs="Calibri"/>
                <w:sz w:val="22"/>
                <w:szCs w:val="22"/>
                <w:lang w:val="en-GB"/>
              </w:rPr>
              <w:t>1</w:t>
            </w:r>
          </w:p>
        </w:tc>
        <w:tc>
          <w:tcPr>
            <w:tcW w:w="284" w:type="dxa"/>
            <w:tcBorders>
              <w:top w:val="nil"/>
              <w:left w:val="nil"/>
              <w:bottom w:val="nil"/>
              <w:right w:val="nil"/>
            </w:tcBorders>
            <w:shd w:val="clear" w:color="auto" w:fill="auto"/>
            <w:noWrap/>
            <w:vAlign w:val="bottom"/>
          </w:tcPr>
          <w:p w14:paraId="4A0F9E12" w14:textId="77777777" w:rsidR="00840239" w:rsidRPr="00980F77" w:rsidRDefault="00840239" w:rsidP="0030134A">
            <w:pPr>
              <w:keepLines w:val="0"/>
              <w:widowControl/>
              <w:autoSpaceDE/>
              <w:autoSpaceDN/>
              <w:adjustRightInd/>
              <w:jc w:val="center"/>
              <w:rPr>
                <w:rFonts w:ascii="Calibri" w:hAnsi="Calibri" w:cs="Calibri"/>
                <w:sz w:val="22"/>
                <w:szCs w:val="22"/>
              </w:rPr>
            </w:pPr>
          </w:p>
        </w:tc>
        <w:tc>
          <w:tcPr>
            <w:tcW w:w="1319" w:type="dxa"/>
            <w:tcBorders>
              <w:top w:val="nil"/>
              <w:left w:val="nil"/>
              <w:bottom w:val="nil"/>
              <w:right w:val="nil"/>
            </w:tcBorders>
            <w:shd w:val="clear" w:color="auto" w:fill="auto"/>
            <w:noWrap/>
            <w:vAlign w:val="bottom"/>
          </w:tcPr>
          <w:p w14:paraId="542FF42D" w14:textId="463D7D19" w:rsidR="00840239" w:rsidRPr="00980F77" w:rsidRDefault="00840239" w:rsidP="00CD4C2A">
            <w:pPr>
              <w:keepLines w:val="0"/>
              <w:widowControl/>
              <w:autoSpaceDE/>
              <w:autoSpaceDN/>
              <w:adjustRightInd/>
              <w:jc w:val="center"/>
              <w:rPr>
                <w:rFonts w:ascii="Calibri" w:hAnsi="Calibri" w:cs="Calibri"/>
                <w:sz w:val="22"/>
                <w:szCs w:val="22"/>
              </w:rPr>
            </w:pPr>
            <w:r w:rsidRPr="00980F77">
              <w:rPr>
                <w:rFonts w:ascii="Calibri" w:hAnsi="Calibri" w:cs="Calibri"/>
                <w:sz w:val="22"/>
                <w:szCs w:val="22"/>
                <w:lang w:val="en-GB"/>
              </w:rPr>
              <w:t>30.6.</w:t>
            </w:r>
            <w:r w:rsidR="009D5D0E">
              <w:rPr>
                <w:rFonts w:ascii="Calibri" w:hAnsi="Calibri" w:cs="Calibri"/>
                <w:sz w:val="22"/>
                <w:szCs w:val="22"/>
                <w:lang w:val="en-GB"/>
              </w:rPr>
              <w:t>20</w:t>
            </w:r>
          </w:p>
        </w:tc>
        <w:tc>
          <w:tcPr>
            <w:tcW w:w="382" w:type="dxa"/>
            <w:tcBorders>
              <w:top w:val="nil"/>
              <w:left w:val="nil"/>
              <w:bottom w:val="nil"/>
              <w:right w:val="nil"/>
            </w:tcBorders>
            <w:shd w:val="clear" w:color="auto" w:fill="auto"/>
            <w:noWrap/>
            <w:vAlign w:val="bottom"/>
          </w:tcPr>
          <w:p w14:paraId="4EB741CE" w14:textId="77777777" w:rsidR="00840239" w:rsidRPr="00980F77" w:rsidRDefault="00840239" w:rsidP="0030134A">
            <w:pPr>
              <w:keepLines w:val="0"/>
              <w:widowControl/>
              <w:autoSpaceDE/>
              <w:autoSpaceDN/>
              <w:adjustRightInd/>
              <w:jc w:val="center"/>
              <w:rPr>
                <w:rFonts w:ascii="Calibri" w:hAnsi="Calibri" w:cs="Calibri"/>
                <w:sz w:val="22"/>
                <w:szCs w:val="22"/>
              </w:rPr>
            </w:pPr>
          </w:p>
        </w:tc>
        <w:tc>
          <w:tcPr>
            <w:tcW w:w="1417" w:type="dxa"/>
            <w:tcBorders>
              <w:top w:val="nil"/>
              <w:left w:val="nil"/>
              <w:bottom w:val="nil"/>
              <w:right w:val="nil"/>
            </w:tcBorders>
            <w:shd w:val="clear" w:color="auto" w:fill="auto"/>
            <w:noWrap/>
            <w:vAlign w:val="bottom"/>
          </w:tcPr>
          <w:p w14:paraId="67646568" w14:textId="2A52D5CD" w:rsidR="00840239" w:rsidRPr="00980F77" w:rsidRDefault="00995451" w:rsidP="00CD4C2A">
            <w:pPr>
              <w:keepLines w:val="0"/>
              <w:widowControl/>
              <w:autoSpaceDE/>
              <w:autoSpaceDN/>
              <w:adjustRightInd/>
              <w:jc w:val="center"/>
              <w:rPr>
                <w:rFonts w:ascii="Calibri" w:hAnsi="Calibri" w:cs="Calibri"/>
                <w:sz w:val="22"/>
                <w:szCs w:val="22"/>
              </w:rPr>
            </w:pPr>
            <w:r w:rsidRPr="00980F77">
              <w:rPr>
                <w:rFonts w:ascii="Calibri" w:hAnsi="Calibri" w:cs="Calibri"/>
                <w:sz w:val="22"/>
                <w:szCs w:val="22"/>
              </w:rPr>
              <w:t>31.12.</w:t>
            </w:r>
            <w:r w:rsidR="009D5D0E">
              <w:rPr>
                <w:rFonts w:ascii="Calibri" w:hAnsi="Calibri" w:cs="Calibri"/>
                <w:sz w:val="22"/>
                <w:szCs w:val="22"/>
              </w:rPr>
              <w:t>20</w:t>
            </w:r>
          </w:p>
        </w:tc>
      </w:tr>
      <w:tr w:rsidR="00840239" w:rsidRPr="00980F77" w14:paraId="54C81FC5" w14:textId="77777777">
        <w:trPr>
          <w:trHeight w:val="263"/>
        </w:trPr>
        <w:tc>
          <w:tcPr>
            <w:tcW w:w="5324" w:type="dxa"/>
            <w:tcBorders>
              <w:top w:val="nil"/>
              <w:left w:val="nil"/>
              <w:bottom w:val="nil"/>
              <w:right w:val="nil"/>
            </w:tcBorders>
            <w:shd w:val="clear" w:color="auto" w:fill="auto"/>
            <w:noWrap/>
            <w:vAlign w:val="bottom"/>
          </w:tcPr>
          <w:p w14:paraId="59B267BE" w14:textId="77777777" w:rsidR="00840239" w:rsidRPr="00980F77" w:rsidRDefault="00840239" w:rsidP="0030134A">
            <w:pPr>
              <w:keepLines w:val="0"/>
              <w:widowControl/>
              <w:autoSpaceDE/>
              <w:autoSpaceDN/>
              <w:adjustRightInd/>
              <w:rPr>
                <w:rFonts w:ascii="Calibri" w:hAnsi="Calibri" w:cs="Calibri"/>
                <w:color w:val="auto"/>
                <w:sz w:val="22"/>
                <w:szCs w:val="22"/>
              </w:rPr>
            </w:pPr>
          </w:p>
        </w:tc>
        <w:tc>
          <w:tcPr>
            <w:tcW w:w="1417" w:type="dxa"/>
            <w:tcBorders>
              <w:top w:val="nil"/>
              <w:left w:val="nil"/>
              <w:right w:val="nil"/>
            </w:tcBorders>
            <w:shd w:val="clear" w:color="auto" w:fill="auto"/>
            <w:noWrap/>
            <w:vAlign w:val="bottom"/>
          </w:tcPr>
          <w:p w14:paraId="2C42DA90" w14:textId="77777777" w:rsidR="00840239" w:rsidRPr="00980F77" w:rsidRDefault="00840239" w:rsidP="0030134A">
            <w:pPr>
              <w:keepLines w:val="0"/>
              <w:widowControl/>
              <w:autoSpaceDE/>
              <w:autoSpaceDN/>
              <w:adjustRightInd/>
              <w:jc w:val="center"/>
              <w:rPr>
                <w:rFonts w:ascii="Calibri" w:hAnsi="Calibri" w:cs="Calibri"/>
                <w:sz w:val="22"/>
                <w:szCs w:val="22"/>
              </w:rPr>
            </w:pPr>
            <w:r w:rsidRPr="00980F77">
              <w:rPr>
                <w:rFonts w:ascii="Calibri" w:hAnsi="Calibri" w:cs="Calibri"/>
                <w:sz w:val="22"/>
                <w:szCs w:val="22"/>
              </w:rPr>
              <w:t>£</w:t>
            </w:r>
            <w:r w:rsidR="00C85527" w:rsidRPr="00980F77">
              <w:rPr>
                <w:rFonts w:ascii="Calibri" w:hAnsi="Calibri" w:cs="Calibri"/>
                <w:sz w:val="22"/>
                <w:szCs w:val="22"/>
              </w:rPr>
              <w:t>000’s</w:t>
            </w:r>
          </w:p>
        </w:tc>
        <w:tc>
          <w:tcPr>
            <w:tcW w:w="284" w:type="dxa"/>
            <w:tcBorders>
              <w:top w:val="nil"/>
              <w:left w:val="nil"/>
              <w:bottom w:val="nil"/>
              <w:right w:val="nil"/>
            </w:tcBorders>
            <w:shd w:val="clear" w:color="auto" w:fill="auto"/>
            <w:noWrap/>
            <w:vAlign w:val="bottom"/>
          </w:tcPr>
          <w:p w14:paraId="1BC7876D" w14:textId="77777777" w:rsidR="00840239" w:rsidRPr="00980F77" w:rsidRDefault="00840239" w:rsidP="0030134A">
            <w:pPr>
              <w:keepLines w:val="0"/>
              <w:widowControl/>
              <w:autoSpaceDE/>
              <w:autoSpaceDN/>
              <w:adjustRightInd/>
              <w:jc w:val="center"/>
              <w:rPr>
                <w:rFonts w:ascii="Calibri" w:hAnsi="Calibri" w:cs="Calibri"/>
                <w:sz w:val="22"/>
                <w:szCs w:val="22"/>
              </w:rPr>
            </w:pPr>
          </w:p>
        </w:tc>
        <w:tc>
          <w:tcPr>
            <w:tcW w:w="1319" w:type="dxa"/>
            <w:tcBorders>
              <w:top w:val="nil"/>
              <w:left w:val="nil"/>
              <w:right w:val="nil"/>
            </w:tcBorders>
            <w:shd w:val="clear" w:color="auto" w:fill="auto"/>
            <w:noWrap/>
            <w:vAlign w:val="bottom"/>
          </w:tcPr>
          <w:p w14:paraId="50A33484" w14:textId="77777777" w:rsidR="00840239" w:rsidRPr="00980F77" w:rsidRDefault="00840239" w:rsidP="00840239">
            <w:pPr>
              <w:keepLines w:val="0"/>
              <w:widowControl/>
              <w:autoSpaceDE/>
              <w:autoSpaceDN/>
              <w:adjustRightInd/>
              <w:jc w:val="center"/>
              <w:rPr>
                <w:rFonts w:ascii="Calibri" w:hAnsi="Calibri" w:cs="Calibri"/>
                <w:sz w:val="22"/>
                <w:szCs w:val="22"/>
              </w:rPr>
            </w:pPr>
            <w:r w:rsidRPr="00980F77">
              <w:rPr>
                <w:rFonts w:ascii="Calibri" w:hAnsi="Calibri" w:cs="Calibri"/>
                <w:sz w:val="22"/>
                <w:szCs w:val="22"/>
              </w:rPr>
              <w:t>£</w:t>
            </w:r>
            <w:r w:rsidR="00C85527" w:rsidRPr="00980F77">
              <w:rPr>
                <w:rFonts w:ascii="Calibri" w:hAnsi="Calibri" w:cs="Calibri"/>
                <w:sz w:val="22"/>
                <w:szCs w:val="22"/>
              </w:rPr>
              <w:t>000’s</w:t>
            </w:r>
          </w:p>
        </w:tc>
        <w:tc>
          <w:tcPr>
            <w:tcW w:w="382" w:type="dxa"/>
            <w:tcBorders>
              <w:top w:val="nil"/>
              <w:left w:val="nil"/>
              <w:bottom w:val="nil"/>
              <w:right w:val="nil"/>
            </w:tcBorders>
            <w:shd w:val="clear" w:color="auto" w:fill="auto"/>
            <w:noWrap/>
            <w:vAlign w:val="bottom"/>
          </w:tcPr>
          <w:p w14:paraId="20229694" w14:textId="77777777" w:rsidR="00840239" w:rsidRPr="00980F77" w:rsidRDefault="00840239" w:rsidP="0030134A">
            <w:pPr>
              <w:keepLines w:val="0"/>
              <w:widowControl/>
              <w:autoSpaceDE/>
              <w:autoSpaceDN/>
              <w:adjustRightInd/>
              <w:jc w:val="center"/>
              <w:rPr>
                <w:rFonts w:ascii="Calibri" w:hAnsi="Calibri" w:cs="Calibri"/>
                <w:sz w:val="22"/>
                <w:szCs w:val="22"/>
              </w:rPr>
            </w:pPr>
          </w:p>
        </w:tc>
        <w:tc>
          <w:tcPr>
            <w:tcW w:w="1417" w:type="dxa"/>
            <w:tcBorders>
              <w:top w:val="nil"/>
              <w:left w:val="nil"/>
              <w:right w:val="nil"/>
            </w:tcBorders>
            <w:shd w:val="clear" w:color="auto" w:fill="auto"/>
            <w:noWrap/>
            <w:vAlign w:val="bottom"/>
          </w:tcPr>
          <w:p w14:paraId="69F77172" w14:textId="77777777" w:rsidR="00840239" w:rsidRPr="00980F77" w:rsidRDefault="00840239" w:rsidP="0030134A">
            <w:pPr>
              <w:keepLines w:val="0"/>
              <w:widowControl/>
              <w:autoSpaceDE/>
              <w:autoSpaceDN/>
              <w:adjustRightInd/>
              <w:jc w:val="center"/>
              <w:rPr>
                <w:rFonts w:ascii="Calibri" w:hAnsi="Calibri" w:cs="Calibri"/>
                <w:sz w:val="22"/>
                <w:szCs w:val="22"/>
              </w:rPr>
            </w:pPr>
            <w:r w:rsidRPr="00980F77">
              <w:rPr>
                <w:rFonts w:ascii="Calibri" w:hAnsi="Calibri" w:cs="Calibri"/>
                <w:sz w:val="22"/>
                <w:szCs w:val="22"/>
              </w:rPr>
              <w:t>£</w:t>
            </w:r>
            <w:r w:rsidR="00C85527" w:rsidRPr="00980F77">
              <w:rPr>
                <w:rFonts w:ascii="Calibri" w:hAnsi="Calibri" w:cs="Calibri"/>
                <w:sz w:val="22"/>
                <w:szCs w:val="22"/>
              </w:rPr>
              <w:t>000’s</w:t>
            </w:r>
          </w:p>
        </w:tc>
      </w:tr>
      <w:tr w:rsidR="00904F1B" w:rsidRPr="007F5FB9" w14:paraId="09B61B4B" w14:textId="77777777">
        <w:trPr>
          <w:trHeight w:val="263"/>
        </w:trPr>
        <w:tc>
          <w:tcPr>
            <w:tcW w:w="5324" w:type="dxa"/>
            <w:tcBorders>
              <w:top w:val="nil"/>
              <w:left w:val="nil"/>
              <w:bottom w:val="nil"/>
              <w:right w:val="nil"/>
            </w:tcBorders>
            <w:shd w:val="clear" w:color="auto" w:fill="auto"/>
            <w:noWrap/>
            <w:vAlign w:val="bottom"/>
          </w:tcPr>
          <w:p w14:paraId="1C779DFD" w14:textId="77777777" w:rsidR="00904F1B" w:rsidRPr="00980F77" w:rsidRDefault="00904F1B" w:rsidP="00904F1B">
            <w:pPr>
              <w:keepLines w:val="0"/>
              <w:widowControl/>
              <w:autoSpaceDE/>
              <w:autoSpaceDN/>
              <w:adjustRightInd/>
              <w:rPr>
                <w:rFonts w:ascii="Calibri" w:hAnsi="Calibri" w:cs="Calibri"/>
                <w:sz w:val="22"/>
                <w:szCs w:val="22"/>
              </w:rPr>
            </w:pPr>
            <w:r w:rsidRPr="00980F77">
              <w:rPr>
                <w:rFonts w:ascii="Calibri" w:hAnsi="Calibri" w:cs="Calibri"/>
                <w:sz w:val="22"/>
                <w:szCs w:val="22"/>
                <w:lang w:val="en-GB"/>
              </w:rPr>
              <w:t>Cash and cash equivalents</w:t>
            </w:r>
          </w:p>
        </w:tc>
        <w:tc>
          <w:tcPr>
            <w:tcW w:w="1417" w:type="dxa"/>
            <w:tcBorders>
              <w:top w:val="nil"/>
              <w:left w:val="nil"/>
              <w:bottom w:val="double" w:sz="6" w:space="0" w:color="auto"/>
              <w:right w:val="nil"/>
            </w:tcBorders>
            <w:shd w:val="clear" w:color="auto" w:fill="auto"/>
            <w:noWrap/>
          </w:tcPr>
          <w:p w14:paraId="33F4A916" w14:textId="72DBF7C0" w:rsidR="00904F1B" w:rsidRPr="00980F77" w:rsidRDefault="00A62E8C" w:rsidP="00904F1B">
            <w:pPr>
              <w:keepLines w:val="0"/>
              <w:widowControl/>
              <w:autoSpaceDE/>
              <w:autoSpaceDN/>
              <w:adjustRightInd/>
              <w:jc w:val="right"/>
              <w:rPr>
                <w:rFonts w:ascii="Calibri" w:hAnsi="Calibri" w:cs="Calibri"/>
                <w:sz w:val="22"/>
                <w:szCs w:val="22"/>
              </w:rPr>
            </w:pPr>
            <w:r>
              <w:rPr>
                <w:rFonts w:ascii="Calibri" w:hAnsi="Calibri" w:cs="Calibri"/>
                <w:sz w:val="22"/>
                <w:szCs w:val="22"/>
              </w:rPr>
              <w:t>4,568</w:t>
            </w:r>
          </w:p>
        </w:tc>
        <w:tc>
          <w:tcPr>
            <w:tcW w:w="284" w:type="dxa"/>
            <w:tcBorders>
              <w:top w:val="nil"/>
              <w:left w:val="nil"/>
              <w:bottom w:val="nil"/>
              <w:right w:val="nil"/>
            </w:tcBorders>
            <w:shd w:val="clear" w:color="auto" w:fill="auto"/>
            <w:noWrap/>
          </w:tcPr>
          <w:p w14:paraId="4C0770FB" w14:textId="77777777" w:rsidR="00904F1B" w:rsidRPr="00980F77" w:rsidRDefault="00904F1B" w:rsidP="00904F1B">
            <w:pPr>
              <w:keepLines w:val="0"/>
              <w:widowControl/>
              <w:autoSpaceDE/>
              <w:autoSpaceDN/>
              <w:adjustRightInd/>
              <w:rPr>
                <w:rFonts w:ascii="Calibri" w:hAnsi="Calibri" w:cs="Calibri"/>
                <w:sz w:val="22"/>
                <w:szCs w:val="22"/>
              </w:rPr>
            </w:pPr>
          </w:p>
        </w:tc>
        <w:tc>
          <w:tcPr>
            <w:tcW w:w="1319" w:type="dxa"/>
            <w:tcBorders>
              <w:top w:val="nil"/>
              <w:left w:val="nil"/>
              <w:bottom w:val="double" w:sz="6" w:space="0" w:color="auto"/>
              <w:right w:val="nil"/>
            </w:tcBorders>
            <w:shd w:val="clear" w:color="auto" w:fill="auto"/>
            <w:noWrap/>
          </w:tcPr>
          <w:p w14:paraId="54862BAB" w14:textId="0A0729F1" w:rsidR="00904F1B" w:rsidRPr="00980F77" w:rsidRDefault="009D5D0E" w:rsidP="00904F1B">
            <w:pPr>
              <w:keepLines w:val="0"/>
              <w:widowControl/>
              <w:autoSpaceDE/>
              <w:autoSpaceDN/>
              <w:adjustRightInd/>
              <w:jc w:val="right"/>
              <w:rPr>
                <w:rFonts w:ascii="Calibri" w:hAnsi="Calibri" w:cs="Calibri"/>
                <w:sz w:val="22"/>
                <w:szCs w:val="22"/>
              </w:rPr>
            </w:pPr>
            <w:r>
              <w:rPr>
                <w:rFonts w:ascii="Calibri" w:hAnsi="Calibri" w:cs="Calibri"/>
                <w:sz w:val="22"/>
                <w:szCs w:val="22"/>
              </w:rPr>
              <w:t>3,266</w:t>
            </w:r>
          </w:p>
        </w:tc>
        <w:tc>
          <w:tcPr>
            <w:tcW w:w="382" w:type="dxa"/>
            <w:tcBorders>
              <w:top w:val="nil"/>
              <w:left w:val="nil"/>
              <w:bottom w:val="nil"/>
              <w:right w:val="nil"/>
            </w:tcBorders>
            <w:shd w:val="clear" w:color="auto" w:fill="auto"/>
            <w:noWrap/>
          </w:tcPr>
          <w:p w14:paraId="3A461AD6" w14:textId="77777777" w:rsidR="00904F1B" w:rsidRPr="00980F77" w:rsidRDefault="00904F1B" w:rsidP="00904F1B">
            <w:pPr>
              <w:keepLines w:val="0"/>
              <w:widowControl/>
              <w:autoSpaceDE/>
              <w:autoSpaceDN/>
              <w:adjustRightInd/>
              <w:rPr>
                <w:rFonts w:ascii="Calibri" w:hAnsi="Calibri" w:cs="Calibri"/>
                <w:sz w:val="22"/>
                <w:szCs w:val="22"/>
              </w:rPr>
            </w:pPr>
          </w:p>
        </w:tc>
        <w:tc>
          <w:tcPr>
            <w:tcW w:w="1417" w:type="dxa"/>
            <w:tcBorders>
              <w:top w:val="nil"/>
              <w:left w:val="nil"/>
              <w:bottom w:val="double" w:sz="6" w:space="0" w:color="auto"/>
              <w:right w:val="nil"/>
            </w:tcBorders>
            <w:shd w:val="clear" w:color="auto" w:fill="auto"/>
            <w:noWrap/>
          </w:tcPr>
          <w:p w14:paraId="2E8043CF" w14:textId="48D1E87C" w:rsidR="00904F1B" w:rsidRPr="007F5FB9" w:rsidRDefault="009D5D0E" w:rsidP="00904F1B">
            <w:pPr>
              <w:keepLines w:val="0"/>
              <w:widowControl/>
              <w:autoSpaceDE/>
              <w:autoSpaceDN/>
              <w:adjustRightInd/>
              <w:jc w:val="right"/>
              <w:rPr>
                <w:rFonts w:ascii="Calibri" w:hAnsi="Calibri" w:cs="Calibri"/>
                <w:sz w:val="22"/>
                <w:szCs w:val="22"/>
              </w:rPr>
            </w:pPr>
            <w:r>
              <w:rPr>
                <w:rFonts w:ascii="Calibri" w:hAnsi="Calibri" w:cs="Calibri"/>
                <w:sz w:val="22"/>
                <w:szCs w:val="22"/>
              </w:rPr>
              <w:t>4,661</w:t>
            </w:r>
          </w:p>
        </w:tc>
      </w:tr>
      <w:tr w:rsidR="00904F1B" w:rsidRPr="00F049AC" w14:paraId="52B38CAD" w14:textId="77777777">
        <w:trPr>
          <w:trHeight w:val="263"/>
        </w:trPr>
        <w:tc>
          <w:tcPr>
            <w:tcW w:w="5324" w:type="dxa"/>
            <w:tcBorders>
              <w:top w:val="nil"/>
              <w:left w:val="nil"/>
              <w:bottom w:val="nil"/>
              <w:right w:val="nil"/>
            </w:tcBorders>
            <w:shd w:val="clear" w:color="auto" w:fill="auto"/>
          </w:tcPr>
          <w:p w14:paraId="2A41BD7A" w14:textId="77777777" w:rsidR="00904F1B" w:rsidRPr="007F5FB9" w:rsidRDefault="00904F1B" w:rsidP="00904F1B">
            <w:pPr>
              <w:keepLines w:val="0"/>
              <w:widowControl/>
              <w:autoSpaceDE/>
              <w:autoSpaceDN/>
              <w:adjustRightInd/>
              <w:rPr>
                <w:rFonts w:ascii="Calibri" w:hAnsi="Calibri" w:cs="Calibri"/>
                <w:sz w:val="22"/>
                <w:szCs w:val="22"/>
              </w:rPr>
            </w:pPr>
          </w:p>
        </w:tc>
        <w:tc>
          <w:tcPr>
            <w:tcW w:w="1417" w:type="dxa"/>
            <w:tcBorders>
              <w:top w:val="single" w:sz="4" w:space="0" w:color="auto"/>
              <w:left w:val="nil"/>
              <w:bottom w:val="nil"/>
              <w:right w:val="nil"/>
            </w:tcBorders>
            <w:shd w:val="clear" w:color="auto" w:fill="auto"/>
          </w:tcPr>
          <w:p w14:paraId="370EB1C2" w14:textId="77777777" w:rsidR="00904F1B" w:rsidRPr="00045D6A" w:rsidRDefault="00904F1B" w:rsidP="00904F1B">
            <w:pPr>
              <w:keepLines w:val="0"/>
              <w:widowControl/>
              <w:autoSpaceDE/>
              <w:autoSpaceDN/>
              <w:adjustRightInd/>
              <w:rPr>
                <w:rFonts w:ascii="Calibri" w:hAnsi="Calibri" w:cs="Calibri"/>
                <w:sz w:val="22"/>
                <w:szCs w:val="22"/>
                <w:highlight w:val="yellow"/>
              </w:rPr>
            </w:pPr>
          </w:p>
        </w:tc>
        <w:tc>
          <w:tcPr>
            <w:tcW w:w="284" w:type="dxa"/>
            <w:tcBorders>
              <w:top w:val="nil"/>
              <w:left w:val="nil"/>
              <w:bottom w:val="nil"/>
              <w:right w:val="nil"/>
            </w:tcBorders>
            <w:shd w:val="clear" w:color="auto" w:fill="auto"/>
          </w:tcPr>
          <w:p w14:paraId="49C64168" w14:textId="77777777" w:rsidR="00904F1B" w:rsidRPr="00045D6A" w:rsidRDefault="00904F1B" w:rsidP="00904F1B">
            <w:pPr>
              <w:keepLines w:val="0"/>
              <w:widowControl/>
              <w:autoSpaceDE/>
              <w:autoSpaceDN/>
              <w:adjustRightInd/>
              <w:rPr>
                <w:rFonts w:ascii="Calibri" w:hAnsi="Calibri" w:cs="Calibri"/>
                <w:sz w:val="22"/>
                <w:szCs w:val="22"/>
                <w:highlight w:val="yellow"/>
              </w:rPr>
            </w:pPr>
          </w:p>
        </w:tc>
        <w:tc>
          <w:tcPr>
            <w:tcW w:w="1319" w:type="dxa"/>
            <w:tcBorders>
              <w:top w:val="single" w:sz="4" w:space="0" w:color="auto"/>
              <w:left w:val="nil"/>
              <w:bottom w:val="nil"/>
              <w:right w:val="nil"/>
            </w:tcBorders>
            <w:shd w:val="clear" w:color="auto" w:fill="auto"/>
          </w:tcPr>
          <w:p w14:paraId="55C81C21" w14:textId="77777777" w:rsidR="00904F1B" w:rsidRPr="00C94928" w:rsidRDefault="00904F1B" w:rsidP="00904F1B">
            <w:pPr>
              <w:keepLines w:val="0"/>
              <w:widowControl/>
              <w:autoSpaceDE/>
              <w:autoSpaceDN/>
              <w:adjustRightInd/>
              <w:rPr>
                <w:rFonts w:ascii="Calibri" w:hAnsi="Calibri" w:cs="Calibri"/>
                <w:sz w:val="22"/>
                <w:szCs w:val="22"/>
              </w:rPr>
            </w:pPr>
          </w:p>
        </w:tc>
        <w:tc>
          <w:tcPr>
            <w:tcW w:w="382" w:type="dxa"/>
            <w:tcBorders>
              <w:top w:val="nil"/>
              <w:left w:val="nil"/>
              <w:bottom w:val="nil"/>
              <w:right w:val="nil"/>
            </w:tcBorders>
            <w:shd w:val="clear" w:color="auto" w:fill="auto"/>
          </w:tcPr>
          <w:p w14:paraId="78EC06A9" w14:textId="77777777" w:rsidR="00904F1B" w:rsidRPr="00C94928" w:rsidRDefault="00904F1B" w:rsidP="00904F1B">
            <w:pPr>
              <w:keepLines w:val="0"/>
              <w:widowControl/>
              <w:autoSpaceDE/>
              <w:autoSpaceDN/>
              <w:adjustRightInd/>
              <w:rPr>
                <w:rFonts w:ascii="Calibri" w:hAnsi="Calibri" w:cs="Calibri"/>
                <w:sz w:val="22"/>
                <w:szCs w:val="22"/>
              </w:rPr>
            </w:pPr>
          </w:p>
        </w:tc>
        <w:tc>
          <w:tcPr>
            <w:tcW w:w="1417" w:type="dxa"/>
            <w:tcBorders>
              <w:top w:val="single" w:sz="4" w:space="0" w:color="auto"/>
              <w:left w:val="nil"/>
              <w:bottom w:val="nil"/>
              <w:right w:val="nil"/>
            </w:tcBorders>
            <w:shd w:val="clear" w:color="auto" w:fill="auto"/>
          </w:tcPr>
          <w:p w14:paraId="11C87816" w14:textId="77777777" w:rsidR="00904F1B" w:rsidRPr="00F049AC" w:rsidRDefault="00904F1B" w:rsidP="00904F1B">
            <w:pPr>
              <w:keepLines w:val="0"/>
              <w:widowControl/>
              <w:autoSpaceDE/>
              <w:autoSpaceDN/>
              <w:adjustRightInd/>
              <w:rPr>
                <w:rFonts w:ascii="Calibri" w:hAnsi="Calibri" w:cs="Calibri"/>
                <w:sz w:val="22"/>
                <w:szCs w:val="22"/>
              </w:rPr>
            </w:pPr>
          </w:p>
        </w:tc>
      </w:tr>
    </w:tbl>
    <w:p w14:paraId="4D28BAE3" w14:textId="77777777" w:rsidR="00682AC8" w:rsidRPr="00F049AC" w:rsidRDefault="00E65EA1" w:rsidP="00682AC8">
      <w:pPr>
        <w:keepLines w:val="0"/>
        <w:tabs>
          <w:tab w:val="left" w:pos="772"/>
          <w:tab w:val="center" w:pos="8010"/>
          <w:tab w:val="left" w:pos="9376"/>
          <w:tab w:val="center" w:pos="10123"/>
        </w:tabs>
        <w:ind w:left="772" w:right="772"/>
        <w:jc w:val="both"/>
        <w:rPr>
          <w:rFonts w:ascii="Calibri" w:hAnsi="Calibri" w:cs="Calibri"/>
          <w:sz w:val="22"/>
          <w:szCs w:val="22"/>
          <w:lang w:val="en-GB"/>
        </w:rPr>
      </w:pPr>
      <w:r w:rsidRPr="00F049AC">
        <w:rPr>
          <w:rFonts w:ascii="Calibri" w:hAnsi="Calibri" w:cs="Calibri"/>
          <w:sz w:val="22"/>
          <w:szCs w:val="22"/>
          <w:lang w:val="en-GB"/>
        </w:rPr>
        <w:tab/>
      </w:r>
    </w:p>
    <w:p w14:paraId="2E9681D7" w14:textId="77777777" w:rsidR="00E65EA1" w:rsidRPr="00F049AC" w:rsidRDefault="00E65EA1">
      <w:pPr>
        <w:keepLines w:val="0"/>
        <w:pageBreakBefore/>
        <w:tabs>
          <w:tab w:val="left" w:pos="772"/>
        </w:tabs>
        <w:ind w:left="772" w:right="772"/>
        <w:rPr>
          <w:rFonts w:ascii="Calibri" w:hAnsi="Calibri" w:cs="Calibri"/>
          <w:b/>
          <w:bCs/>
          <w:sz w:val="22"/>
          <w:szCs w:val="22"/>
          <w:lang w:val="en-GB"/>
        </w:rPr>
      </w:pPr>
      <w:r w:rsidRPr="00F049AC">
        <w:rPr>
          <w:rFonts w:ascii="Calibri" w:hAnsi="Calibri" w:cs="Calibri"/>
          <w:b/>
          <w:bCs/>
          <w:sz w:val="22"/>
          <w:szCs w:val="22"/>
          <w:lang w:val="en-GB"/>
        </w:rPr>
        <w:lastRenderedPageBreak/>
        <w:t xml:space="preserve">M WINKWORTH PLC </w:t>
      </w:r>
    </w:p>
    <w:p w14:paraId="5EFFD3BE" w14:textId="77777777" w:rsidR="00E65EA1" w:rsidRPr="00F049AC" w:rsidRDefault="00E65EA1">
      <w:pPr>
        <w:keepLines w:val="0"/>
        <w:tabs>
          <w:tab w:val="left" w:pos="772"/>
        </w:tabs>
        <w:ind w:left="772" w:right="772"/>
        <w:rPr>
          <w:rFonts w:ascii="Calibri" w:hAnsi="Calibri" w:cs="Calibri"/>
          <w:sz w:val="22"/>
          <w:szCs w:val="22"/>
          <w:lang w:val="en-GB"/>
        </w:rPr>
      </w:pPr>
    </w:p>
    <w:p w14:paraId="176B1A89" w14:textId="77777777" w:rsidR="00E65EA1" w:rsidRPr="007F5FB9" w:rsidRDefault="00E65EA1">
      <w:pPr>
        <w:keepLines w:val="0"/>
        <w:tabs>
          <w:tab w:val="left" w:pos="772"/>
        </w:tabs>
        <w:ind w:left="772" w:right="772"/>
        <w:rPr>
          <w:rFonts w:ascii="Calibri" w:hAnsi="Calibri" w:cs="Calibri"/>
          <w:b/>
          <w:bCs/>
          <w:sz w:val="22"/>
          <w:szCs w:val="22"/>
          <w:lang w:val="en-GB"/>
        </w:rPr>
      </w:pPr>
      <w:r w:rsidRPr="007F5FB9">
        <w:rPr>
          <w:rFonts w:ascii="Calibri" w:hAnsi="Calibri" w:cs="Calibri"/>
          <w:b/>
          <w:bCs/>
          <w:sz w:val="22"/>
          <w:szCs w:val="22"/>
          <w:lang w:val="en-GB"/>
        </w:rPr>
        <w:t xml:space="preserve">NOTES TO THE CONSOLIDATED </w:t>
      </w:r>
      <w:r w:rsidR="00D546DD" w:rsidRPr="007F5FB9">
        <w:rPr>
          <w:rFonts w:ascii="Calibri" w:hAnsi="Calibri" w:cs="Calibri"/>
          <w:b/>
          <w:bCs/>
          <w:sz w:val="22"/>
          <w:szCs w:val="22"/>
          <w:lang w:val="en-GB"/>
        </w:rPr>
        <w:t>INTERIM RESULTS</w:t>
      </w:r>
    </w:p>
    <w:p w14:paraId="02E5AC93" w14:textId="7C74DC78" w:rsidR="00E65EA1" w:rsidRPr="007F5FB9" w:rsidRDefault="00D546DD">
      <w:pPr>
        <w:keepLines w:val="0"/>
        <w:tabs>
          <w:tab w:val="left" w:pos="772"/>
        </w:tabs>
        <w:ind w:left="772" w:right="772"/>
        <w:rPr>
          <w:rFonts w:ascii="Calibri" w:hAnsi="Calibri" w:cs="Calibri"/>
          <w:b/>
          <w:bCs/>
          <w:sz w:val="22"/>
          <w:szCs w:val="22"/>
          <w:lang w:val="en-GB"/>
        </w:rPr>
      </w:pPr>
      <w:r w:rsidRPr="007F5FB9">
        <w:rPr>
          <w:rFonts w:ascii="Calibri" w:hAnsi="Calibri" w:cs="Calibri"/>
          <w:b/>
          <w:bCs/>
          <w:sz w:val="22"/>
          <w:szCs w:val="22"/>
          <w:lang w:val="en-GB"/>
        </w:rPr>
        <w:t>for the period 1 January </w:t>
      </w:r>
      <w:r w:rsidR="00DA5439">
        <w:rPr>
          <w:rFonts w:ascii="Calibri" w:hAnsi="Calibri" w:cs="Calibri"/>
          <w:b/>
          <w:bCs/>
          <w:sz w:val="22"/>
          <w:szCs w:val="22"/>
          <w:lang w:val="en-GB"/>
        </w:rPr>
        <w:t>202</w:t>
      </w:r>
      <w:r w:rsidR="00181A28">
        <w:rPr>
          <w:rFonts w:ascii="Calibri" w:hAnsi="Calibri" w:cs="Calibri"/>
          <w:b/>
          <w:bCs/>
          <w:sz w:val="22"/>
          <w:szCs w:val="22"/>
          <w:lang w:val="en-GB"/>
        </w:rPr>
        <w:t>1</w:t>
      </w:r>
      <w:r w:rsidR="00DA5439">
        <w:rPr>
          <w:rFonts w:ascii="Calibri" w:hAnsi="Calibri" w:cs="Calibri"/>
          <w:b/>
          <w:bCs/>
          <w:sz w:val="22"/>
          <w:szCs w:val="22"/>
          <w:lang w:val="en-GB"/>
        </w:rPr>
        <w:t xml:space="preserve"> </w:t>
      </w:r>
      <w:r w:rsidRPr="007F5FB9">
        <w:rPr>
          <w:rFonts w:ascii="Calibri" w:hAnsi="Calibri" w:cs="Calibri"/>
          <w:b/>
          <w:bCs/>
          <w:sz w:val="22"/>
          <w:szCs w:val="22"/>
          <w:lang w:val="en-GB"/>
        </w:rPr>
        <w:t>to 30</w:t>
      </w:r>
      <w:r w:rsidR="00E65EA1" w:rsidRPr="007F5FB9">
        <w:rPr>
          <w:rFonts w:ascii="Calibri" w:hAnsi="Calibri" w:cs="Calibri"/>
          <w:b/>
          <w:bCs/>
          <w:sz w:val="22"/>
          <w:szCs w:val="22"/>
          <w:lang w:val="en-GB"/>
        </w:rPr>
        <w:t> June </w:t>
      </w:r>
      <w:r w:rsidR="00DA5439">
        <w:rPr>
          <w:rFonts w:ascii="Calibri" w:hAnsi="Calibri" w:cs="Calibri"/>
          <w:b/>
          <w:bCs/>
          <w:sz w:val="22"/>
          <w:szCs w:val="22"/>
          <w:lang w:val="en-GB"/>
        </w:rPr>
        <w:t>202</w:t>
      </w:r>
      <w:r w:rsidR="00181A28">
        <w:rPr>
          <w:rFonts w:ascii="Calibri" w:hAnsi="Calibri" w:cs="Calibri"/>
          <w:b/>
          <w:bCs/>
          <w:sz w:val="22"/>
          <w:szCs w:val="22"/>
          <w:lang w:val="en-GB"/>
        </w:rPr>
        <w:t>1</w:t>
      </w:r>
    </w:p>
    <w:p w14:paraId="401A3CB9" w14:textId="77777777" w:rsidR="00787FE9" w:rsidRPr="007F5FB9" w:rsidRDefault="00787FE9">
      <w:pPr>
        <w:keepLines w:val="0"/>
        <w:tabs>
          <w:tab w:val="left" w:pos="772"/>
        </w:tabs>
        <w:ind w:left="772" w:right="772"/>
        <w:rPr>
          <w:rFonts w:ascii="Calibri" w:hAnsi="Calibri" w:cs="Calibri"/>
          <w:sz w:val="22"/>
          <w:szCs w:val="22"/>
          <w:lang w:val="en-GB"/>
        </w:rPr>
      </w:pPr>
    </w:p>
    <w:p w14:paraId="49985D53" w14:textId="77777777" w:rsidR="00E65EA1" w:rsidRPr="007F5FB9" w:rsidRDefault="00787FE9" w:rsidP="00787FE9">
      <w:pPr>
        <w:pStyle w:val="ListParagraph"/>
        <w:numPr>
          <w:ilvl w:val="0"/>
          <w:numId w:val="10"/>
        </w:numPr>
        <w:tabs>
          <w:tab w:val="left" w:pos="709"/>
        </w:tabs>
        <w:ind w:left="1276" w:right="772" w:hanging="567"/>
      </w:pPr>
      <w:r w:rsidRPr="007F5FB9">
        <w:rPr>
          <w:b/>
          <w:bCs/>
        </w:rPr>
        <w:t xml:space="preserve">  </w:t>
      </w:r>
      <w:r w:rsidR="00E65EA1" w:rsidRPr="007F5FB9">
        <w:rPr>
          <w:b/>
          <w:bCs/>
        </w:rPr>
        <w:t>ACCOUNTING POLICIES</w:t>
      </w:r>
    </w:p>
    <w:p w14:paraId="75411B01" w14:textId="77777777" w:rsidR="000E53C6" w:rsidRPr="007F5FB9" w:rsidRDefault="000E53C6">
      <w:pPr>
        <w:keepLines w:val="0"/>
        <w:tabs>
          <w:tab w:val="left" w:pos="772"/>
        </w:tabs>
        <w:ind w:left="772" w:right="772"/>
        <w:rPr>
          <w:rFonts w:ascii="Calibri" w:hAnsi="Calibri" w:cs="Calibri"/>
          <w:sz w:val="22"/>
          <w:szCs w:val="22"/>
          <w:lang w:val="en-GB"/>
        </w:rPr>
      </w:pPr>
      <w:r w:rsidRPr="007F5FB9">
        <w:rPr>
          <w:rFonts w:ascii="Calibri" w:hAnsi="Calibri" w:cs="Calibri"/>
          <w:sz w:val="22"/>
          <w:szCs w:val="22"/>
          <w:lang w:val="en-GB"/>
        </w:rPr>
        <w:tab/>
      </w:r>
      <w:r w:rsidRPr="007F5FB9">
        <w:rPr>
          <w:rFonts w:ascii="Calibri" w:hAnsi="Calibri" w:cs="Calibri"/>
          <w:sz w:val="22"/>
          <w:szCs w:val="22"/>
          <w:lang w:val="en-GB"/>
        </w:rPr>
        <w:tab/>
      </w:r>
    </w:p>
    <w:p w14:paraId="5DB5FE1B" w14:textId="77777777" w:rsidR="000E53C6" w:rsidRPr="007F5FB9" w:rsidRDefault="000E53C6" w:rsidP="00726CE7">
      <w:pPr>
        <w:keepLines w:val="0"/>
        <w:tabs>
          <w:tab w:val="left" w:pos="772"/>
          <w:tab w:val="left" w:pos="1395"/>
        </w:tabs>
        <w:ind w:left="772" w:right="772"/>
        <w:jc w:val="both"/>
        <w:rPr>
          <w:rFonts w:ascii="Calibri" w:hAnsi="Calibri" w:cs="Calibri"/>
          <w:b/>
          <w:sz w:val="22"/>
          <w:szCs w:val="22"/>
          <w:lang w:val="en-GB"/>
        </w:rPr>
      </w:pPr>
      <w:r w:rsidRPr="007F5FB9">
        <w:rPr>
          <w:rFonts w:ascii="Calibri" w:hAnsi="Calibri" w:cs="Calibri"/>
          <w:sz w:val="22"/>
          <w:szCs w:val="22"/>
          <w:lang w:val="en-GB"/>
        </w:rPr>
        <w:tab/>
      </w:r>
      <w:r w:rsidRPr="007F5FB9">
        <w:rPr>
          <w:rFonts w:ascii="Calibri" w:hAnsi="Calibri" w:cs="Calibri"/>
          <w:b/>
          <w:sz w:val="22"/>
          <w:szCs w:val="22"/>
          <w:lang w:val="en-GB"/>
        </w:rPr>
        <w:t>Basis of preparation</w:t>
      </w:r>
    </w:p>
    <w:p w14:paraId="29E23EAE" w14:textId="034B6134" w:rsidR="00E65EA1" w:rsidRPr="007F5FB9" w:rsidRDefault="00D546DD" w:rsidP="00726CE7">
      <w:pPr>
        <w:keepLines w:val="0"/>
        <w:tabs>
          <w:tab w:val="left" w:pos="772"/>
          <w:tab w:val="left" w:pos="1395"/>
        </w:tabs>
        <w:ind w:left="1395" w:right="772"/>
        <w:jc w:val="both"/>
        <w:rPr>
          <w:rFonts w:ascii="Calibri" w:hAnsi="Calibri" w:cs="Calibri"/>
          <w:sz w:val="22"/>
          <w:szCs w:val="22"/>
          <w:lang w:val="en-GB"/>
        </w:rPr>
      </w:pPr>
      <w:r w:rsidRPr="007F5FB9">
        <w:rPr>
          <w:rFonts w:ascii="Calibri" w:hAnsi="Calibri" w:cs="Calibri"/>
          <w:sz w:val="22"/>
          <w:szCs w:val="22"/>
          <w:lang w:val="en-GB"/>
        </w:rPr>
        <w:t>The</w:t>
      </w:r>
      <w:r w:rsidR="000E53C6" w:rsidRPr="007F5FB9">
        <w:rPr>
          <w:rFonts w:ascii="Calibri" w:hAnsi="Calibri" w:cs="Calibri"/>
          <w:sz w:val="22"/>
          <w:szCs w:val="22"/>
          <w:lang w:val="en-GB"/>
        </w:rPr>
        <w:t xml:space="preserve"> interim </w:t>
      </w:r>
      <w:r w:rsidR="00652AE1" w:rsidRPr="007F5FB9">
        <w:rPr>
          <w:rFonts w:ascii="Calibri" w:hAnsi="Calibri" w:cs="Calibri"/>
          <w:sz w:val="22"/>
          <w:szCs w:val="22"/>
          <w:lang w:val="en-GB"/>
        </w:rPr>
        <w:t>report</w:t>
      </w:r>
      <w:r w:rsidR="000E53C6" w:rsidRPr="007F5FB9">
        <w:rPr>
          <w:rFonts w:ascii="Calibri" w:hAnsi="Calibri" w:cs="Calibri"/>
          <w:sz w:val="22"/>
          <w:szCs w:val="22"/>
          <w:lang w:val="en-GB"/>
        </w:rPr>
        <w:t xml:space="preserve"> for the six months ended 30 June </w:t>
      </w:r>
      <w:r w:rsidR="00980F77">
        <w:rPr>
          <w:rFonts w:ascii="Calibri" w:hAnsi="Calibri" w:cs="Calibri"/>
          <w:sz w:val="22"/>
          <w:szCs w:val="22"/>
          <w:lang w:val="en-GB"/>
        </w:rPr>
        <w:t>202</w:t>
      </w:r>
      <w:r w:rsidR="00E4360E">
        <w:rPr>
          <w:rFonts w:ascii="Calibri" w:hAnsi="Calibri" w:cs="Calibri"/>
          <w:sz w:val="22"/>
          <w:szCs w:val="22"/>
          <w:lang w:val="en-GB"/>
        </w:rPr>
        <w:t>1</w:t>
      </w:r>
      <w:r w:rsidR="000E53C6" w:rsidRPr="007F5FB9">
        <w:rPr>
          <w:rFonts w:ascii="Calibri" w:hAnsi="Calibri" w:cs="Calibri"/>
          <w:sz w:val="22"/>
          <w:szCs w:val="22"/>
          <w:lang w:val="en-GB"/>
        </w:rPr>
        <w:t xml:space="preserve"> and the comparative information for the periods ended 30 June </w:t>
      </w:r>
      <w:r w:rsidR="00980F77">
        <w:rPr>
          <w:rFonts w:ascii="Calibri" w:hAnsi="Calibri" w:cs="Calibri"/>
          <w:sz w:val="22"/>
          <w:szCs w:val="22"/>
          <w:lang w:val="en-GB"/>
        </w:rPr>
        <w:t>20</w:t>
      </w:r>
      <w:r w:rsidR="00E4360E">
        <w:rPr>
          <w:rFonts w:ascii="Calibri" w:hAnsi="Calibri" w:cs="Calibri"/>
          <w:sz w:val="22"/>
          <w:szCs w:val="22"/>
          <w:lang w:val="en-GB"/>
        </w:rPr>
        <w:t>20</w:t>
      </w:r>
      <w:r w:rsidR="000E53C6" w:rsidRPr="007F5FB9">
        <w:rPr>
          <w:rFonts w:ascii="Calibri" w:hAnsi="Calibri" w:cs="Calibri"/>
          <w:sz w:val="22"/>
          <w:szCs w:val="22"/>
          <w:lang w:val="en-GB"/>
        </w:rPr>
        <w:t xml:space="preserve"> and 31 December </w:t>
      </w:r>
      <w:r w:rsidR="00980F77">
        <w:rPr>
          <w:rFonts w:ascii="Calibri" w:hAnsi="Calibri" w:cs="Calibri"/>
          <w:sz w:val="22"/>
          <w:szCs w:val="22"/>
          <w:lang w:val="en-GB"/>
        </w:rPr>
        <w:t>20</w:t>
      </w:r>
      <w:r w:rsidR="00E4360E">
        <w:rPr>
          <w:rFonts w:ascii="Calibri" w:hAnsi="Calibri" w:cs="Calibri"/>
          <w:sz w:val="22"/>
          <w:szCs w:val="22"/>
          <w:lang w:val="en-GB"/>
        </w:rPr>
        <w:t>20</w:t>
      </w:r>
      <w:r w:rsidR="000E53C6" w:rsidRPr="007F5FB9">
        <w:rPr>
          <w:rFonts w:ascii="Calibri" w:hAnsi="Calibri" w:cs="Calibri"/>
          <w:sz w:val="22"/>
          <w:szCs w:val="22"/>
          <w:lang w:val="en-GB"/>
        </w:rPr>
        <w:t xml:space="preserve"> do not constitute statutory accounts as defined in section 434 of</w:t>
      </w:r>
      <w:r w:rsidRPr="007F5FB9">
        <w:rPr>
          <w:rFonts w:ascii="Calibri" w:hAnsi="Calibri" w:cs="Calibri"/>
          <w:sz w:val="22"/>
          <w:szCs w:val="22"/>
          <w:lang w:val="en-GB"/>
        </w:rPr>
        <w:t xml:space="preserve"> </w:t>
      </w:r>
      <w:r w:rsidR="000E53C6" w:rsidRPr="007F5FB9">
        <w:rPr>
          <w:rFonts w:ascii="Calibri" w:hAnsi="Calibri" w:cs="Calibri"/>
          <w:sz w:val="22"/>
          <w:szCs w:val="22"/>
          <w:lang w:val="en-GB"/>
        </w:rPr>
        <w:t>the Companies Act 2006.</w:t>
      </w:r>
      <w:r w:rsidR="008A2E22" w:rsidRPr="007F5FB9">
        <w:rPr>
          <w:rFonts w:ascii="Calibri" w:hAnsi="Calibri" w:cs="Calibri"/>
          <w:sz w:val="22"/>
          <w:szCs w:val="22"/>
          <w:lang w:val="en-GB"/>
        </w:rPr>
        <w:t xml:space="preserve"> </w:t>
      </w:r>
      <w:r w:rsidR="00584D47">
        <w:rPr>
          <w:rFonts w:ascii="Calibri" w:hAnsi="Calibri" w:cs="Calibri"/>
          <w:sz w:val="22"/>
          <w:szCs w:val="22"/>
          <w:lang w:val="en-GB"/>
        </w:rPr>
        <w:t xml:space="preserve"> </w:t>
      </w:r>
      <w:r w:rsidR="008A2E22" w:rsidRPr="007F5FB9">
        <w:rPr>
          <w:rFonts w:ascii="Calibri" w:hAnsi="Calibri" w:cs="Calibri"/>
          <w:sz w:val="22"/>
          <w:szCs w:val="22"/>
          <w:lang w:val="en-GB"/>
        </w:rPr>
        <w:t xml:space="preserve">A copy of the most recent statutory accounts for the year ended 31 December </w:t>
      </w:r>
      <w:r w:rsidR="00995451" w:rsidRPr="007F5FB9">
        <w:rPr>
          <w:rFonts w:ascii="Calibri" w:hAnsi="Calibri" w:cs="Calibri"/>
          <w:sz w:val="22"/>
          <w:szCs w:val="22"/>
          <w:lang w:val="en-GB"/>
        </w:rPr>
        <w:t>20</w:t>
      </w:r>
      <w:r w:rsidR="00E4360E">
        <w:rPr>
          <w:rFonts w:ascii="Calibri" w:hAnsi="Calibri" w:cs="Calibri"/>
          <w:sz w:val="22"/>
          <w:szCs w:val="22"/>
          <w:lang w:val="en-GB"/>
        </w:rPr>
        <w:t>20</w:t>
      </w:r>
      <w:r w:rsidR="008A2E22" w:rsidRPr="007F5FB9">
        <w:rPr>
          <w:rFonts w:ascii="Calibri" w:hAnsi="Calibri" w:cs="Calibri"/>
          <w:sz w:val="22"/>
          <w:szCs w:val="22"/>
          <w:lang w:val="en-GB"/>
        </w:rPr>
        <w:t xml:space="preserve"> has been delivered to the Registrar of Companies. </w:t>
      </w:r>
      <w:r w:rsidR="00584D47">
        <w:rPr>
          <w:rFonts w:ascii="Calibri" w:hAnsi="Calibri" w:cs="Calibri"/>
          <w:sz w:val="22"/>
          <w:szCs w:val="22"/>
          <w:lang w:val="en-GB"/>
        </w:rPr>
        <w:t xml:space="preserve"> </w:t>
      </w:r>
      <w:r w:rsidRPr="007F5FB9">
        <w:rPr>
          <w:rFonts w:ascii="Calibri" w:hAnsi="Calibri" w:cs="Calibri"/>
          <w:sz w:val="22"/>
          <w:szCs w:val="22"/>
          <w:lang w:val="en-GB"/>
        </w:rPr>
        <w:t>The auditor’s report on these accounts was unqualified and did not contain a statement under section 498 of the Companies Act 2006.</w:t>
      </w:r>
    </w:p>
    <w:p w14:paraId="678B7020" w14:textId="77777777" w:rsidR="008A2E22" w:rsidRPr="007F5FB9" w:rsidRDefault="008A2E22" w:rsidP="00726CE7">
      <w:pPr>
        <w:keepLines w:val="0"/>
        <w:tabs>
          <w:tab w:val="left" w:pos="772"/>
          <w:tab w:val="left" w:pos="1395"/>
        </w:tabs>
        <w:ind w:left="1395" w:right="772"/>
        <w:jc w:val="both"/>
        <w:rPr>
          <w:rFonts w:ascii="Calibri" w:hAnsi="Calibri" w:cs="Calibri"/>
          <w:sz w:val="22"/>
          <w:szCs w:val="22"/>
          <w:lang w:val="en-GB"/>
        </w:rPr>
      </w:pPr>
    </w:p>
    <w:p w14:paraId="32CC5392" w14:textId="1D0559CD" w:rsidR="002307B7" w:rsidRPr="002307B7" w:rsidRDefault="008A2E22" w:rsidP="00726CE7">
      <w:pPr>
        <w:keepLines w:val="0"/>
        <w:tabs>
          <w:tab w:val="left" w:pos="772"/>
          <w:tab w:val="left" w:pos="1395"/>
        </w:tabs>
        <w:ind w:left="1395" w:right="772"/>
        <w:jc w:val="both"/>
        <w:rPr>
          <w:rFonts w:asciiTheme="minorHAnsi" w:hAnsiTheme="minorHAnsi" w:cstheme="minorHAnsi"/>
          <w:sz w:val="22"/>
          <w:szCs w:val="22"/>
          <w:lang w:val="en-GB"/>
        </w:rPr>
      </w:pPr>
      <w:r w:rsidRPr="007F5FB9">
        <w:rPr>
          <w:rFonts w:ascii="Calibri" w:hAnsi="Calibri" w:cs="Calibri"/>
          <w:sz w:val="22"/>
          <w:szCs w:val="22"/>
          <w:lang w:val="en-GB"/>
        </w:rPr>
        <w:t xml:space="preserve">The financial information for the six months ended 30 June </w:t>
      </w:r>
      <w:r w:rsidR="00980F77">
        <w:rPr>
          <w:rFonts w:ascii="Calibri" w:hAnsi="Calibri" w:cs="Calibri"/>
          <w:sz w:val="22"/>
          <w:szCs w:val="22"/>
          <w:lang w:val="en-GB"/>
        </w:rPr>
        <w:t>202</w:t>
      </w:r>
      <w:r w:rsidR="00E4360E">
        <w:rPr>
          <w:rFonts w:ascii="Calibri" w:hAnsi="Calibri" w:cs="Calibri"/>
          <w:sz w:val="22"/>
          <w:szCs w:val="22"/>
          <w:lang w:val="en-GB"/>
        </w:rPr>
        <w:t>1</w:t>
      </w:r>
      <w:r w:rsidR="00633149" w:rsidRPr="007F5FB9">
        <w:rPr>
          <w:rFonts w:ascii="Calibri" w:hAnsi="Calibri" w:cs="Calibri"/>
          <w:sz w:val="22"/>
          <w:szCs w:val="22"/>
          <w:lang w:val="en-GB"/>
        </w:rPr>
        <w:t xml:space="preserve"> and 30 June </w:t>
      </w:r>
      <w:r w:rsidR="00980F77">
        <w:rPr>
          <w:rFonts w:ascii="Calibri" w:hAnsi="Calibri" w:cs="Calibri"/>
          <w:sz w:val="22"/>
          <w:szCs w:val="22"/>
          <w:lang w:val="en-GB"/>
        </w:rPr>
        <w:t>20</w:t>
      </w:r>
      <w:r w:rsidR="00E4360E">
        <w:rPr>
          <w:rFonts w:ascii="Calibri" w:hAnsi="Calibri" w:cs="Calibri"/>
          <w:sz w:val="22"/>
          <w:szCs w:val="22"/>
          <w:lang w:val="en-GB"/>
        </w:rPr>
        <w:t>20</w:t>
      </w:r>
      <w:r w:rsidRPr="007F5FB9">
        <w:rPr>
          <w:rFonts w:ascii="Calibri" w:hAnsi="Calibri" w:cs="Calibri"/>
          <w:sz w:val="22"/>
          <w:szCs w:val="22"/>
          <w:lang w:val="en-GB"/>
        </w:rPr>
        <w:t xml:space="preserve"> </w:t>
      </w:r>
      <w:r w:rsidR="001362C2" w:rsidRPr="007F5FB9">
        <w:rPr>
          <w:rFonts w:ascii="Calibri" w:hAnsi="Calibri" w:cs="Calibri"/>
          <w:sz w:val="22"/>
          <w:szCs w:val="22"/>
          <w:lang w:val="en-GB"/>
        </w:rPr>
        <w:t>is</w:t>
      </w:r>
      <w:r w:rsidR="00E87DB2" w:rsidRPr="007F5FB9">
        <w:rPr>
          <w:rFonts w:ascii="Calibri" w:hAnsi="Calibri" w:cs="Calibri"/>
          <w:sz w:val="22"/>
          <w:szCs w:val="22"/>
          <w:lang w:val="en-GB"/>
        </w:rPr>
        <w:t xml:space="preserve"> </w:t>
      </w:r>
      <w:r w:rsidRPr="007F5FB9">
        <w:rPr>
          <w:rFonts w:ascii="Calibri" w:hAnsi="Calibri" w:cs="Calibri"/>
          <w:sz w:val="22"/>
          <w:szCs w:val="22"/>
          <w:lang w:val="en-GB"/>
        </w:rPr>
        <w:t xml:space="preserve">unaudited. The financial information for the year ended 31 December </w:t>
      </w:r>
      <w:r w:rsidR="00980F77">
        <w:rPr>
          <w:rFonts w:ascii="Calibri" w:hAnsi="Calibri" w:cs="Calibri"/>
          <w:sz w:val="22"/>
          <w:szCs w:val="22"/>
          <w:lang w:val="en-GB"/>
        </w:rPr>
        <w:t>20</w:t>
      </w:r>
      <w:r w:rsidR="00E4360E">
        <w:rPr>
          <w:rFonts w:ascii="Calibri" w:hAnsi="Calibri" w:cs="Calibri"/>
          <w:sz w:val="22"/>
          <w:szCs w:val="22"/>
          <w:lang w:val="en-GB"/>
        </w:rPr>
        <w:t>20</w:t>
      </w:r>
      <w:r w:rsidRPr="007F5FB9">
        <w:rPr>
          <w:rFonts w:ascii="Calibri" w:hAnsi="Calibri" w:cs="Calibri"/>
          <w:sz w:val="22"/>
          <w:szCs w:val="22"/>
          <w:lang w:val="en-GB"/>
        </w:rPr>
        <w:t xml:space="preserve"> is derived from the group’s audited annual report and a</w:t>
      </w:r>
      <w:r w:rsidRPr="003B6A44">
        <w:rPr>
          <w:rFonts w:ascii="Calibri" w:hAnsi="Calibri" w:cs="Calibri"/>
          <w:sz w:val="22"/>
          <w:szCs w:val="22"/>
          <w:lang w:val="en-GB"/>
        </w:rPr>
        <w:t>ccounts</w:t>
      </w:r>
      <w:r w:rsidR="002307B7" w:rsidRPr="003B6A44">
        <w:rPr>
          <w:rFonts w:ascii="Calibri" w:hAnsi="Calibri" w:cs="Calibri"/>
          <w:sz w:val="22"/>
          <w:szCs w:val="22"/>
          <w:lang w:val="en-GB"/>
        </w:rPr>
        <w:t>.</w:t>
      </w:r>
    </w:p>
    <w:p w14:paraId="613B5958" w14:textId="77777777" w:rsidR="000E53C6" w:rsidRPr="002307B7" w:rsidRDefault="000E53C6" w:rsidP="003B6A44">
      <w:pPr>
        <w:keepLines w:val="0"/>
        <w:tabs>
          <w:tab w:val="left" w:pos="772"/>
          <w:tab w:val="left" w:pos="1395"/>
        </w:tabs>
        <w:ind w:right="772"/>
        <w:jc w:val="both"/>
        <w:rPr>
          <w:rFonts w:asciiTheme="minorHAnsi" w:hAnsiTheme="minorHAnsi" w:cstheme="minorHAnsi"/>
          <w:b/>
          <w:bCs/>
          <w:sz w:val="22"/>
          <w:szCs w:val="22"/>
          <w:lang w:val="en-GB"/>
        </w:rPr>
      </w:pPr>
    </w:p>
    <w:p w14:paraId="3CDF6B19" w14:textId="77777777" w:rsidR="00E65EA1" w:rsidRPr="007F5FB9" w:rsidRDefault="00E65EA1" w:rsidP="00726CE7">
      <w:pPr>
        <w:keepLines w:val="0"/>
        <w:tabs>
          <w:tab w:val="left" w:pos="1395"/>
        </w:tabs>
        <w:ind w:left="1395" w:right="772"/>
        <w:jc w:val="both"/>
        <w:rPr>
          <w:rFonts w:ascii="Calibri" w:hAnsi="Calibri" w:cs="Calibri"/>
          <w:sz w:val="22"/>
          <w:szCs w:val="22"/>
          <w:lang w:val="en-GB"/>
        </w:rPr>
      </w:pPr>
      <w:r w:rsidRPr="007F5FB9">
        <w:rPr>
          <w:rFonts w:ascii="Calibri" w:hAnsi="Calibri" w:cs="Calibri"/>
          <w:sz w:val="22"/>
          <w:szCs w:val="22"/>
          <w:lang w:val="en-GB"/>
        </w:rPr>
        <w:t>The annual financial statements are</w:t>
      </w:r>
      <w:r w:rsidR="00D546DD" w:rsidRPr="007F5FB9">
        <w:rPr>
          <w:rFonts w:ascii="Calibri" w:hAnsi="Calibri" w:cs="Calibri"/>
          <w:sz w:val="22"/>
          <w:szCs w:val="22"/>
          <w:lang w:val="en-GB"/>
        </w:rPr>
        <w:t xml:space="preserve"> prepared in accordance with</w:t>
      </w:r>
      <w:r w:rsidRPr="007F5FB9">
        <w:rPr>
          <w:rFonts w:ascii="Calibri" w:hAnsi="Calibri" w:cs="Calibri"/>
          <w:sz w:val="22"/>
          <w:szCs w:val="22"/>
          <w:lang w:val="en-GB"/>
        </w:rPr>
        <w:t xml:space="preserve"> International Financial Reporting Standards (IFRS) as adopted by the European Union. The condensed set of financial statements included in this interim financial report has been prepared in accordance with International Accounting Standard 34 </w:t>
      </w:r>
      <w:r w:rsidR="009202A0" w:rsidRPr="007F5FB9">
        <w:rPr>
          <w:rFonts w:ascii="Calibri" w:hAnsi="Calibri" w:cs="Calibri"/>
          <w:sz w:val="22"/>
          <w:szCs w:val="22"/>
          <w:lang w:val="en-GB"/>
        </w:rPr>
        <w:t>‘</w:t>
      </w:r>
      <w:r w:rsidRPr="007F5FB9">
        <w:rPr>
          <w:rFonts w:ascii="Calibri" w:hAnsi="Calibri" w:cs="Calibri"/>
          <w:sz w:val="22"/>
          <w:szCs w:val="22"/>
          <w:lang w:val="en-GB"/>
        </w:rPr>
        <w:t>Interim Financial Reporting</w:t>
      </w:r>
      <w:r w:rsidR="009202A0" w:rsidRPr="007F5FB9">
        <w:rPr>
          <w:rFonts w:ascii="Calibri" w:hAnsi="Calibri" w:cs="Calibri"/>
          <w:sz w:val="22"/>
          <w:szCs w:val="22"/>
          <w:lang w:val="en-GB"/>
        </w:rPr>
        <w:t>’</w:t>
      </w:r>
      <w:r w:rsidR="00D546DD" w:rsidRPr="007F5FB9">
        <w:rPr>
          <w:rFonts w:ascii="Calibri" w:hAnsi="Calibri" w:cs="Calibri"/>
          <w:sz w:val="22"/>
          <w:szCs w:val="22"/>
          <w:lang w:val="en-GB"/>
        </w:rPr>
        <w:t>.</w:t>
      </w:r>
    </w:p>
    <w:p w14:paraId="621C67A9" w14:textId="77777777" w:rsidR="00E65EA1" w:rsidRPr="007F5FB9" w:rsidRDefault="00E65EA1" w:rsidP="00726CE7">
      <w:pPr>
        <w:keepLines w:val="0"/>
        <w:tabs>
          <w:tab w:val="left" w:pos="772"/>
        </w:tabs>
        <w:ind w:left="772" w:right="772"/>
        <w:jc w:val="both"/>
        <w:rPr>
          <w:rFonts w:ascii="Calibri" w:hAnsi="Calibri" w:cs="Calibri"/>
          <w:sz w:val="22"/>
          <w:szCs w:val="22"/>
          <w:lang w:val="en-GB"/>
        </w:rPr>
      </w:pPr>
    </w:p>
    <w:p w14:paraId="76C1A678" w14:textId="77777777" w:rsidR="00E65EA1" w:rsidRPr="007F5FB9" w:rsidRDefault="00E65EA1" w:rsidP="00726CE7">
      <w:pPr>
        <w:keepLines w:val="0"/>
        <w:tabs>
          <w:tab w:val="left" w:pos="1395"/>
        </w:tabs>
        <w:ind w:left="1395" w:right="772"/>
        <w:jc w:val="both"/>
        <w:rPr>
          <w:rFonts w:ascii="Calibri" w:hAnsi="Calibri" w:cs="Calibri"/>
          <w:b/>
          <w:bCs/>
          <w:sz w:val="22"/>
          <w:szCs w:val="22"/>
          <w:lang w:val="en-GB"/>
        </w:rPr>
      </w:pPr>
      <w:r w:rsidRPr="007F5FB9">
        <w:rPr>
          <w:rFonts w:ascii="Calibri" w:hAnsi="Calibri" w:cs="Calibri"/>
          <w:sz w:val="22"/>
          <w:szCs w:val="22"/>
          <w:lang w:val="en-GB"/>
        </w:rPr>
        <w:t>The a</w:t>
      </w:r>
      <w:r w:rsidR="00D546DD" w:rsidRPr="007F5FB9">
        <w:rPr>
          <w:rFonts w:ascii="Calibri" w:hAnsi="Calibri" w:cs="Calibri"/>
          <w:sz w:val="22"/>
          <w:szCs w:val="22"/>
          <w:lang w:val="en-GB"/>
        </w:rPr>
        <w:t>ccounting policies</w:t>
      </w:r>
      <w:r w:rsidRPr="007F5FB9">
        <w:rPr>
          <w:rFonts w:ascii="Calibri" w:hAnsi="Calibri" w:cs="Calibri"/>
          <w:sz w:val="22"/>
          <w:szCs w:val="22"/>
          <w:lang w:val="en-GB"/>
        </w:rPr>
        <w:t xml:space="preserve"> and methods of computation </w:t>
      </w:r>
      <w:r w:rsidR="00D5209A" w:rsidRPr="007F5FB9">
        <w:rPr>
          <w:rFonts w:ascii="Calibri" w:hAnsi="Calibri" w:cs="Calibri"/>
          <w:sz w:val="22"/>
          <w:szCs w:val="22"/>
          <w:lang w:val="en-GB"/>
        </w:rPr>
        <w:t>us</w:t>
      </w:r>
      <w:r w:rsidRPr="007F5FB9">
        <w:rPr>
          <w:rFonts w:ascii="Calibri" w:hAnsi="Calibri" w:cs="Calibri"/>
          <w:sz w:val="22"/>
          <w:szCs w:val="22"/>
          <w:lang w:val="en-GB"/>
        </w:rPr>
        <w:t>ed in th</w:t>
      </w:r>
      <w:r w:rsidR="00D5209A" w:rsidRPr="007F5FB9">
        <w:rPr>
          <w:rFonts w:ascii="Calibri" w:hAnsi="Calibri" w:cs="Calibri"/>
          <w:sz w:val="22"/>
          <w:szCs w:val="22"/>
          <w:lang w:val="en-GB"/>
        </w:rPr>
        <w:t>is</w:t>
      </w:r>
      <w:r w:rsidRPr="007F5FB9">
        <w:rPr>
          <w:rFonts w:ascii="Calibri" w:hAnsi="Calibri" w:cs="Calibri"/>
          <w:sz w:val="22"/>
          <w:szCs w:val="22"/>
          <w:lang w:val="en-GB"/>
        </w:rPr>
        <w:t xml:space="preserve"> financial </w:t>
      </w:r>
      <w:r w:rsidR="00D5209A" w:rsidRPr="007F5FB9">
        <w:rPr>
          <w:rFonts w:ascii="Calibri" w:hAnsi="Calibri" w:cs="Calibri"/>
          <w:sz w:val="22"/>
          <w:szCs w:val="22"/>
          <w:lang w:val="en-GB"/>
        </w:rPr>
        <w:t>information is consistent with those</w:t>
      </w:r>
      <w:r w:rsidRPr="007F5FB9">
        <w:rPr>
          <w:rFonts w:ascii="Calibri" w:hAnsi="Calibri" w:cs="Calibri"/>
          <w:sz w:val="22"/>
          <w:szCs w:val="22"/>
          <w:lang w:val="en-GB"/>
        </w:rPr>
        <w:t xml:space="preserve"> applied in the group’s latest annual audited financial statements</w:t>
      </w:r>
      <w:r w:rsidR="00D5209A" w:rsidRPr="007F5FB9">
        <w:rPr>
          <w:rFonts w:ascii="Calibri" w:hAnsi="Calibri" w:cs="Calibri"/>
          <w:sz w:val="22"/>
          <w:szCs w:val="22"/>
          <w:lang w:val="en-GB"/>
        </w:rPr>
        <w:t>, except as noted below</w:t>
      </w:r>
      <w:r w:rsidRPr="007F5FB9">
        <w:rPr>
          <w:rFonts w:ascii="Calibri" w:hAnsi="Calibri" w:cs="Calibri"/>
          <w:sz w:val="22"/>
          <w:szCs w:val="22"/>
          <w:lang w:val="en-GB"/>
        </w:rPr>
        <w:t>.</w:t>
      </w:r>
    </w:p>
    <w:p w14:paraId="7E1C2EE5" w14:textId="77777777" w:rsidR="00D546DD" w:rsidRPr="007F5FB9" w:rsidRDefault="00D546DD" w:rsidP="00D546DD">
      <w:pPr>
        <w:keepLines w:val="0"/>
        <w:tabs>
          <w:tab w:val="left" w:pos="1395"/>
        </w:tabs>
        <w:ind w:left="1395" w:right="772"/>
        <w:jc w:val="both"/>
        <w:rPr>
          <w:rFonts w:ascii="Calibri" w:hAnsi="Calibri" w:cs="Calibri"/>
          <w:b/>
          <w:bCs/>
          <w:sz w:val="22"/>
          <w:szCs w:val="22"/>
          <w:lang w:val="en-GB"/>
        </w:rPr>
      </w:pPr>
    </w:p>
    <w:p w14:paraId="1A3FF736" w14:textId="77777777" w:rsidR="002E10C4" w:rsidRPr="007F5FB9" w:rsidRDefault="002E10C4" w:rsidP="00D546DD">
      <w:pPr>
        <w:keepLines w:val="0"/>
        <w:tabs>
          <w:tab w:val="left" w:pos="1395"/>
        </w:tabs>
        <w:ind w:left="1395" w:right="772"/>
        <w:jc w:val="both"/>
        <w:rPr>
          <w:rFonts w:ascii="Calibri" w:hAnsi="Calibri" w:cs="Calibri"/>
          <w:b/>
          <w:bCs/>
          <w:sz w:val="22"/>
          <w:szCs w:val="22"/>
          <w:lang w:val="en-GB"/>
        </w:rPr>
      </w:pPr>
      <w:r w:rsidRPr="007F5FB9">
        <w:rPr>
          <w:rFonts w:ascii="Calibri" w:hAnsi="Calibri" w:cs="Calibri"/>
          <w:b/>
          <w:bCs/>
          <w:sz w:val="22"/>
          <w:szCs w:val="22"/>
          <w:lang w:val="en-GB"/>
        </w:rPr>
        <w:t>Taxation</w:t>
      </w:r>
    </w:p>
    <w:p w14:paraId="22FB9B60" w14:textId="77777777" w:rsidR="002E10C4" w:rsidRPr="007F5FB9" w:rsidRDefault="00F76AD7" w:rsidP="00D546DD">
      <w:pPr>
        <w:keepLines w:val="0"/>
        <w:tabs>
          <w:tab w:val="left" w:pos="1395"/>
        </w:tabs>
        <w:ind w:left="1395" w:right="772"/>
        <w:jc w:val="both"/>
        <w:rPr>
          <w:rFonts w:ascii="Calibri" w:hAnsi="Calibri" w:cs="Calibri"/>
          <w:bCs/>
          <w:sz w:val="22"/>
          <w:szCs w:val="22"/>
          <w:lang w:val="en-GB"/>
        </w:rPr>
      </w:pPr>
      <w:r w:rsidRPr="007F5FB9">
        <w:rPr>
          <w:rFonts w:ascii="Calibri" w:hAnsi="Calibri" w:cs="Calibri"/>
          <w:bCs/>
          <w:sz w:val="22"/>
          <w:szCs w:val="22"/>
          <w:lang w:val="en-GB"/>
        </w:rPr>
        <w:t xml:space="preserve">Income tax expense has </w:t>
      </w:r>
      <w:r w:rsidR="00A1170D" w:rsidRPr="007F5FB9">
        <w:rPr>
          <w:rFonts w:ascii="Calibri" w:hAnsi="Calibri" w:cs="Calibri"/>
          <w:bCs/>
          <w:sz w:val="22"/>
          <w:szCs w:val="22"/>
          <w:lang w:val="en-GB"/>
        </w:rPr>
        <w:t>been</w:t>
      </w:r>
      <w:r w:rsidRPr="007F5FB9">
        <w:rPr>
          <w:rFonts w:ascii="Calibri" w:hAnsi="Calibri" w:cs="Calibri"/>
          <w:bCs/>
          <w:sz w:val="22"/>
          <w:szCs w:val="22"/>
          <w:lang w:val="en-GB"/>
        </w:rPr>
        <w:t xml:space="preserve"> recognised based on the best estimate of the weighted average annual effective income tax rate expected for the full financial year.</w:t>
      </w:r>
    </w:p>
    <w:p w14:paraId="298473AA" w14:textId="77777777" w:rsidR="00F76AD7" w:rsidRPr="007F5FB9" w:rsidRDefault="00F76AD7" w:rsidP="00D546DD">
      <w:pPr>
        <w:keepLines w:val="0"/>
        <w:tabs>
          <w:tab w:val="left" w:pos="1395"/>
        </w:tabs>
        <w:ind w:left="1395" w:right="772"/>
        <w:jc w:val="both"/>
        <w:rPr>
          <w:rFonts w:ascii="Calibri" w:hAnsi="Calibri" w:cs="Calibri"/>
          <w:bCs/>
          <w:sz w:val="22"/>
          <w:szCs w:val="22"/>
          <w:lang w:val="en-GB"/>
        </w:rPr>
      </w:pPr>
    </w:p>
    <w:p w14:paraId="595606AA" w14:textId="77777777" w:rsidR="00F76AD7" w:rsidRPr="007F5FB9" w:rsidRDefault="00F76AD7" w:rsidP="00D546DD">
      <w:pPr>
        <w:keepLines w:val="0"/>
        <w:tabs>
          <w:tab w:val="left" w:pos="1395"/>
        </w:tabs>
        <w:ind w:left="1395" w:right="772"/>
        <w:jc w:val="both"/>
        <w:rPr>
          <w:rFonts w:ascii="Calibri" w:hAnsi="Calibri" w:cs="Calibri"/>
          <w:bCs/>
          <w:sz w:val="22"/>
          <w:szCs w:val="22"/>
          <w:lang w:val="en-GB"/>
        </w:rPr>
      </w:pPr>
      <w:r w:rsidRPr="007F5FB9">
        <w:rPr>
          <w:rFonts w:ascii="Calibri" w:hAnsi="Calibri" w:cs="Calibri"/>
          <w:bCs/>
          <w:sz w:val="22"/>
          <w:szCs w:val="22"/>
          <w:lang w:val="en-GB"/>
        </w:rPr>
        <w:t>Deferred tax is recognised in respect of all material temporary differences that have originated but not reversed at the balance sheet date.</w:t>
      </w:r>
    </w:p>
    <w:p w14:paraId="544A93A7" w14:textId="41A1D878" w:rsidR="002E10C4" w:rsidRDefault="002E10C4" w:rsidP="00D546DD">
      <w:pPr>
        <w:keepLines w:val="0"/>
        <w:tabs>
          <w:tab w:val="left" w:pos="1395"/>
        </w:tabs>
        <w:ind w:left="1395" w:right="772"/>
        <w:jc w:val="both"/>
        <w:rPr>
          <w:rFonts w:ascii="Calibri" w:hAnsi="Calibri" w:cs="Calibri"/>
          <w:b/>
          <w:bCs/>
          <w:sz w:val="22"/>
          <w:szCs w:val="22"/>
          <w:lang w:val="en-GB"/>
        </w:rPr>
      </w:pPr>
    </w:p>
    <w:p w14:paraId="78FA4F14" w14:textId="35B8AA27" w:rsidR="002307B7" w:rsidRDefault="002307B7" w:rsidP="00D546DD">
      <w:pPr>
        <w:keepLines w:val="0"/>
        <w:tabs>
          <w:tab w:val="left" w:pos="1395"/>
        </w:tabs>
        <w:ind w:left="1395" w:right="772"/>
        <w:jc w:val="both"/>
        <w:rPr>
          <w:rFonts w:ascii="Calibri" w:hAnsi="Calibri" w:cs="Calibri"/>
          <w:b/>
          <w:bCs/>
          <w:sz w:val="22"/>
          <w:szCs w:val="22"/>
          <w:lang w:val="en-GB"/>
        </w:rPr>
      </w:pPr>
    </w:p>
    <w:p w14:paraId="086465A0" w14:textId="0E9B5B3B" w:rsidR="002307B7" w:rsidRDefault="002307B7" w:rsidP="00D546DD">
      <w:pPr>
        <w:keepLines w:val="0"/>
        <w:tabs>
          <w:tab w:val="left" w:pos="1395"/>
        </w:tabs>
        <w:ind w:left="1395" w:right="772"/>
        <w:jc w:val="both"/>
        <w:rPr>
          <w:rFonts w:ascii="Calibri" w:hAnsi="Calibri" w:cs="Calibri"/>
          <w:b/>
          <w:bCs/>
          <w:sz w:val="22"/>
          <w:szCs w:val="22"/>
          <w:lang w:val="en-GB"/>
        </w:rPr>
      </w:pPr>
    </w:p>
    <w:p w14:paraId="7907B16F" w14:textId="2778DF74" w:rsidR="002307B7" w:rsidRDefault="002307B7" w:rsidP="00D546DD">
      <w:pPr>
        <w:keepLines w:val="0"/>
        <w:tabs>
          <w:tab w:val="left" w:pos="1395"/>
        </w:tabs>
        <w:ind w:left="1395" w:right="772"/>
        <w:jc w:val="both"/>
        <w:rPr>
          <w:rFonts w:ascii="Calibri" w:hAnsi="Calibri" w:cs="Calibri"/>
          <w:b/>
          <w:bCs/>
          <w:sz w:val="22"/>
          <w:szCs w:val="22"/>
          <w:lang w:val="en-GB"/>
        </w:rPr>
      </w:pPr>
    </w:p>
    <w:p w14:paraId="632130AB" w14:textId="0B54ED8F" w:rsidR="003B6A44" w:rsidRDefault="003B6A44" w:rsidP="00D546DD">
      <w:pPr>
        <w:keepLines w:val="0"/>
        <w:tabs>
          <w:tab w:val="left" w:pos="1395"/>
        </w:tabs>
        <w:ind w:left="1395" w:right="772"/>
        <w:jc w:val="both"/>
        <w:rPr>
          <w:rFonts w:ascii="Calibri" w:hAnsi="Calibri" w:cs="Calibri"/>
          <w:b/>
          <w:bCs/>
          <w:sz w:val="22"/>
          <w:szCs w:val="22"/>
          <w:lang w:val="en-GB"/>
        </w:rPr>
      </w:pPr>
    </w:p>
    <w:p w14:paraId="542A4DD5" w14:textId="75F8B7C5" w:rsidR="003B6A44" w:rsidRDefault="003B6A44" w:rsidP="00D546DD">
      <w:pPr>
        <w:keepLines w:val="0"/>
        <w:tabs>
          <w:tab w:val="left" w:pos="1395"/>
        </w:tabs>
        <w:ind w:left="1395" w:right="772"/>
        <w:jc w:val="both"/>
        <w:rPr>
          <w:rFonts w:ascii="Calibri" w:hAnsi="Calibri" w:cs="Calibri"/>
          <w:b/>
          <w:bCs/>
          <w:sz w:val="22"/>
          <w:szCs w:val="22"/>
          <w:lang w:val="en-GB"/>
        </w:rPr>
      </w:pPr>
    </w:p>
    <w:p w14:paraId="61AF0723" w14:textId="12B1AC40" w:rsidR="003B6A44" w:rsidRDefault="003B6A44" w:rsidP="00D546DD">
      <w:pPr>
        <w:keepLines w:val="0"/>
        <w:tabs>
          <w:tab w:val="left" w:pos="1395"/>
        </w:tabs>
        <w:ind w:left="1395" w:right="772"/>
        <w:jc w:val="both"/>
        <w:rPr>
          <w:rFonts w:ascii="Calibri" w:hAnsi="Calibri" w:cs="Calibri"/>
          <w:b/>
          <w:bCs/>
          <w:sz w:val="22"/>
          <w:szCs w:val="22"/>
          <w:lang w:val="en-GB"/>
        </w:rPr>
      </w:pPr>
    </w:p>
    <w:p w14:paraId="4529C142" w14:textId="6DE7C8AE" w:rsidR="003B6A44" w:rsidRDefault="003B6A44" w:rsidP="00D546DD">
      <w:pPr>
        <w:keepLines w:val="0"/>
        <w:tabs>
          <w:tab w:val="left" w:pos="1395"/>
        </w:tabs>
        <w:ind w:left="1395" w:right="772"/>
        <w:jc w:val="both"/>
        <w:rPr>
          <w:rFonts w:ascii="Calibri" w:hAnsi="Calibri" w:cs="Calibri"/>
          <w:b/>
          <w:bCs/>
          <w:sz w:val="22"/>
          <w:szCs w:val="22"/>
          <w:lang w:val="en-GB"/>
        </w:rPr>
      </w:pPr>
    </w:p>
    <w:p w14:paraId="700AB4E4" w14:textId="65CA8E6E" w:rsidR="003B6A44" w:rsidRDefault="003B6A44" w:rsidP="00D546DD">
      <w:pPr>
        <w:keepLines w:val="0"/>
        <w:tabs>
          <w:tab w:val="left" w:pos="1395"/>
        </w:tabs>
        <w:ind w:left="1395" w:right="772"/>
        <w:jc w:val="both"/>
        <w:rPr>
          <w:rFonts w:ascii="Calibri" w:hAnsi="Calibri" w:cs="Calibri"/>
          <w:b/>
          <w:bCs/>
          <w:sz w:val="22"/>
          <w:szCs w:val="22"/>
          <w:lang w:val="en-GB"/>
        </w:rPr>
      </w:pPr>
    </w:p>
    <w:p w14:paraId="26C6F8B1" w14:textId="3A3F52E7" w:rsidR="003B6A44" w:rsidRDefault="003B6A44" w:rsidP="00D546DD">
      <w:pPr>
        <w:keepLines w:val="0"/>
        <w:tabs>
          <w:tab w:val="left" w:pos="1395"/>
        </w:tabs>
        <w:ind w:left="1395" w:right="772"/>
        <w:jc w:val="both"/>
        <w:rPr>
          <w:rFonts w:ascii="Calibri" w:hAnsi="Calibri" w:cs="Calibri"/>
          <w:b/>
          <w:bCs/>
          <w:sz w:val="22"/>
          <w:szCs w:val="22"/>
          <w:lang w:val="en-GB"/>
        </w:rPr>
      </w:pPr>
    </w:p>
    <w:p w14:paraId="2A5C2F07" w14:textId="2D84E17B" w:rsidR="003B6A44" w:rsidRDefault="003B6A44" w:rsidP="00D546DD">
      <w:pPr>
        <w:keepLines w:val="0"/>
        <w:tabs>
          <w:tab w:val="left" w:pos="1395"/>
        </w:tabs>
        <w:ind w:left="1395" w:right="772"/>
        <w:jc w:val="both"/>
        <w:rPr>
          <w:rFonts w:ascii="Calibri" w:hAnsi="Calibri" w:cs="Calibri"/>
          <w:b/>
          <w:bCs/>
          <w:sz w:val="22"/>
          <w:szCs w:val="22"/>
          <w:lang w:val="en-GB"/>
        </w:rPr>
      </w:pPr>
    </w:p>
    <w:p w14:paraId="5DCAFF87" w14:textId="4FB9C1B2" w:rsidR="003B6A44" w:rsidRDefault="003B6A44" w:rsidP="00D546DD">
      <w:pPr>
        <w:keepLines w:val="0"/>
        <w:tabs>
          <w:tab w:val="left" w:pos="1395"/>
        </w:tabs>
        <w:ind w:left="1395" w:right="772"/>
        <w:jc w:val="both"/>
        <w:rPr>
          <w:rFonts w:ascii="Calibri" w:hAnsi="Calibri" w:cs="Calibri"/>
          <w:b/>
          <w:bCs/>
          <w:sz w:val="22"/>
          <w:szCs w:val="22"/>
          <w:lang w:val="en-GB"/>
        </w:rPr>
      </w:pPr>
    </w:p>
    <w:p w14:paraId="2448B9D5" w14:textId="7152D40D" w:rsidR="003B6A44" w:rsidRDefault="003B6A44" w:rsidP="00D546DD">
      <w:pPr>
        <w:keepLines w:val="0"/>
        <w:tabs>
          <w:tab w:val="left" w:pos="1395"/>
        </w:tabs>
        <w:ind w:left="1395" w:right="772"/>
        <w:jc w:val="both"/>
        <w:rPr>
          <w:rFonts w:ascii="Calibri" w:hAnsi="Calibri" w:cs="Calibri"/>
          <w:b/>
          <w:bCs/>
          <w:sz w:val="22"/>
          <w:szCs w:val="22"/>
          <w:lang w:val="en-GB"/>
        </w:rPr>
      </w:pPr>
    </w:p>
    <w:p w14:paraId="119DFAF9" w14:textId="77777777" w:rsidR="003B6A44" w:rsidRDefault="003B6A44" w:rsidP="00D546DD">
      <w:pPr>
        <w:keepLines w:val="0"/>
        <w:tabs>
          <w:tab w:val="left" w:pos="1395"/>
        </w:tabs>
        <w:ind w:left="1395" w:right="772"/>
        <w:jc w:val="both"/>
        <w:rPr>
          <w:rFonts w:ascii="Calibri" w:hAnsi="Calibri" w:cs="Calibri"/>
          <w:b/>
          <w:bCs/>
          <w:sz w:val="22"/>
          <w:szCs w:val="22"/>
          <w:lang w:val="en-GB"/>
        </w:rPr>
      </w:pPr>
    </w:p>
    <w:p w14:paraId="53C96D93" w14:textId="717D918B" w:rsidR="003B6A44" w:rsidRDefault="003B6A44" w:rsidP="00D546DD">
      <w:pPr>
        <w:keepLines w:val="0"/>
        <w:tabs>
          <w:tab w:val="left" w:pos="1395"/>
        </w:tabs>
        <w:ind w:left="1395" w:right="772"/>
        <w:jc w:val="both"/>
        <w:rPr>
          <w:rFonts w:ascii="Calibri" w:hAnsi="Calibri" w:cs="Calibri"/>
          <w:b/>
          <w:bCs/>
          <w:sz w:val="22"/>
          <w:szCs w:val="22"/>
          <w:lang w:val="en-GB"/>
        </w:rPr>
      </w:pPr>
    </w:p>
    <w:p w14:paraId="794565F9" w14:textId="7665F19F" w:rsidR="003B6A44" w:rsidRDefault="003B6A44" w:rsidP="00D546DD">
      <w:pPr>
        <w:keepLines w:val="0"/>
        <w:tabs>
          <w:tab w:val="left" w:pos="1395"/>
        </w:tabs>
        <w:ind w:left="1395" w:right="772"/>
        <w:jc w:val="both"/>
        <w:rPr>
          <w:rFonts w:ascii="Calibri" w:hAnsi="Calibri" w:cs="Calibri"/>
          <w:b/>
          <w:bCs/>
          <w:sz w:val="22"/>
          <w:szCs w:val="22"/>
          <w:lang w:val="en-GB"/>
        </w:rPr>
      </w:pPr>
    </w:p>
    <w:p w14:paraId="3FF35DD1" w14:textId="7662FAE8" w:rsidR="003B6A44" w:rsidRDefault="003B6A44" w:rsidP="00D546DD">
      <w:pPr>
        <w:keepLines w:val="0"/>
        <w:tabs>
          <w:tab w:val="left" w:pos="1395"/>
        </w:tabs>
        <w:ind w:left="1395" w:right="772"/>
        <w:jc w:val="both"/>
        <w:rPr>
          <w:rFonts w:ascii="Calibri" w:hAnsi="Calibri" w:cs="Calibri"/>
          <w:b/>
          <w:bCs/>
          <w:sz w:val="22"/>
          <w:szCs w:val="22"/>
          <w:lang w:val="en-GB"/>
        </w:rPr>
      </w:pPr>
    </w:p>
    <w:p w14:paraId="4E408A45" w14:textId="77777777" w:rsidR="003B6A44" w:rsidRDefault="003B6A44" w:rsidP="00D546DD">
      <w:pPr>
        <w:keepLines w:val="0"/>
        <w:tabs>
          <w:tab w:val="left" w:pos="1395"/>
        </w:tabs>
        <w:ind w:left="1395" w:right="772"/>
        <w:jc w:val="both"/>
        <w:rPr>
          <w:rFonts w:ascii="Calibri" w:hAnsi="Calibri" w:cs="Calibri"/>
          <w:b/>
          <w:bCs/>
          <w:sz w:val="22"/>
          <w:szCs w:val="22"/>
          <w:lang w:val="en-GB"/>
        </w:rPr>
      </w:pPr>
    </w:p>
    <w:p w14:paraId="1DA24B7C" w14:textId="77777777" w:rsidR="002307B7" w:rsidRPr="007F5FB9" w:rsidRDefault="002307B7" w:rsidP="00D546DD">
      <w:pPr>
        <w:keepLines w:val="0"/>
        <w:tabs>
          <w:tab w:val="left" w:pos="1395"/>
        </w:tabs>
        <w:ind w:left="1395" w:right="772"/>
        <w:jc w:val="both"/>
        <w:rPr>
          <w:rFonts w:ascii="Calibri" w:hAnsi="Calibri" w:cs="Calibri"/>
          <w:b/>
          <w:bCs/>
          <w:sz w:val="22"/>
          <w:szCs w:val="22"/>
          <w:lang w:val="en-GB"/>
        </w:rPr>
      </w:pPr>
    </w:p>
    <w:p w14:paraId="4421F05F" w14:textId="0693053E" w:rsidR="002307B7" w:rsidRDefault="002307B7" w:rsidP="004D0490">
      <w:pPr>
        <w:keepLines w:val="0"/>
        <w:tabs>
          <w:tab w:val="left" w:pos="772"/>
          <w:tab w:val="left" w:pos="1395"/>
        </w:tabs>
        <w:ind w:left="772" w:right="772"/>
        <w:rPr>
          <w:rFonts w:ascii="Calibri" w:hAnsi="Calibri" w:cs="Calibri"/>
          <w:b/>
          <w:bCs/>
          <w:sz w:val="22"/>
          <w:szCs w:val="22"/>
          <w:lang w:val="en-GB"/>
        </w:rPr>
      </w:pPr>
      <w:r w:rsidRPr="00F049AC">
        <w:rPr>
          <w:rFonts w:ascii="Calibri" w:hAnsi="Calibri" w:cs="Calibri"/>
          <w:b/>
          <w:bCs/>
          <w:sz w:val="22"/>
          <w:szCs w:val="22"/>
          <w:lang w:val="en-GB"/>
        </w:rPr>
        <w:lastRenderedPageBreak/>
        <w:t>M WINKWORTH PLC</w:t>
      </w:r>
    </w:p>
    <w:p w14:paraId="513CCACD" w14:textId="243D0BEB" w:rsidR="002307B7" w:rsidRDefault="002307B7" w:rsidP="004D0490">
      <w:pPr>
        <w:keepLines w:val="0"/>
        <w:tabs>
          <w:tab w:val="left" w:pos="772"/>
          <w:tab w:val="left" w:pos="1395"/>
        </w:tabs>
        <w:ind w:left="772" w:right="772"/>
        <w:rPr>
          <w:rFonts w:ascii="Calibri" w:hAnsi="Calibri" w:cs="Calibri"/>
          <w:b/>
          <w:bCs/>
          <w:sz w:val="22"/>
          <w:szCs w:val="22"/>
          <w:lang w:val="en-GB"/>
        </w:rPr>
      </w:pPr>
    </w:p>
    <w:p w14:paraId="21693699" w14:textId="77777777" w:rsidR="002307B7" w:rsidRPr="007F5FB9" w:rsidRDefault="002307B7" w:rsidP="002307B7">
      <w:pPr>
        <w:keepLines w:val="0"/>
        <w:tabs>
          <w:tab w:val="left" w:pos="772"/>
        </w:tabs>
        <w:ind w:left="772" w:right="772"/>
        <w:rPr>
          <w:rFonts w:ascii="Calibri" w:hAnsi="Calibri" w:cs="Calibri"/>
          <w:b/>
          <w:bCs/>
          <w:sz w:val="22"/>
          <w:szCs w:val="22"/>
          <w:lang w:val="en-GB"/>
        </w:rPr>
      </w:pPr>
      <w:r w:rsidRPr="007F5FB9">
        <w:rPr>
          <w:rFonts w:ascii="Calibri" w:hAnsi="Calibri" w:cs="Calibri"/>
          <w:b/>
          <w:bCs/>
          <w:sz w:val="22"/>
          <w:szCs w:val="22"/>
          <w:lang w:val="en-GB"/>
        </w:rPr>
        <w:t>NOTES TO THE CONSOLIDATED INTERIM RESULTS</w:t>
      </w:r>
    </w:p>
    <w:p w14:paraId="5C6054B6" w14:textId="3B8E43A2" w:rsidR="002307B7" w:rsidRPr="007F5FB9" w:rsidRDefault="002307B7" w:rsidP="002307B7">
      <w:pPr>
        <w:keepLines w:val="0"/>
        <w:tabs>
          <w:tab w:val="left" w:pos="772"/>
        </w:tabs>
        <w:ind w:left="772" w:right="772"/>
        <w:rPr>
          <w:rFonts w:ascii="Calibri" w:hAnsi="Calibri" w:cs="Calibri"/>
          <w:b/>
          <w:bCs/>
          <w:sz w:val="22"/>
          <w:szCs w:val="22"/>
          <w:lang w:val="en-GB"/>
        </w:rPr>
      </w:pPr>
      <w:r w:rsidRPr="007F5FB9">
        <w:rPr>
          <w:rFonts w:ascii="Calibri" w:hAnsi="Calibri" w:cs="Calibri"/>
          <w:b/>
          <w:bCs/>
          <w:sz w:val="22"/>
          <w:szCs w:val="22"/>
          <w:lang w:val="en-GB"/>
        </w:rPr>
        <w:t>for the period 1 January </w:t>
      </w:r>
      <w:r>
        <w:rPr>
          <w:rFonts w:ascii="Calibri" w:hAnsi="Calibri" w:cs="Calibri"/>
          <w:b/>
          <w:bCs/>
          <w:sz w:val="22"/>
          <w:szCs w:val="22"/>
          <w:lang w:val="en-GB"/>
        </w:rPr>
        <w:t>202</w:t>
      </w:r>
      <w:r w:rsidR="00181A28">
        <w:rPr>
          <w:rFonts w:ascii="Calibri" w:hAnsi="Calibri" w:cs="Calibri"/>
          <w:b/>
          <w:bCs/>
          <w:sz w:val="22"/>
          <w:szCs w:val="22"/>
          <w:lang w:val="en-GB"/>
        </w:rPr>
        <w:t>1</w:t>
      </w:r>
      <w:r>
        <w:rPr>
          <w:rFonts w:ascii="Calibri" w:hAnsi="Calibri" w:cs="Calibri"/>
          <w:b/>
          <w:bCs/>
          <w:sz w:val="22"/>
          <w:szCs w:val="22"/>
          <w:lang w:val="en-GB"/>
        </w:rPr>
        <w:t xml:space="preserve"> </w:t>
      </w:r>
      <w:r w:rsidRPr="007F5FB9">
        <w:rPr>
          <w:rFonts w:ascii="Calibri" w:hAnsi="Calibri" w:cs="Calibri"/>
          <w:b/>
          <w:bCs/>
          <w:sz w:val="22"/>
          <w:szCs w:val="22"/>
          <w:lang w:val="en-GB"/>
        </w:rPr>
        <w:t>to 30 June </w:t>
      </w:r>
      <w:r>
        <w:rPr>
          <w:rFonts w:ascii="Calibri" w:hAnsi="Calibri" w:cs="Calibri"/>
          <w:b/>
          <w:bCs/>
          <w:sz w:val="22"/>
          <w:szCs w:val="22"/>
          <w:lang w:val="en-GB"/>
        </w:rPr>
        <w:t>202</w:t>
      </w:r>
      <w:r w:rsidR="00181A28">
        <w:rPr>
          <w:rFonts w:ascii="Calibri" w:hAnsi="Calibri" w:cs="Calibri"/>
          <w:b/>
          <w:bCs/>
          <w:sz w:val="22"/>
          <w:szCs w:val="22"/>
          <w:lang w:val="en-GB"/>
        </w:rPr>
        <w:t>1</w:t>
      </w:r>
    </w:p>
    <w:p w14:paraId="13EE54AF" w14:textId="77777777" w:rsidR="002307B7" w:rsidRDefault="002307B7" w:rsidP="004D0490">
      <w:pPr>
        <w:keepLines w:val="0"/>
        <w:tabs>
          <w:tab w:val="left" w:pos="772"/>
          <w:tab w:val="left" w:pos="1395"/>
        </w:tabs>
        <w:ind w:left="772" w:right="772"/>
        <w:rPr>
          <w:rFonts w:ascii="Calibri" w:hAnsi="Calibri" w:cs="Calibri"/>
          <w:sz w:val="22"/>
          <w:szCs w:val="22"/>
          <w:lang w:val="en-GB"/>
        </w:rPr>
      </w:pPr>
    </w:p>
    <w:p w14:paraId="4C0F5D16" w14:textId="650F3843" w:rsidR="004D0490" w:rsidRPr="007F5FB9" w:rsidRDefault="004D0490" w:rsidP="004D0490">
      <w:pPr>
        <w:keepLines w:val="0"/>
        <w:tabs>
          <w:tab w:val="left" w:pos="772"/>
          <w:tab w:val="left" w:pos="1395"/>
        </w:tabs>
        <w:ind w:left="772" w:right="772"/>
        <w:rPr>
          <w:rFonts w:ascii="Calibri" w:hAnsi="Calibri" w:cs="Calibri"/>
          <w:b/>
          <w:bCs/>
          <w:sz w:val="22"/>
          <w:szCs w:val="22"/>
          <w:lang w:val="en-GB"/>
        </w:rPr>
      </w:pPr>
      <w:r w:rsidRPr="007F5FB9">
        <w:rPr>
          <w:rFonts w:ascii="Calibri" w:hAnsi="Calibri" w:cs="Calibri"/>
          <w:sz w:val="22"/>
          <w:szCs w:val="22"/>
          <w:lang w:val="en-GB"/>
        </w:rPr>
        <w:t>2.</w:t>
      </w:r>
      <w:r w:rsidRPr="007F5FB9">
        <w:rPr>
          <w:rFonts w:ascii="Calibri" w:hAnsi="Calibri" w:cs="Calibri"/>
          <w:sz w:val="22"/>
          <w:szCs w:val="22"/>
          <w:lang w:val="en-GB"/>
        </w:rPr>
        <w:tab/>
      </w:r>
      <w:r w:rsidRPr="007F5FB9">
        <w:rPr>
          <w:rFonts w:ascii="Calibri" w:hAnsi="Calibri" w:cs="Calibri"/>
          <w:b/>
          <w:bCs/>
          <w:sz w:val="22"/>
          <w:szCs w:val="22"/>
          <w:lang w:val="en-GB"/>
        </w:rPr>
        <w:t>SEGMENTAL REPORTING</w:t>
      </w:r>
    </w:p>
    <w:p w14:paraId="5B67600B" w14:textId="77777777" w:rsidR="00782510" w:rsidRDefault="00782510" w:rsidP="00D546DD">
      <w:pPr>
        <w:keepLines w:val="0"/>
        <w:tabs>
          <w:tab w:val="left" w:pos="1395"/>
        </w:tabs>
        <w:ind w:left="1395" w:right="772"/>
        <w:jc w:val="both"/>
        <w:rPr>
          <w:rFonts w:ascii="Calibri" w:hAnsi="Calibri" w:cs="Calibri"/>
          <w:bCs/>
          <w:sz w:val="22"/>
          <w:szCs w:val="22"/>
          <w:lang w:val="en-GB"/>
        </w:rPr>
      </w:pPr>
    </w:p>
    <w:p w14:paraId="48D3CC74" w14:textId="0BBC8C84" w:rsidR="004D0490" w:rsidRDefault="00CF10DF" w:rsidP="00D546DD">
      <w:pPr>
        <w:keepLines w:val="0"/>
        <w:tabs>
          <w:tab w:val="left" w:pos="1395"/>
        </w:tabs>
        <w:ind w:left="1395" w:right="772"/>
        <w:jc w:val="both"/>
        <w:rPr>
          <w:rFonts w:ascii="Calibri" w:hAnsi="Calibri" w:cs="Calibri"/>
          <w:bCs/>
          <w:sz w:val="22"/>
          <w:szCs w:val="22"/>
          <w:lang w:val="en-GB"/>
        </w:rPr>
      </w:pPr>
      <w:r w:rsidRPr="00CF10DF">
        <w:rPr>
          <w:rFonts w:ascii="Calibri" w:hAnsi="Calibri" w:cs="Calibri"/>
          <w:bCs/>
          <w:sz w:val="22"/>
          <w:szCs w:val="22"/>
          <w:lang w:val="en-GB"/>
        </w:rPr>
        <w:t>The board of directors, as the chief operating decision making body, review financial information and make decisions about the group's business and have identified a single operating segment, that of estate agency and related services and the franchising thereof.</w:t>
      </w:r>
    </w:p>
    <w:p w14:paraId="242DF0C7" w14:textId="117AC282" w:rsidR="00990C80" w:rsidRDefault="00990C80" w:rsidP="00D546DD">
      <w:pPr>
        <w:keepLines w:val="0"/>
        <w:tabs>
          <w:tab w:val="left" w:pos="1395"/>
        </w:tabs>
        <w:ind w:left="1395" w:right="772"/>
        <w:jc w:val="both"/>
        <w:rPr>
          <w:rFonts w:ascii="Calibri" w:hAnsi="Calibri" w:cs="Calibri"/>
          <w:bCs/>
          <w:sz w:val="22"/>
          <w:szCs w:val="22"/>
          <w:lang w:val="en-GB"/>
        </w:rPr>
      </w:pPr>
    </w:p>
    <w:p w14:paraId="2D84C241" w14:textId="49A0F2EB" w:rsidR="00990C80" w:rsidRDefault="00990C80" w:rsidP="00D546DD">
      <w:pPr>
        <w:keepLines w:val="0"/>
        <w:tabs>
          <w:tab w:val="left" w:pos="1395"/>
        </w:tabs>
        <w:ind w:left="1395" w:right="772"/>
        <w:jc w:val="both"/>
        <w:rPr>
          <w:rFonts w:ascii="Calibri" w:hAnsi="Calibri" w:cs="Calibri"/>
          <w:bCs/>
          <w:sz w:val="22"/>
          <w:szCs w:val="22"/>
          <w:lang w:val="en-GB"/>
        </w:rPr>
      </w:pPr>
      <w:r w:rsidRPr="00990C80">
        <w:rPr>
          <w:rFonts w:ascii="Calibri" w:hAnsi="Calibri" w:cs="Calibri"/>
          <w:bCs/>
          <w:sz w:val="22"/>
          <w:szCs w:val="22"/>
          <w:lang w:val="en-GB"/>
        </w:rPr>
        <w:t>The directors believe that there are two material revenue streams relevant to estate agency franchising.</w:t>
      </w:r>
    </w:p>
    <w:p w14:paraId="30D5B501" w14:textId="118DBD76" w:rsidR="00CF10DF" w:rsidRDefault="00CF10DF" w:rsidP="00D546DD">
      <w:pPr>
        <w:keepLines w:val="0"/>
        <w:tabs>
          <w:tab w:val="left" w:pos="1395"/>
        </w:tabs>
        <w:ind w:left="1395" w:right="772"/>
        <w:jc w:val="both"/>
        <w:rPr>
          <w:rFonts w:ascii="Calibri" w:hAnsi="Calibri" w:cs="Calibri"/>
          <w:bCs/>
          <w:sz w:val="22"/>
          <w:szCs w:val="22"/>
          <w:lang w:val="en-GB"/>
        </w:rPr>
      </w:pPr>
    </w:p>
    <w:tbl>
      <w:tblPr>
        <w:tblStyle w:val="TableGrid"/>
        <w:tblW w:w="9309" w:type="dxa"/>
        <w:tblInd w:w="1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4"/>
        <w:gridCol w:w="1276"/>
        <w:gridCol w:w="237"/>
        <w:gridCol w:w="1276"/>
        <w:gridCol w:w="236"/>
        <w:gridCol w:w="1300"/>
      </w:tblGrid>
      <w:tr w:rsidR="00990C80" w14:paraId="676989CA" w14:textId="77777777" w:rsidTr="00990C80">
        <w:trPr>
          <w:trHeight w:val="893"/>
        </w:trPr>
        <w:tc>
          <w:tcPr>
            <w:tcW w:w="4984" w:type="dxa"/>
          </w:tcPr>
          <w:p w14:paraId="72EB17D4" w14:textId="77777777" w:rsidR="00990C80" w:rsidRDefault="00990C80" w:rsidP="00D546DD">
            <w:pPr>
              <w:keepLines w:val="0"/>
              <w:tabs>
                <w:tab w:val="left" w:pos="1395"/>
              </w:tabs>
              <w:ind w:right="772"/>
              <w:jc w:val="both"/>
              <w:rPr>
                <w:rFonts w:ascii="Calibri" w:hAnsi="Calibri" w:cs="Calibri"/>
                <w:b/>
                <w:bCs/>
                <w:sz w:val="22"/>
                <w:szCs w:val="22"/>
                <w:lang w:val="en-GB"/>
              </w:rPr>
            </w:pPr>
          </w:p>
        </w:tc>
        <w:tc>
          <w:tcPr>
            <w:tcW w:w="1276" w:type="dxa"/>
          </w:tcPr>
          <w:p w14:paraId="6AAB3FCD" w14:textId="665E4470" w:rsidR="00990C80" w:rsidRPr="00990C80" w:rsidRDefault="00990C80" w:rsidP="00CF10DF">
            <w:pPr>
              <w:keepLines w:val="0"/>
              <w:tabs>
                <w:tab w:val="left" w:pos="879"/>
                <w:tab w:val="left" w:pos="1395"/>
              </w:tabs>
              <w:ind w:left="-114" w:right="177"/>
              <w:jc w:val="center"/>
              <w:rPr>
                <w:rFonts w:ascii="Calibri" w:hAnsi="Calibri" w:cs="Calibri"/>
                <w:sz w:val="22"/>
                <w:szCs w:val="22"/>
                <w:lang w:val="en-GB"/>
              </w:rPr>
            </w:pPr>
            <w:r w:rsidRPr="00990C80">
              <w:rPr>
                <w:rFonts w:ascii="Calibri" w:hAnsi="Calibri" w:cs="Calibri"/>
                <w:sz w:val="22"/>
                <w:szCs w:val="22"/>
                <w:lang w:val="en-GB"/>
              </w:rPr>
              <w:t>6 months 202</w:t>
            </w:r>
            <w:r w:rsidR="00181A28">
              <w:rPr>
                <w:rFonts w:ascii="Calibri" w:hAnsi="Calibri" w:cs="Calibri"/>
                <w:sz w:val="22"/>
                <w:szCs w:val="22"/>
                <w:lang w:val="en-GB"/>
              </w:rPr>
              <w:t>1</w:t>
            </w:r>
          </w:p>
          <w:p w14:paraId="3FFE1594" w14:textId="5AC088B0" w:rsidR="00990C80" w:rsidRPr="00990C80" w:rsidRDefault="00990C80" w:rsidP="00CF10DF">
            <w:pPr>
              <w:keepLines w:val="0"/>
              <w:tabs>
                <w:tab w:val="left" w:pos="879"/>
                <w:tab w:val="left" w:pos="1395"/>
              </w:tabs>
              <w:ind w:left="-114" w:right="177"/>
              <w:jc w:val="center"/>
              <w:rPr>
                <w:rFonts w:ascii="Calibri" w:hAnsi="Calibri" w:cs="Calibri"/>
                <w:sz w:val="22"/>
                <w:szCs w:val="22"/>
                <w:lang w:val="en-GB"/>
              </w:rPr>
            </w:pPr>
            <w:r w:rsidRPr="00990C80">
              <w:rPr>
                <w:rFonts w:ascii="Calibri" w:hAnsi="Calibri" w:cs="Calibri"/>
                <w:sz w:val="22"/>
                <w:szCs w:val="22"/>
                <w:lang w:val="en-GB"/>
              </w:rPr>
              <w:t>£000</w:t>
            </w:r>
          </w:p>
        </w:tc>
        <w:tc>
          <w:tcPr>
            <w:tcW w:w="237" w:type="dxa"/>
          </w:tcPr>
          <w:p w14:paraId="6322D6C3" w14:textId="77777777" w:rsidR="00990C80" w:rsidRPr="00990C80" w:rsidRDefault="00990C80" w:rsidP="00CF10DF">
            <w:pPr>
              <w:keepLines w:val="0"/>
              <w:tabs>
                <w:tab w:val="left" w:pos="1395"/>
              </w:tabs>
              <w:ind w:right="177"/>
              <w:jc w:val="center"/>
              <w:rPr>
                <w:rFonts w:ascii="Calibri" w:hAnsi="Calibri" w:cs="Calibri"/>
                <w:sz w:val="22"/>
                <w:szCs w:val="22"/>
                <w:lang w:val="en-GB"/>
              </w:rPr>
            </w:pPr>
          </w:p>
        </w:tc>
        <w:tc>
          <w:tcPr>
            <w:tcW w:w="1276" w:type="dxa"/>
          </w:tcPr>
          <w:p w14:paraId="2A02AEFD" w14:textId="7E5E6ECC" w:rsidR="00990C80" w:rsidRPr="00990C80" w:rsidRDefault="00990C80" w:rsidP="00CF10DF">
            <w:pPr>
              <w:keepLines w:val="0"/>
              <w:tabs>
                <w:tab w:val="left" w:pos="1395"/>
              </w:tabs>
              <w:ind w:right="177"/>
              <w:jc w:val="center"/>
              <w:rPr>
                <w:rFonts w:ascii="Calibri" w:hAnsi="Calibri" w:cs="Calibri"/>
                <w:sz w:val="22"/>
                <w:szCs w:val="22"/>
                <w:lang w:val="en-GB"/>
              </w:rPr>
            </w:pPr>
            <w:r w:rsidRPr="00990C80">
              <w:rPr>
                <w:rFonts w:ascii="Calibri" w:hAnsi="Calibri" w:cs="Calibri"/>
                <w:sz w:val="22"/>
                <w:szCs w:val="22"/>
                <w:lang w:val="en-GB"/>
              </w:rPr>
              <w:t>6 months 20</w:t>
            </w:r>
            <w:r w:rsidR="00181A28">
              <w:rPr>
                <w:rFonts w:ascii="Calibri" w:hAnsi="Calibri" w:cs="Calibri"/>
                <w:sz w:val="22"/>
                <w:szCs w:val="22"/>
                <w:lang w:val="en-GB"/>
              </w:rPr>
              <w:t>20</w:t>
            </w:r>
          </w:p>
          <w:p w14:paraId="118EA875" w14:textId="5E30323B" w:rsidR="00990C80" w:rsidRPr="00990C80" w:rsidRDefault="00990C80" w:rsidP="00CF10DF">
            <w:pPr>
              <w:keepLines w:val="0"/>
              <w:tabs>
                <w:tab w:val="left" w:pos="1395"/>
              </w:tabs>
              <w:ind w:right="177"/>
              <w:jc w:val="center"/>
              <w:rPr>
                <w:rFonts w:ascii="Calibri" w:hAnsi="Calibri" w:cs="Calibri"/>
                <w:sz w:val="22"/>
                <w:szCs w:val="22"/>
                <w:lang w:val="en-GB"/>
              </w:rPr>
            </w:pPr>
            <w:r w:rsidRPr="00990C80">
              <w:rPr>
                <w:rFonts w:ascii="Calibri" w:hAnsi="Calibri" w:cs="Calibri"/>
                <w:sz w:val="22"/>
                <w:szCs w:val="22"/>
                <w:lang w:val="en-GB"/>
              </w:rPr>
              <w:t>£000</w:t>
            </w:r>
          </w:p>
        </w:tc>
        <w:tc>
          <w:tcPr>
            <w:tcW w:w="236" w:type="dxa"/>
          </w:tcPr>
          <w:p w14:paraId="04A2495F" w14:textId="77777777" w:rsidR="00990C80" w:rsidRPr="00990C80" w:rsidRDefault="00990C80" w:rsidP="00CF10DF">
            <w:pPr>
              <w:keepLines w:val="0"/>
              <w:tabs>
                <w:tab w:val="left" w:pos="1395"/>
              </w:tabs>
              <w:jc w:val="center"/>
              <w:rPr>
                <w:rFonts w:ascii="Calibri" w:hAnsi="Calibri" w:cs="Calibri"/>
                <w:sz w:val="22"/>
                <w:szCs w:val="22"/>
                <w:lang w:val="en-GB"/>
              </w:rPr>
            </w:pPr>
          </w:p>
        </w:tc>
        <w:tc>
          <w:tcPr>
            <w:tcW w:w="1300" w:type="dxa"/>
          </w:tcPr>
          <w:p w14:paraId="00D4C00C" w14:textId="6F414056" w:rsidR="00990C80" w:rsidRPr="00990C80" w:rsidRDefault="00990C80" w:rsidP="00CF10DF">
            <w:pPr>
              <w:keepLines w:val="0"/>
              <w:tabs>
                <w:tab w:val="left" w:pos="1395"/>
              </w:tabs>
              <w:jc w:val="center"/>
              <w:rPr>
                <w:rFonts w:ascii="Calibri" w:hAnsi="Calibri" w:cs="Calibri"/>
                <w:sz w:val="22"/>
                <w:szCs w:val="22"/>
                <w:lang w:val="en-GB"/>
              </w:rPr>
            </w:pPr>
            <w:r w:rsidRPr="00990C80">
              <w:rPr>
                <w:rFonts w:ascii="Calibri" w:hAnsi="Calibri" w:cs="Calibri"/>
                <w:sz w:val="22"/>
                <w:szCs w:val="22"/>
                <w:lang w:val="en-GB"/>
              </w:rPr>
              <w:t>12 months 20</w:t>
            </w:r>
            <w:r w:rsidR="00181A28">
              <w:rPr>
                <w:rFonts w:ascii="Calibri" w:hAnsi="Calibri" w:cs="Calibri"/>
                <w:sz w:val="22"/>
                <w:szCs w:val="22"/>
                <w:lang w:val="en-GB"/>
              </w:rPr>
              <w:t>20</w:t>
            </w:r>
          </w:p>
          <w:p w14:paraId="28E1543E" w14:textId="3E926D80" w:rsidR="00990C80" w:rsidRPr="00990C80" w:rsidRDefault="00990C80" w:rsidP="00CF10DF">
            <w:pPr>
              <w:keepLines w:val="0"/>
              <w:tabs>
                <w:tab w:val="left" w:pos="1395"/>
              </w:tabs>
              <w:jc w:val="center"/>
              <w:rPr>
                <w:rFonts w:ascii="Calibri" w:hAnsi="Calibri" w:cs="Calibri"/>
                <w:sz w:val="22"/>
                <w:szCs w:val="22"/>
                <w:lang w:val="en-GB"/>
              </w:rPr>
            </w:pPr>
            <w:r w:rsidRPr="00990C80">
              <w:rPr>
                <w:rFonts w:ascii="Calibri" w:hAnsi="Calibri" w:cs="Calibri"/>
                <w:sz w:val="22"/>
                <w:szCs w:val="22"/>
                <w:lang w:val="en-GB"/>
              </w:rPr>
              <w:t>£000</w:t>
            </w:r>
          </w:p>
        </w:tc>
      </w:tr>
      <w:tr w:rsidR="00990C80" w14:paraId="176D7437" w14:textId="77777777" w:rsidTr="00990C80">
        <w:trPr>
          <w:trHeight w:val="293"/>
        </w:trPr>
        <w:tc>
          <w:tcPr>
            <w:tcW w:w="4984" w:type="dxa"/>
          </w:tcPr>
          <w:p w14:paraId="092ECA76" w14:textId="502BD112" w:rsidR="00990C80" w:rsidRDefault="00990C80" w:rsidP="00D546DD">
            <w:pPr>
              <w:keepLines w:val="0"/>
              <w:tabs>
                <w:tab w:val="left" w:pos="1395"/>
              </w:tabs>
              <w:ind w:right="772"/>
              <w:jc w:val="both"/>
              <w:rPr>
                <w:rFonts w:ascii="Calibri" w:hAnsi="Calibri" w:cs="Calibri"/>
                <w:b/>
                <w:bCs/>
                <w:sz w:val="22"/>
                <w:szCs w:val="22"/>
                <w:lang w:val="en-GB"/>
              </w:rPr>
            </w:pPr>
            <w:r>
              <w:rPr>
                <w:rFonts w:ascii="Calibri" w:hAnsi="Calibri" w:cs="Calibri"/>
                <w:b/>
                <w:bCs/>
                <w:sz w:val="22"/>
                <w:szCs w:val="22"/>
                <w:lang w:val="en-GB"/>
              </w:rPr>
              <w:t>Revenue</w:t>
            </w:r>
          </w:p>
        </w:tc>
        <w:tc>
          <w:tcPr>
            <w:tcW w:w="1276" w:type="dxa"/>
          </w:tcPr>
          <w:p w14:paraId="6319D726" w14:textId="77777777" w:rsidR="00990C80" w:rsidRDefault="00990C80" w:rsidP="00CF10DF">
            <w:pPr>
              <w:keepLines w:val="0"/>
              <w:tabs>
                <w:tab w:val="left" w:pos="1395"/>
              </w:tabs>
              <w:ind w:right="772"/>
              <w:jc w:val="right"/>
              <w:rPr>
                <w:rFonts w:ascii="Calibri" w:hAnsi="Calibri" w:cs="Calibri"/>
                <w:b/>
                <w:bCs/>
                <w:sz w:val="22"/>
                <w:szCs w:val="22"/>
                <w:lang w:val="en-GB"/>
              </w:rPr>
            </w:pPr>
          </w:p>
        </w:tc>
        <w:tc>
          <w:tcPr>
            <w:tcW w:w="237" w:type="dxa"/>
          </w:tcPr>
          <w:p w14:paraId="70BB51A6" w14:textId="77777777" w:rsidR="00990C80" w:rsidRDefault="00990C80" w:rsidP="00CF10DF">
            <w:pPr>
              <w:keepLines w:val="0"/>
              <w:tabs>
                <w:tab w:val="left" w:pos="1395"/>
              </w:tabs>
              <w:ind w:right="-104"/>
              <w:jc w:val="right"/>
              <w:rPr>
                <w:rFonts w:ascii="Calibri" w:hAnsi="Calibri" w:cs="Calibri"/>
                <w:b/>
                <w:bCs/>
                <w:sz w:val="22"/>
                <w:szCs w:val="22"/>
                <w:lang w:val="en-GB"/>
              </w:rPr>
            </w:pPr>
          </w:p>
        </w:tc>
        <w:tc>
          <w:tcPr>
            <w:tcW w:w="1276" w:type="dxa"/>
          </w:tcPr>
          <w:p w14:paraId="715FB52D" w14:textId="4A95D28D" w:rsidR="00990C80" w:rsidRDefault="00990C80" w:rsidP="00CF10DF">
            <w:pPr>
              <w:keepLines w:val="0"/>
              <w:tabs>
                <w:tab w:val="left" w:pos="1395"/>
              </w:tabs>
              <w:ind w:right="-104"/>
              <w:jc w:val="right"/>
              <w:rPr>
                <w:rFonts w:ascii="Calibri" w:hAnsi="Calibri" w:cs="Calibri"/>
                <w:b/>
                <w:bCs/>
                <w:sz w:val="22"/>
                <w:szCs w:val="22"/>
                <w:lang w:val="en-GB"/>
              </w:rPr>
            </w:pPr>
          </w:p>
        </w:tc>
        <w:tc>
          <w:tcPr>
            <w:tcW w:w="236" w:type="dxa"/>
          </w:tcPr>
          <w:p w14:paraId="5DF6BD62" w14:textId="77777777" w:rsidR="00990C80" w:rsidRDefault="00990C80" w:rsidP="00CF10DF">
            <w:pPr>
              <w:keepLines w:val="0"/>
              <w:tabs>
                <w:tab w:val="left" w:pos="1395"/>
              </w:tabs>
              <w:ind w:right="-84"/>
              <w:jc w:val="right"/>
              <w:rPr>
                <w:rFonts w:ascii="Calibri" w:hAnsi="Calibri" w:cs="Calibri"/>
                <w:b/>
                <w:bCs/>
                <w:sz w:val="22"/>
                <w:szCs w:val="22"/>
                <w:lang w:val="en-GB"/>
              </w:rPr>
            </w:pPr>
          </w:p>
        </w:tc>
        <w:tc>
          <w:tcPr>
            <w:tcW w:w="1300" w:type="dxa"/>
          </w:tcPr>
          <w:p w14:paraId="7FB68085" w14:textId="60E57642" w:rsidR="00990C80" w:rsidRDefault="00990C80" w:rsidP="00CF10DF">
            <w:pPr>
              <w:keepLines w:val="0"/>
              <w:tabs>
                <w:tab w:val="left" w:pos="1395"/>
              </w:tabs>
              <w:ind w:right="-84"/>
              <w:jc w:val="right"/>
              <w:rPr>
                <w:rFonts w:ascii="Calibri" w:hAnsi="Calibri" w:cs="Calibri"/>
                <w:b/>
                <w:bCs/>
                <w:sz w:val="22"/>
                <w:szCs w:val="22"/>
                <w:lang w:val="en-GB"/>
              </w:rPr>
            </w:pPr>
          </w:p>
        </w:tc>
      </w:tr>
      <w:tr w:rsidR="00990C80" w14:paraId="5337A664" w14:textId="77777777" w:rsidTr="00990C80">
        <w:trPr>
          <w:trHeight w:val="293"/>
        </w:trPr>
        <w:tc>
          <w:tcPr>
            <w:tcW w:w="4984" w:type="dxa"/>
          </w:tcPr>
          <w:p w14:paraId="5D102C3C" w14:textId="4D0755EE" w:rsidR="00990C80" w:rsidRPr="00CF10DF" w:rsidRDefault="00990C80" w:rsidP="00D546DD">
            <w:pPr>
              <w:keepLines w:val="0"/>
              <w:tabs>
                <w:tab w:val="left" w:pos="1395"/>
              </w:tabs>
              <w:ind w:right="772"/>
              <w:jc w:val="both"/>
              <w:rPr>
                <w:rFonts w:ascii="Calibri" w:hAnsi="Calibri" w:cs="Calibri"/>
                <w:sz w:val="22"/>
                <w:szCs w:val="22"/>
                <w:lang w:val="en-GB"/>
              </w:rPr>
            </w:pPr>
            <w:r w:rsidRPr="00CF10DF">
              <w:rPr>
                <w:rFonts w:ascii="Calibri" w:hAnsi="Calibri" w:cs="Calibri"/>
                <w:sz w:val="22"/>
                <w:szCs w:val="22"/>
                <w:lang w:val="en-GB"/>
              </w:rPr>
              <w:t>Corporate owned offices</w:t>
            </w:r>
          </w:p>
        </w:tc>
        <w:tc>
          <w:tcPr>
            <w:tcW w:w="1276" w:type="dxa"/>
          </w:tcPr>
          <w:p w14:paraId="507DD3DC" w14:textId="66E77319" w:rsidR="00990C80" w:rsidRPr="00CF10DF" w:rsidRDefault="00EA43DC" w:rsidP="00990C80">
            <w:pPr>
              <w:keepLines w:val="0"/>
              <w:tabs>
                <w:tab w:val="left" w:pos="1395"/>
              </w:tabs>
              <w:ind w:right="30"/>
              <w:jc w:val="right"/>
              <w:rPr>
                <w:rFonts w:ascii="Calibri" w:hAnsi="Calibri" w:cs="Calibri"/>
                <w:sz w:val="22"/>
                <w:szCs w:val="22"/>
                <w:lang w:val="en-GB"/>
              </w:rPr>
            </w:pPr>
            <w:r>
              <w:rPr>
                <w:rFonts w:ascii="Calibri" w:hAnsi="Calibri" w:cs="Calibri"/>
                <w:sz w:val="22"/>
                <w:szCs w:val="22"/>
                <w:lang w:val="en-GB"/>
              </w:rPr>
              <w:t>1,038</w:t>
            </w:r>
          </w:p>
        </w:tc>
        <w:tc>
          <w:tcPr>
            <w:tcW w:w="237" w:type="dxa"/>
          </w:tcPr>
          <w:p w14:paraId="50001438" w14:textId="77777777" w:rsidR="00990C80" w:rsidRPr="00CF10DF" w:rsidRDefault="00990C80" w:rsidP="00CF10DF">
            <w:pPr>
              <w:keepLines w:val="0"/>
              <w:tabs>
                <w:tab w:val="left" w:pos="1395"/>
              </w:tabs>
              <w:ind w:right="-104"/>
              <w:jc w:val="right"/>
              <w:rPr>
                <w:rFonts w:ascii="Calibri" w:hAnsi="Calibri" w:cs="Calibri"/>
                <w:sz w:val="22"/>
                <w:szCs w:val="22"/>
                <w:lang w:val="en-GB"/>
              </w:rPr>
            </w:pPr>
          </w:p>
        </w:tc>
        <w:tc>
          <w:tcPr>
            <w:tcW w:w="1276" w:type="dxa"/>
          </w:tcPr>
          <w:p w14:paraId="06358581" w14:textId="53864940" w:rsidR="00990C80" w:rsidRPr="00CF10DF" w:rsidRDefault="00181A28" w:rsidP="00CF10DF">
            <w:pPr>
              <w:keepLines w:val="0"/>
              <w:tabs>
                <w:tab w:val="left" w:pos="1395"/>
              </w:tabs>
              <w:ind w:right="-104"/>
              <w:jc w:val="right"/>
              <w:rPr>
                <w:rFonts w:ascii="Calibri" w:hAnsi="Calibri" w:cs="Calibri"/>
                <w:sz w:val="22"/>
                <w:szCs w:val="22"/>
                <w:lang w:val="en-GB"/>
              </w:rPr>
            </w:pPr>
            <w:r>
              <w:rPr>
                <w:rFonts w:ascii="Calibri" w:hAnsi="Calibri" w:cs="Calibri"/>
                <w:sz w:val="22"/>
                <w:szCs w:val="22"/>
                <w:lang w:val="en-GB"/>
              </w:rPr>
              <w:t>352</w:t>
            </w:r>
          </w:p>
        </w:tc>
        <w:tc>
          <w:tcPr>
            <w:tcW w:w="236" w:type="dxa"/>
          </w:tcPr>
          <w:p w14:paraId="7EA67FFC" w14:textId="77777777" w:rsidR="00990C80" w:rsidRPr="00CF10DF" w:rsidRDefault="00990C80" w:rsidP="00CF10DF">
            <w:pPr>
              <w:keepLines w:val="0"/>
              <w:tabs>
                <w:tab w:val="left" w:pos="1395"/>
              </w:tabs>
              <w:ind w:right="-84"/>
              <w:jc w:val="right"/>
              <w:rPr>
                <w:rFonts w:ascii="Calibri" w:hAnsi="Calibri" w:cs="Calibri"/>
                <w:sz w:val="22"/>
                <w:szCs w:val="22"/>
                <w:lang w:val="en-GB"/>
              </w:rPr>
            </w:pPr>
          </w:p>
        </w:tc>
        <w:tc>
          <w:tcPr>
            <w:tcW w:w="1300" w:type="dxa"/>
          </w:tcPr>
          <w:p w14:paraId="4E4F4C87" w14:textId="7BED739F" w:rsidR="00990C80" w:rsidRPr="00CF10DF" w:rsidRDefault="00181A28" w:rsidP="00CF10DF">
            <w:pPr>
              <w:keepLines w:val="0"/>
              <w:tabs>
                <w:tab w:val="left" w:pos="1395"/>
              </w:tabs>
              <w:ind w:right="-84"/>
              <w:jc w:val="right"/>
              <w:rPr>
                <w:rFonts w:ascii="Calibri" w:hAnsi="Calibri" w:cs="Calibri"/>
                <w:sz w:val="22"/>
                <w:szCs w:val="22"/>
                <w:lang w:val="en-GB"/>
              </w:rPr>
            </w:pPr>
            <w:r>
              <w:rPr>
                <w:rFonts w:ascii="Calibri" w:hAnsi="Calibri" w:cs="Calibri"/>
                <w:sz w:val="22"/>
                <w:szCs w:val="22"/>
                <w:lang w:val="en-GB"/>
              </w:rPr>
              <w:t>1,083</w:t>
            </w:r>
          </w:p>
        </w:tc>
      </w:tr>
      <w:tr w:rsidR="00990C80" w14:paraId="51801754" w14:textId="77777777" w:rsidTr="00990C80">
        <w:trPr>
          <w:trHeight w:val="306"/>
        </w:trPr>
        <w:tc>
          <w:tcPr>
            <w:tcW w:w="4984" w:type="dxa"/>
          </w:tcPr>
          <w:p w14:paraId="18F731E2" w14:textId="0A5BFB93" w:rsidR="00990C80" w:rsidRPr="00CF10DF" w:rsidRDefault="00990C80" w:rsidP="00D546DD">
            <w:pPr>
              <w:keepLines w:val="0"/>
              <w:tabs>
                <w:tab w:val="left" w:pos="1395"/>
              </w:tabs>
              <w:ind w:right="772"/>
              <w:jc w:val="both"/>
              <w:rPr>
                <w:rFonts w:ascii="Calibri" w:hAnsi="Calibri" w:cs="Calibri"/>
                <w:sz w:val="22"/>
                <w:szCs w:val="22"/>
                <w:lang w:val="en-GB"/>
              </w:rPr>
            </w:pPr>
            <w:r w:rsidRPr="00CF10DF">
              <w:rPr>
                <w:rFonts w:ascii="Calibri" w:hAnsi="Calibri" w:cs="Calibri"/>
                <w:sz w:val="22"/>
                <w:szCs w:val="22"/>
                <w:lang w:val="en-GB"/>
              </w:rPr>
              <w:t>Management service fees</w:t>
            </w:r>
          </w:p>
        </w:tc>
        <w:tc>
          <w:tcPr>
            <w:tcW w:w="1276" w:type="dxa"/>
            <w:tcBorders>
              <w:bottom w:val="single" w:sz="4" w:space="0" w:color="auto"/>
            </w:tcBorders>
          </w:tcPr>
          <w:p w14:paraId="5E415FA0" w14:textId="4A16FBCC" w:rsidR="00990C80" w:rsidRPr="00CF10DF" w:rsidRDefault="00EA43DC" w:rsidP="00990C80">
            <w:pPr>
              <w:keepLines w:val="0"/>
              <w:tabs>
                <w:tab w:val="left" w:pos="1395"/>
              </w:tabs>
              <w:ind w:right="30"/>
              <w:jc w:val="right"/>
              <w:rPr>
                <w:rFonts w:ascii="Calibri" w:hAnsi="Calibri" w:cs="Calibri"/>
                <w:sz w:val="22"/>
                <w:szCs w:val="22"/>
                <w:lang w:val="en-GB"/>
              </w:rPr>
            </w:pPr>
            <w:r>
              <w:rPr>
                <w:rFonts w:ascii="Calibri" w:hAnsi="Calibri" w:cs="Calibri"/>
                <w:sz w:val="22"/>
                <w:szCs w:val="22"/>
                <w:lang w:val="en-GB"/>
              </w:rPr>
              <w:t>4,209</w:t>
            </w:r>
          </w:p>
        </w:tc>
        <w:tc>
          <w:tcPr>
            <w:tcW w:w="237" w:type="dxa"/>
          </w:tcPr>
          <w:p w14:paraId="621B4A88" w14:textId="77777777" w:rsidR="00990C80" w:rsidRDefault="00990C80" w:rsidP="00CF10DF">
            <w:pPr>
              <w:keepLines w:val="0"/>
              <w:tabs>
                <w:tab w:val="left" w:pos="1395"/>
              </w:tabs>
              <w:ind w:right="-104"/>
              <w:jc w:val="right"/>
              <w:rPr>
                <w:rFonts w:ascii="Calibri" w:hAnsi="Calibri" w:cs="Calibri"/>
                <w:sz w:val="22"/>
                <w:szCs w:val="22"/>
                <w:lang w:val="en-GB"/>
              </w:rPr>
            </w:pPr>
          </w:p>
        </w:tc>
        <w:tc>
          <w:tcPr>
            <w:tcW w:w="1276" w:type="dxa"/>
            <w:tcBorders>
              <w:bottom w:val="single" w:sz="4" w:space="0" w:color="auto"/>
            </w:tcBorders>
          </w:tcPr>
          <w:p w14:paraId="0CFE63A1" w14:textId="58283C0F" w:rsidR="00990C80" w:rsidRPr="00CF10DF" w:rsidRDefault="00181A28" w:rsidP="00CF10DF">
            <w:pPr>
              <w:keepLines w:val="0"/>
              <w:tabs>
                <w:tab w:val="left" w:pos="1395"/>
              </w:tabs>
              <w:ind w:right="-104"/>
              <w:jc w:val="right"/>
              <w:rPr>
                <w:rFonts w:ascii="Calibri" w:hAnsi="Calibri" w:cs="Calibri"/>
                <w:sz w:val="22"/>
                <w:szCs w:val="22"/>
                <w:lang w:val="en-GB"/>
              </w:rPr>
            </w:pPr>
            <w:r>
              <w:rPr>
                <w:rFonts w:ascii="Calibri" w:hAnsi="Calibri" w:cs="Calibri"/>
                <w:sz w:val="22"/>
                <w:szCs w:val="22"/>
                <w:lang w:val="en-GB"/>
              </w:rPr>
              <w:t>2,192</w:t>
            </w:r>
          </w:p>
        </w:tc>
        <w:tc>
          <w:tcPr>
            <w:tcW w:w="236" w:type="dxa"/>
          </w:tcPr>
          <w:p w14:paraId="237380A4" w14:textId="77777777" w:rsidR="00990C80" w:rsidRDefault="00990C80" w:rsidP="00181A28">
            <w:pPr>
              <w:keepLines w:val="0"/>
              <w:tabs>
                <w:tab w:val="left" w:pos="1395"/>
              </w:tabs>
              <w:ind w:right="-84"/>
              <w:jc w:val="center"/>
              <w:rPr>
                <w:rFonts w:ascii="Calibri" w:hAnsi="Calibri" w:cs="Calibri"/>
                <w:sz w:val="22"/>
                <w:szCs w:val="22"/>
                <w:lang w:val="en-GB"/>
              </w:rPr>
            </w:pPr>
          </w:p>
        </w:tc>
        <w:tc>
          <w:tcPr>
            <w:tcW w:w="1300" w:type="dxa"/>
            <w:tcBorders>
              <w:bottom w:val="single" w:sz="4" w:space="0" w:color="auto"/>
            </w:tcBorders>
          </w:tcPr>
          <w:p w14:paraId="1640DD8D" w14:textId="3EBDCA63" w:rsidR="00990C80" w:rsidRPr="00CF10DF" w:rsidRDefault="00990C80" w:rsidP="00CF10DF">
            <w:pPr>
              <w:keepLines w:val="0"/>
              <w:tabs>
                <w:tab w:val="left" w:pos="1395"/>
              </w:tabs>
              <w:ind w:right="-84"/>
              <w:jc w:val="right"/>
              <w:rPr>
                <w:rFonts w:ascii="Calibri" w:hAnsi="Calibri" w:cs="Calibri"/>
                <w:sz w:val="22"/>
                <w:szCs w:val="22"/>
                <w:lang w:val="en-GB"/>
              </w:rPr>
            </w:pPr>
            <w:r>
              <w:rPr>
                <w:rFonts w:ascii="Calibri" w:hAnsi="Calibri" w:cs="Calibri"/>
                <w:sz w:val="22"/>
                <w:szCs w:val="22"/>
                <w:lang w:val="en-GB"/>
              </w:rPr>
              <w:t>5,</w:t>
            </w:r>
            <w:r w:rsidR="00181A28">
              <w:rPr>
                <w:rFonts w:ascii="Calibri" w:hAnsi="Calibri" w:cs="Calibri"/>
                <w:sz w:val="22"/>
                <w:szCs w:val="22"/>
                <w:lang w:val="en-GB"/>
              </w:rPr>
              <w:t>323</w:t>
            </w:r>
          </w:p>
        </w:tc>
      </w:tr>
      <w:tr w:rsidR="00990C80" w14:paraId="7F7F908A" w14:textId="77777777" w:rsidTr="00990C80">
        <w:trPr>
          <w:trHeight w:val="293"/>
        </w:trPr>
        <w:tc>
          <w:tcPr>
            <w:tcW w:w="4984" w:type="dxa"/>
          </w:tcPr>
          <w:p w14:paraId="3A0BD8B1" w14:textId="77777777" w:rsidR="00990C80" w:rsidRDefault="00990C80" w:rsidP="00D546DD">
            <w:pPr>
              <w:keepLines w:val="0"/>
              <w:tabs>
                <w:tab w:val="left" w:pos="1395"/>
              </w:tabs>
              <w:ind w:right="772"/>
              <w:jc w:val="both"/>
              <w:rPr>
                <w:rFonts w:ascii="Calibri" w:hAnsi="Calibri" w:cs="Calibri"/>
                <w:b/>
                <w:bCs/>
                <w:sz w:val="22"/>
                <w:szCs w:val="22"/>
                <w:lang w:val="en-GB"/>
              </w:rPr>
            </w:pPr>
          </w:p>
        </w:tc>
        <w:tc>
          <w:tcPr>
            <w:tcW w:w="1276" w:type="dxa"/>
            <w:tcBorders>
              <w:top w:val="single" w:sz="4" w:space="0" w:color="auto"/>
              <w:bottom w:val="single" w:sz="4" w:space="0" w:color="auto"/>
            </w:tcBorders>
          </w:tcPr>
          <w:p w14:paraId="22FA8774" w14:textId="77777777" w:rsidR="00990C80" w:rsidRDefault="00990C80" w:rsidP="00990C80">
            <w:pPr>
              <w:keepLines w:val="0"/>
              <w:tabs>
                <w:tab w:val="left" w:pos="1395"/>
              </w:tabs>
              <w:ind w:right="30"/>
              <w:jc w:val="right"/>
              <w:rPr>
                <w:rFonts w:ascii="Calibri" w:hAnsi="Calibri" w:cs="Calibri"/>
                <w:sz w:val="22"/>
                <w:szCs w:val="22"/>
                <w:lang w:val="en-GB"/>
              </w:rPr>
            </w:pPr>
          </w:p>
          <w:p w14:paraId="7384DCB5" w14:textId="31A29BF9" w:rsidR="00990C80" w:rsidRPr="00CF10DF" w:rsidRDefault="00EA43DC" w:rsidP="00990C80">
            <w:pPr>
              <w:keepLines w:val="0"/>
              <w:tabs>
                <w:tab w:val="left" w:pos="1395"/>
              </w:tabs>
              <w:ind w:right="30"/>
              <w:jc w:val="right"/>
              <w:rPr>
                <w:rFonts w:ascii="Calibri" w:hAnsi="Calibri" w:cs="Calibri"/>
                <w:sz w:val="22"/>
                <w:szCs w:val="22"/>
                <w:lang w:val="en-GB"/>
              </w:rPr>
            </w:pPr>
            <w:r>
              <w:rPr>
                <w:rFonts w:ascii="Calibri" w:hAnsi="Calibri" w:cs="Calibri"/>
                <w:sz w:val="22"/>
                <w:szCs w:val="22"/>
                <w:lang w:val="en-GB"/>
              </w:rPr>
              <w:t>5,247</w:t>
            </w:r>
          </w:p>
        </w:tc>
        <w:tc>
          <w:tcPr>
            <w:tcW w:w="237" w:type="dxa"/>
          </w:tcPr>
          <w:p w14:paraId="4A698F7F" w14:textId="77777777" w:rsidR="00990C80" w:rsidRPr="00CF10DF" w:rsidRDefault="00990C80" w:rsidP="00CF10DF">
            <w:pPr>
              <w:keepLines w:val="0"/>
              <w:tabs>
                <w:tab w:val="left" w:pos="1395"/>
              </w:tabs>
              <w:ind w:right="-104"/>
              <w:jc w:val="right"/>
              <w:rPr>
                <w:rFonts w:ascii="Calibri" w:hAnsi="Calibri" w:cs="Calibri"/>
                <w:sz w:val="22"/>
                <w:szCs w:val="22"/>
                <w:lang w:val="en-GB"/>
              </w:rPr>
            </w:pPr>
          </w:p>
        </w:tc>
        <w:tc>
          <w:tcPr>
            <w:tcW w:w="1276" w:type="dxa"/>
            <w:tcBorders>
              <w:top w:val="single" w:sz="4" w:space="0" w:color="auto"/>
              <w:bottom w:val="single" w:sz="4" w:space="0" w:color="auto"/>
            </w:tcBorders>
          </w:tcPr>
          <w:p w14:paraId="18784D31" w14:textId="77777777" w:rsidR="00990C80" w:rsidRDefault="00990C80" w:rsidP="00CF10DF">
            <w:pPr>
              <w:keepLines w:val="0"/>
              <w:tabs>
                <w:tab w:val="left" w:pos="1395"/>
              </w:tabs>
              <w:ind w:right="-104"/>
              <w:jc w:val="right"/>
              <w:rPr>
                <w:rFonts w:ascii="Calibri" w:hAnsi="Calibri" w:cs="Calibri"/>
                <w:sz w:val="22"/>
                <w:szCs w:val="22"/>
                <w:lang w:val="en-GB"/>
              </w:rPr>
            </w:pPr>
          </w:p>
          <w:p w14:paraId="4B1406DC" w14:textId="13D76B97" w:rsidR="00990C80" w:rsidRPr="00CF10DF" w:rsidRDefault="00990C80" w:rsidP="00CF10DF">
            <w:pPr>
              <w:keepLines w:val="0"/>
              <w:tabs>
                <w:tab w:val="left" w:pos="1395"/>
              </w:tabs>
              <w:ind w:right="-104"/>
              <w:jc w:val="right"/>
              <w:rPr>
                <w:rFonts w:ascii="Calibri" w:hAnsi="Calibri" w:cs="Calibri"/>
                <w:sz w:val="22"/>
                <w:szCs w:val="22"/>
                <w:lang w:val="en-GB"/>
              </w:rPr>
            </w:pPr>
            <w:r w:rsidRPr="00CF10DF">
              <w:rPr>
                <w:rFonts w:ascii="Calibri" w:hAnsi="Calibri" w:cs="Calibri"/>
                <w:sz w:val="22"/>
                <w:szCs w:val="22"/>
                <w:lang w:val="en-GB"/>
              </w:rPr>
              <w:t>2</w:t>
            </w:r>
            <w:r w:rsidR="00181A28">
              <w:rPr>
                <w:rFonts w:ascii="Calibri" w:hAnsi="Calibri" w:cs="Calibri"/>
                <w:sz w:val="22"/>
                <w:szCs w:val="22"/>
                <w:lang w:val="en-GB"/>
              </w:rPr>
              <w:t>,544</w:t>
            </w:r>
          </w:p>
        </w:tc>
        <w:tc>
          <w:tcPr>
            <w:tcW w:w="236" w:type="dxa"/>
          </w:tcPr>
          <w:p w14:paraId="1B6754DB" w14:textId="77777777" w:rsidR="00990C80" w:rsidRDefault="00990C80" w:rsidP="00CF10DF">
            <w:pPr>
              <w:keepLines w:val="0"/>
              <w:tabs>
                <w:tab w:val="left" w:pos="1395"/>
              </w:tabs>
              <w:ind w:right="-84"/>
              <w:jc w:val="right"/>
              <w:rPr>
                <w:rFonts w:ascii="Calibri" w:hAnsi="Calibri" w:cs="Calibri"/>
                <w:sz w:val="22"/>
                <w:szCs w:val="22"/>
                <w:lang w:val="en-GB"/>
              </w:rPr>
            </w:pPr>
          </w:p>
        </w:tc>
        <w:tc>
          <w:tcPr>
            <w:tcW w:w="1300" w:type="dxa"/>
            <w:tcBorders>
              <w:top w:val="single" w:sz="4" w:space="0" w:color="auto"/>
              <w:bottom w:val="single" w:sz="4" w:space="0" w:color="auto"/>
            </w:tcBorders>
          </w:tcPr>
          <w:p w14:paraId="0858FCAF" w14:textId="77777777" w:rsidR="00990C80" w:rsidRDefault="00990C80" w:rsidP="00CF10DF">
            <w:pPr>
              <w:keepLines w:val="0"/>
              <w:tabs>
                <w:tab w:val="left" w:pos="1395"/>
              </w:tabs>
              <w:ind w:right="-84"/>
              <w:jc w:val="right"/>
              <w:rPr>
                <w:rFonts w:ascii="Calibri" w:hAnsi="Calibri" w:cs="Calibri"/>
                <w:sz w:val="22"/>
                <w:szCs w:val="22"/>
                <w:lang w:val="en-GB"/>
              </w:rPr>
            </w:pPr>
          </w:p>
          <w:p w14:paraId="5A58108B" w14:textId="00EC8F1E" w:rsidR="00990C80" w:rsidRPr="00CF10DF" w:rsidRDefault="00990C80" w:rsidP="00CF10DF">
            <w:pPr>
              <w:keepLines w:val="0"/>
              <w:tabs>
                <w:tab w:val="left" w:pos="1395"/>
              </w:tabs>
              <w:ind w:right="-84"/>
              <w:jc w:val="right"/>
              <w:rPr>
                <w:rFonts w:ascii="Calibri" w:hAnsi="Calibri" w:cs="Calibri"/>
                <w:sz w:val="22"/>
                <w:szCs w:val="22"/>
                <w:lang w:val="en-GB"/>
              </w:rPr>
            </w:pPr>
            <w:r>
              <w:rPr>
                <w:rFonts w:ascii="Calibri" w:hAnsi="Calibri" w:cs="Calibri"/>
                <w:sz w:val="22"/>
                <w:szCs w:val="22"/>
                <w:lang w:val="en-GB"/>
              </w:rPr>
              <w:t>6,4</w:t>
            </w:r>
            <w:r w:rsidR="00181A28">
              <w:rPr>
                <w:rFonts w:ascii="Calibri" w:hAnsi="Calibri" w:cs="Calibri"/>
                <w:sz w:val="22"/>
                <w:szCs w:val="22"/>
                <w:lang w:val="en-GB"/>
              </w:rPr>
              <w:t>06</w:t>
            </w:r>
          </w:p>
        </w:tc>
      </w:tr>
    </w:tbl>
    <w:p w14:paraId="05AA0008" w14:textId="40A2AD0E" w:rsidR="00CF10DF" w:rsidRDefault="00CF10DF" w:rsidP="00D546DD">
      <w:pPr>
        <w:keepLines w:val="0"/>
        <w:tabs>
          <w:tab w:val="left" w:pos="1395"/>
        </w:tabs>
        <w:ind w:left="1395" w:right="772"/>
        <w:jc w:val="both"/>
        <w:rPr>
          <w:rFonts w:ascii="Calibri" w:hAnsi="Calibri" w:cs="Calibri"/>
          <w:b/>
          <w:bCs/>
          <w:sz w:val="22"/>
          <w:szCs w:val="22"/>
          <w:lang w:val="en-GB"/>
        </w:rPr>
      </w:pPr>
    </w:p>
    <w:p w14:paraId="113FB454" w14:textId="77777777" w:rsidR="002307B7" w:rsidRPr="009D69EC" w:rsidRDefault="002307B7" w:rsidP="002307B7">
      <w:pPr>
        <w:keepLines w:val="0"/>
        <w:tabs>
          <w:tab w:val="left" w:pos="1395"/>
        </w:tabs>
        <w:ind w:left="1395" w:right="772"/>
        <w:jc w:val="both"/>
        <w:rPr>
          <w:rFonts w:ascii="Calibri" w:hAnsi="Calibri" w:cs="Calibri"/>
          <w:sz w:val="22"/>
          <w:szCs w:val="22"/>
          <w:lang w:val="en-GB"/>
        </w:rPr>
      </w:pPr>
      <w:r w:rsidRPr="009D69EC">
        <w:rPr>
          <w:rFonts w:ascii="Calibri" w:hAnsi="Calibri" w:cs="Calibri"/>
          <w:sz w:val="22"/>
          <w:szCs w:val="22"/>
          <w:lang w:val="en-GB"/>
        </w:rPr>
        <w:t>All revenue is earned in the UK and no customer represents more than 10% of total revenue in either of the years reported.</w:t>
      </w:r>
    </w:p>
    <w:p w14:paraId="3BD5B9A5" w14:textId="77777777" w:rsidR="002307B7" w:rsidRDefault="002307B7" w:rsidP="00D546DD">
      <w:pPr>
        <w:keepLines w:val="0"/>
        <w:tabs>
          <w:tab w:val="left" w:pos="1395"/>
        </w:tabs>
        <w:ind w:left="1395" w:right="772"/>
        <w:jc w:val="both"/>
        <w:rPr>
          <w:rFonts w:ascii="Calibri" w:hAnsi="Calibri" w:cs="Calibri"/>
          <w:b/>
          <w:bCs/>
          <w:sz w:val="22"/>
          <w:szCs w:val="22"/>
          <w:lang w:val="en-GB"/>
        </w:rPr>
      </w:pPr>
    </w:p>
    <w:p w14:paraId="34C5481A" w14:textId="77777777" w:rsidR="005A4E25" w:rsidRPr="00F049AC" w:rsidRDefault="005A4E25" w:rsidP="005A4E25">
      <w:pPr>
        <w:keepLines w:val="0"/>
        <w:pageBreakBefore/>
        <w:tabs>
          <w:tab w:val="left" w:pos="772"/>
        </w:tabs>
        <w:ind w:left="772" w:right="772"/>
        <w:rPr>
          <w:rFonts w:ascii="Calibri" w:hAnsi="Calibri" w:cs="Calibri"/>
          <w:b/>
          <w:bCs/>
          <w:sz w:val="22"/>
          <w:szCs w:val="22"/>
          <w:lang w:val="en-GB"/>
        </w:rPr>
      </w:pPr>
      <w:r w:rsidRPr="00F049AC">
        <w:rPr>
          <w:rFonts w:ascii="Calibri" w:hAnsi="Calibri" w:cs="Calibri"/>
          <w:b/>
          <w:bCs/>
          <w:sz w:val="22"/>
          <w:szCs w:val="22"/>
          <w:lang w:val="en-GB"/>
        </w:rPr>
        <w:lastRenderedPageBreak/>
        <w:t xml:space="preserve">M WINKWORTH PLC </w:t>
      </w:r>
    </w:p>
    <w:p w14:paraId="0F6BE56A" w14:textId="77777777" w:rsidR="005A4E25" w:rsidRPr="00F049AC" w:rsidRDefault="005A4E25" w:rsidP="005A4E25">
      <w:pPr>
        <w:keepLines w:val="0"/>
        <w:tabs>
          <w:tab w:val="left" w:pos="772"/>
        </w:tabs>
        <w:ind w:left="772" w:right="772"/>
        <w:rPr>
          <w:rFonts w:ascii="Calibri" w:hAnsi="Calibri" w:cs="Calibri"/>
          <w:sz w:val="22"/>
          <w:szCs w:val="22"/>
          <w:lang w:val="en-GB"/>
        </w:rPr>
      </w:pPr>
    </w:p>
    <w:p w14:paraId="394CDED0" w14:textId="77777777" w:rsidR="005A4E25" w:rsidRPr="00F049AC" w:rsidRDefault="005A4E25" w:rsidP="005A4E25">
      <w:pPr>
        <w:keepLines w:val="0"/>
        <w:tabs>
          <w:tab w:val="left" w:pos="772"/>
        </w:tabs>
        <w:ind w:left="772" w:right="772"/>
        <w:rPr>
          <w:rFonts w:ascii="Calibri" w:hAnsi="Calibri" w:cs="Calibri"/>
          <w:b/>
          <w:bCs/>
          <w:sz w:val="22"/>
          <w:szCs w:val="22"/>
          <w:lang w:val="en-GB"/>
        </w:rPr>
      </w:pPr>
      <w:r w:rsidRPr="00F049AC">
        <w:rPr>
          <w:rFonts w:ascii="Calibri" w:hAnsi="Calibri" w:cs="Calibri"/>
          <w:b/>
          <w:bCs/>
          <w:sz w:val="22"/>
          <w:szCs w:val="22"/>
          <w:lang w:val="en-GB"/>
        </w:rPr>
        <w:t>NOTES TO THE CONSOLIDATED INTERIM RESULTS</w:t>
      </w:r>
    </w:p>
    <w:p w14:paraId="550C9A18" w14:textId="04840A8D" w:rsidR="005A4E25" w:rsidRPr="00F049AC" w:rsidRDefault="005A4E25" w:rsidP="005A4E25">
      <w:pPr>
        <w:keepLines w:val="0"/>
        <w:tabs>
          <w:tab w:val="left" w:pos="772"/>
        </w:tabs>
        <w:ind w:left="772" w:right="772"/>
        <w:rPr>
          <w:rFonts w:ascii="Calibri" w:hAnsi="Calibri" w:cs="Calibri"/>
          <w:b/>
          <w:bCs/>
          <w:sz w:val="22"/>
          <w:szCs w:val="22"/>
          <w:lang w:val="en-GB"/>
        </w:rPr>
      </w:pPr>
      <w:r w:rsidRPr="00F049AC">
        <w:rPr>
          <w:rFonts w:ascii="Calibri" w:hAnsi="Calibri" w:cs="Calibri"/>
          <w:b/>
          <w:bCs/>
          <w:sz w:val="22"/>
          <w:szCs w:val="22"/>
          <w:lang w:val="en-GB"/>
        </w:rPr>
        <w:t>for the period 1 January </w:t>
      </w:r>
      <w:r w:rsidR="00DA5439">
        <w:rPr>
          <w:rFonts w:ascii="Calibri" w:hAnsi="Calibri" w:cs="Calibri"/>
          <w:b/>
          <w:bCs/>
          <w:sz w:val="22"/>
          <w:szCs w:val="22"/>
          <w:lang w:val="en-GB"/>
        </w:rPr>
        <w:t>202</w:t>
      </w:r>
      <w:r w:rsidR="00181A28">
        <w:rPr>
          <w:rFonts w:ascii="Calibri" w:hAnsi="Calibri" w:cs="Calibri"/>
          <w:b/>
          <w:bCs/>
          <w:sz w:val="22"/>
          <w:szCs w:val="22"/>
          <w:lang w:val="en-GB"/>
        </w:rPr>
        <w:t>1</w:t>
      </w:r>
      <w:r w:rsidRPr="00F049AC">
        <w:rPr>
          <w:rFonts w:ascii="Calibri" w:hAnsi="Calibri" w:cs="Calibri"/>
          <w:b/>
          <w:bCs/>
          <w:sz w:val="22"/>
          <w:szCs w:val="22"/>
          <w:lang w:val="en-GB"/>
        </w:rPr>
        <w:t xml:space="preserve"> to 30 June </w:t>
      </w:r>
      <w:r w:rsidR="00DA5439">
        <w:rPr>
          <w:rFonts w:ascii="Calibri" w:hAnsi="Calibri" w:cs="Calibri"/>
          <w:b/>
          <w:bCs/>
          <w:sz w:val="22"/>
          <w:szCs w:val="22"/>
          <w:lang w:val="en-GB"/>
        </w:rPr>
        <w:t>202</w:t>
      </w:r>
      <w:r w:rsidR="00181A28">
        <w:rPr>
          <w:rFonts w:ascii="Calibri" w:hAnsi="Calibri" w:cs="Calibri"/>
          <w:b/>
          <w:bCs/>
          <w:sz w:val="22"/>
          <w:szCs w:val="22"/>
          <w:lang w:val="en-GB"/>
        </w:rPr>
        <w:t>1</w:t>
      </w:r>
    </w:p>
    <w:p w14:paraId="5F805DF6" w14:textId="77777777" w:rsidR="00523038" w:rsidRPr="00F049AC" w:rsidRDefault="00523038" w:rsidP="00523038">
      <w:pPr>
        <w:keepLines w:val="0"/>
        <w:tabs>
          <w:tab w:val="left" w:pos="772"/>
          <w:tab w:val="left" w:pos="1395"/>
        </w:tabs>
        <w:ind w:left="772" w:right="772"/>
        <w:rPr>
          <w:rFonts w:ascii="Calibri" w:hAnsi="Calibri" w:cs="Calibri"/>
          <w:sz w:val="22"/>
          <w:szCs w:val="22"/>
          <w:lang w:val="en-GB"/>
        </w:rPr>
      </w:pPr>
    </w:p>
    <w:p w14:paraId="5AA19F00" w14:textId="5D2D772F" w:rsidR="00523038" w:rsidRPr="00F049AC" w:rsidRDefault="00BF201B" w:rsidP="00523038">
      <w:pPr>
        <w:keepLines w:val="0"/>
        <w:tabs>
          <w:tab w:val="left" w:pos="772"/>
          <w:tab w:val="left" w:pos="1395"/>
        </w:tabs>
        <w:ind w:left="772" w:right="772"/>
        <w:rPr>
          <w:rFonts w:ascii="Calibri" w:hAnsi="Calibri" w:cs="Calibri"/>
          <w:b/>
          <w:bCs/>
          <w:sz w:val="22"/>
          <w:szCs w:val="22"/>
          <w:lang w:val="en-GB"/>
        </w:rPr>
      </w:pPr>
      <w:r w:rsidRPr="00F049AC">
        <w:rPr>
          <w:rFonts w:ascii="Calibri" w:hAnsi="Calibri" w:cs="Calibri"/>
          <w:sz w:val="22"/>
          <w:szCs w:val="22"/>
          <w:lang w:val="en-GB"/>
        </w:rPr>
        <w:t>3</w:t>
      </w:r>
      <w:r w:rsidR="00523038" w:rsidRPr="00F049AC">
        <w:rPr>
          <w:rFonts w:ascii="Calibri" w:hAnsi="Calibri" w:cs="Calibri"/>
          <w:sz w:val="22"/>
          <w:szCs w:val="22"/>
          <w:lang w:val="en-GB"/>
        </w:rPr>
        <w:t>.</w:t>
      </w:r>
      <w:r w:rsidR="00523038" w:rsidRPr="00F049AC">
        <w:rPr>
          <w:rFonts w:ascii="Calibri" w:hAnsi="Calibri" w:cs="Calibri"/>
          <w:sz w:val="22"/>
          <w:szCs w:val="22"/>
          <w:lang w:val="en-GB"/>
        </w:rPr>
        <w:tab/>
      </w:r>
      <w:r w:rsidR="00523038" w:rsidRPr="00F049AC">
        <w:rPr>
          <w:rFonts w:ascii="Calibri" w:hAnsi="Calibri" w:cs="Calibri"/>
          <w:b/>
          <w:bCs/>
          <w:sz w:val="22"/>
          <w:szCs w:val="22"/>
          <w:lang w:val="en-GB"/>
        </w:rPr>
        <w:t>EARNINGS PER SHARE</w:t>
      </w:r>
    </w:p>
    <w:p w14:paraId="055DADC7" w14:textId="77777777" w:rsidR="00523038" w:rsidRPr="00F049AC" w:rsidRDefault="00523038" w:rsidP="00523038">
      <w:pPr>
        <w:keepLines w:val="0"/>
        <w:tabs>
          <w:tab w:val="left" w:pos="772"/>
        </w:tabs>
        <w:ind w:left="772" w:right="772"/>
        <w:rPr>
          <w:rFonts w:ascii="Calibri" w:hAnsi="Calibri" w:cs="Calibri"/>
          <w:sz w:val="22"/>
          <w:szCs w:val="22"/>
          <w:lang w:val="en-GB"/>
        </w:rPr>
      </w:pPr>
    </w:p>
    <w:p w14:paraId="75E0588C" w14:textId="77777777" w:rsidR="00523038" w:rsidRPr="00F049AC" w:rsidRDefault="00523038" w:rsidP="00523038">
      <w:pPr>
        <w:keepLines w:val="0"/>
        <w:tabs>
          <w:tab w:val="left" w:pos="1395"/>
        </w:tabs>
        <w:ind w:left="1395" w:right="772"/>
        <w:jc w:val="both"/>
        <w:rPr>
          <w:rFonts w:ascii="Calibri" w:hAnsi="Calibri" w:cs="Calibri"/>
          <w:sz w:val="22"/>
          <w:szCs w:val="22"/>
          <w:lang w:val="en-GB"/>
        </w:rPr>
      </w:pPr>
      <w:r w:rsidRPr="00F049AC">
        <w:rPr>
          <w:rFonts w:ascii="Calibri" w:hAnsi="Calibri" w:cs="Calibri"/>
          <w:sz w:val="22"/>
          <w:szCs w:val="22"/>
          <w:lang w:val="en-GB"/>
        </w:rPr>
        <w:t>Basic and diluted earnings per share is calculated by dividing the earnings attributable to ordinary shareholders by the weighted average number of ordinary shares in issue during the period.</w:t>
      </w:r>
    </w:p>
    <w:p w14:paraId="3AB1E7F9" w14:textId="77777777" w:rsidR="00523038" w:rsidRPr="00F049AC" w:rsidRDefault="00523038" w:rsidP="00523038">
      <w:pPr>
        <w:keepLines w:val="0"/>
        <w:tabs>
          <w:tab w:val="left" w:pos="772"/>
        </w:tabs>
        <w:ind w:left="772" w:right="772"/>
        <w:jc w:val="both"/>
        <w:rPr>
          <w:rFonts w:ascii="Calibri" w:hAnsi="Calibri" w:cs="Calibri"/>
          <w:sz w:val="22"/>
          <w:szCs w:val="22"/>
          <w:lang w:val="en-GB"/>
        </w:rPr>
      </w:pPr>
    </w:p>
    <w:tbl>
      <w:tblPr>
        <w:tblpPr w:leftFromText="180" w:rightFromText="180" w:vertAnchor="text" w:horzAnchor="page" w:tblpX="1457" w:tblpY="102"/>
        <w:tblW w:w="9791" w:type="dxa"/>
        <w:tblLook w:val="0000" w:firstRow="0" w:lastRow="0" w:firstColumn="0" w:lastColumn="0" w:noHBand="0" w:noVBand="0"/>
      </w:tblPr>
      <w:tblGrid>
        <w:gridCol w:w="4253"/>
        <w:gridCol w:w="1241"/>
        <w:gridCol w:w="598"/>
        <w:gridCol w:w="1667"/>
        <w:gridCol w:w="598"/>
        <w:gridCol w:w="1434"/>
      </w:tblGrid>
      <w:tr w:rsidR="00523038" w:rsidRPr="00F049AC" w14:paraId="428FD541" w14:textId="77777777">
        <w:trPr>
          <w:trHeight w:val="250"/>
        </w:trPr>
        <w:tc>
          <w:tcPr>
            <w:tcW w:w="4253" w:type="dxa"/>
            <w:tcBorders>
              <w:top w:val="nil"/>
              <w:left w:val="nil"/>
              <w:bottom w:val="nil"/>
              <w:right w:val="nil"/>
            </w:tcBorders>
            <w:shd w:val="clear" w:color="auto" w:fill="auto"/>
            <w:noWrap/>
            <w:vAlign w:val="bottom"/>
          </w:tcPr>
          <w:p w14:paraId="561D11B3" w14:textId="77777777" w:rsidR="00523038" w:rsidRPr="00F049AC" w:rsidRDefault="00523038" w:rsidP="00523038">
            <w:pPr>
              <w:keepLines w:val="0"/>
              <w:widowControl/>
              <w:autoSpaceDE/>
              <w:autoSpaceDN/>
              <w:adjustRightInd/>
              <w:rPr>
                <w:rFonts w:ascii="Calibri" w:hAnsi="Calibri" w:cs="Calibri"/>
                <w:color w:val="auto"/>
                <w:sz w:val="22"/>
                <w:szCs w:val="22"/>
              </w:rPr>
            </w:pPr>
          </w:p>
        </w:tc>
        <w:tc>
          <w:tcPr>
            <w:tcW w:w="1241" w:type="dxa"/>
            <w:tcBorders>
              <w:top w:val="nil"/>
              <w:left w:val="nil"/>
              <w:bottom w:val="nil"/>
              <w:right w:val="nil"/>
            </w:tcBorders>
            <w:shd w:val="clear" w:color="auto" w:fill="auto"/>
            <w:noWrap/>
            <w:vAlign w:val="bottom"/>
          </w:tcPr>
          <w:p w14:paraId="343CDC7D" w14:textId="77777777" w:rsidR="00523038" w:rsidRPr="00F049AC" w:rsidRDefault="00523038" w:rsidP="00523038">
            <w:pPr>
              <w:keepLines w:val="0"/>
              <w:widowControl/>
              <w:autoSpaceDE/>
              <w:autoSpaceDN/>
              <w:adjustRightInd/>
              <w:rPr>
                <w:rFonts w:ascii="Calibri" w:hAnsi="Calibri" w:cs="Calibri"/>
                <w:sz w:val="22"/>
                <w:szCs w:val="22"/>
              </w:rPr>
            </w:pPr>
          </w:p>
        </w:tc>
        <w:tc>
          <w:tcPr>
            <w:tcW w:w="598" w:type="dxa"/>
            <w:tcBorders>
              <w:top w:val="nil"/>
              <w:left w:val="nil"/>
              <w:bottom w:val="nil"/>
              <w:right w:val="nil"/>
            </w:tcBorders>
            <w:shd w:val="clear" w:color="auto" w:fill="auto"/>
            <w:noWrap/>
            <w:vAlign w:val="bottom"/>
          </w:tcPr>
          <w:p w14:paraId="1DE386CC" w14:textId="77777777" w:rsidR="00523038" w:rsidRPr="00F049AC" w:rsidRDefault="00523038" w:rsidP="00523038">
            <w:pPr>
              <w:keepLines w:val="0"/>
              <w:widowControl/>
              <w:autoSpaceDE/>
              <w:autoSpaceDN/>
              <w:adjustRightInd/>
              <w:rPr>
                <w:rFonts w:ascii="Calibri" w:hAnsi="Calibri" w:cs="Calibri"/>
                <w:color w:val="auto"/>
                <w:sz w:val="22"/>
                <w:szCs w:val="22"/>
              </w:rPr>
            </w:pPr>
          </w:p>
        </w:tc>
        <w:tc>
          <w:tcPr>
            <w:tcW w:w="1667" w:type="dxa"/>
            <w:tcBorders>
              <w:top w:val="nil"/>
              <w:left w:val="nil"/>
              <w:bottom w:val="nil"/>
              <w:right w:val="nil"/>
            </w:tcBorders>
            <w:shd w:val="clear" w:color="auto" w:fill="auto"/>
            <w:noWrap/>
            <w:vAlign w:val="bottom"/>
          </w:tcPr>
          <w:p w14:paraId="3CB6FC5A" w14:textId="77777777" w:rsidR="00523038" w:rsidRPr="00F049AC" w:rsidRDefault="00523038" w:rsidP="00523038">
            <w:pPr>
              <w:keepLines w:val="0"/>
              <w:widowControl/>
              <w:autoSpaceDE/>
              <w:autoSpaceDN/>
              <w:adjustRightInd/>
              <w:jc w:val="center"/>
              <w:rPr>
                <w:rFonts w:ascii="Calibri" w:hAnsi="Calibri" w:cs="Calibri"/>
                <w:sz w:val="22"/>
                <w:szCs w:val="22"/>
              </w:rPr>
            </w:pPr>
            <w:r w:rsidRPr="00F049AC">
              <w:rPr>
                <w:rFonts w:ascii="Calibri" w:hAnsi="Calibri" w:cs="Calibri"/>
                <w:sz w:val="22"/>
                <w:szCs w:val="22"/>
                <w:lang w:val="en-GB"/>
              </w:rPr>
              <w:t>Weighted</w:t>
            </w:r>
          </w:p>
        </w:tc>
        <w:tc>
          <w:tcPr>
            <w:tcW w:w="598" w:type="dxa"/>
            <w:tcBorders>
              <w:top w:val="nil"/>
              <w:left w:val="nil"/>
              <w:bottom w:val="nil"/>
              <w:right w:val="nil"/>
            </w:tcBorders>
            <w:shd w:val="clear" w:color="auto" w:fill="auto"/>
            <w:noWrap/>
            <w:vAlign w:val="bottom"/>
          </w:tcPr>
          <w:p w14:paraId="52FBE408" w14:textId="77777777" w:rsidR="00523038" w:rsidRPr="00F049AC" w:rsidRDefault="00523038" w:rsidP="00523038">
            <w:pPr>
              <w:keepLines w:val="0"/>
              <w:widowControl/>
              <w:autoSpaceDE/>
              <w:autoSpaceDN/>
              <w:adjustRightInd/>
              <w:rPr>
                <w:rFonts w:ascii="Calibri" w:hAnsi="Calibri" w:cs="Calibri"/>
                <w:color w:val="auto"/>
                <w:sz w:val="22"/>
                <w:szCs w:val="22"/>
              </w:rPr>
            </w:pPr>
          </w:p>
        </w:tc>
        <w:tc>
          <w:tcPr>
            <w:tcW w:w="1434" w:type="dxa"/>
            <w:tcBorders>
              <w:top w:val="nil"/>
              <w:left w:val="nil"/>
              <w:bottom w:val="nil"/>
              <w:right w:val="nil"/>
            </w:tcBorders>
            <w:shd w:val="clear" w:color="auto" w:fill="auto"/>
            <w:noWrap/>
            <w:vAlign w:val="bottom"/>
          </w:tcPr>
          <w:p w14:paraId="2467F0DB" w14:textId="77777777" w:rsidR="00523038" w:rsidRPr="00F049AC" w:rsidRDefault="00523038" w:rsidP="00523038">
            <w:pPr>
              <w:keepLines w:val="0"/>
              <w:widowControl/>
              <w:autoSpaceDE/>
              <w:autoSpaceDN/>
              <w:adjustRightInd/>
              <w:rPr>
                <w:rFonts w:ascii="Calibri" w:hAnsi="Calibri" w:cs="Calibri"/>
                <w:color w:val="auto"/>
                <w:sz w:val="22"/>
                <w:szCs w:val="22"/>
              </w:rPr>
            </w:pPr>
          </w:p>
        </w:tc>
      </w:tr>
      <w:tr w:rsidR="00523038" w:rsidRPr="00F049AC" w14:paraId="326C4328" w14:textId="77777777">
        <w:trPr>
          <w:trHeight w:val="250"/>
        </w:trPr>
        <w:tc>
          <w:tcPr>
            <w:tcW w:w="4253" w:type="dxa"/>
            <w:tcBorders>
              <w:top w:val="nil"/>
              <w:left w:val="nil"/>
              <w:bottom w:val="nil"/>
              <w:right w:val="nil"/>
            </w:tcBorders>
            <w:shd w:val="clear" w:color="auto" w:fill="auto"/>
            <w:noWrap/>
            <w:vAlign w:val="bottom"/>
          </w:tcPr>
          <w:p w14:paraId="22F4F455" w14:textId="77777777" w:rsidR="00523038" w:rsidRPr="00F049AC" w:rsidRDefault="00523038" w:rsidP="00523038">
            <w:pPr>
              <w:keepLines w:val="0"/>
              <w:widowControl/>
              <w:autoSpaceDE/>
              <w:autoSpaceDN/>
              <w:adjustRightInd/>
              <w:rPr>
                <w:rFonts w:ascii="Calibri" w:hAnsi="Calibri" w:cs="Calibri"/>
                <w:color w:val="auto"/>
                <w:sz w:val="22"/>
                <w:szCs w:val="22"/>
              </w:rPr>
            </w:pPr>
          </w:p>
        </w:tc>
        <w:tc>
          <w:tcPr>
            <w:tcW w:w="1241" w:type="dxa"/>
            <w:tcBorders>
              <w:top w:val="nil"/>
              <w:left w:val="nil"/>
              <w:bottom w:val="nil"/>
              <w:right w:val="nil"/>
            </w:tcBorders>
            <w:shd w:val="clear" w:color="auto" w:fill="auto"/>
            <w:noWrap/>
            <w:vAlign w:val="bottom"/>
          </w:tcPr>
          <w:p w14:paraId="2A4E32ED" w14:textId="77777777" w:rsidR="00523038" w:rsidRPr="00F049AC" w:rsidRDefault="00523038" w:rsidP="00523038">
            <w:pPr>
              <w:keepLines w:val="0"/>
              <w:widowControl/>
              <w:autoSpaceDE/>
              <w:autoSpaceDN/>
              <w:adjustRightInd/>
              <w:rPr>
                <w:rFonts w:ascii="Calibri" w:hAnsi="Calibri" w:cs="Calibri"/>
                <w:color w:val="auto"/>
                <w:sz w:val="22"/>
                <w:szCs w:val="22"/>
              </w:rPr>
            </w:pPr>
          </w:p>
        </w:tc>
        <w:tc>
          <w:tcPr>
            <w:tcW w:w="598" w:type="dxa"/>
            <w:tcBorders>
              <w:top w:val="nil"/>
              <w:left w:val="nil"/>
              <w:bottom w:val="nil"/>
              <w:right w:val="nil"/>
            </w:tcBorders>
            <w:shd w:val="clear" w:color="auto" w:fill="auto"/>
            <w:noWrap/>
            <w:vAlign w:val="bottom"/>
          </w:tcPr>
          <w:p w14:paraId="150483F8" w14:textId="77777777" w:rsidR="00523038" w:rsidRPr="00F049AC" w:rsidRDefault="00523038" w:rsidP="00523038">
            <w:pPr>
              <w:keepLines w:val="0"/>
              <w:widowControl/>
              <w:autoSpaceDE/>
              <w:autoSpaceDN/>
              <w:adjustRightInd/>
              <w:rPr>
                <w:rFonts w:ascii="Calibri" w:hAnsi="Calibri" w:cs="Calibri"/>
                <w:color w:val="auto"/>
                <w:sz w:val="22"/>
                <w:szCs w:val="22"/>
              </w:rPr>
            </w:pPr>
          </w:p>
        </w:tc>
        <w:tc>
          <w:tcPr>
            <w:tcW w:w="1667" w:type="dxa"/>
            <w:tcBorders>
              <w:top w:val="nil"/>
              <w:left w:val="nil"/>
              <w:bottom w:val="nil"/>
              <w:right w:val="nil"/>
            </w:tcBorders>
            <w:shd w:val="clear" w:color="auto" w:fill="auto"/>
            <w:noWrap/>
            <w:vAlign w:val="bottom"/>
          </w:tcPr>
          <w:p w14:paraId="69477AB6" w14:textId="77777777" w:rsidR="00523038" w:rsidRPr="00F049AC" w:rsidRDefault="00523038" w:rsidP="00523038">
            <w:pPr>
              <w:keepLines w:val="0"/>
              <w:widowControl/>
              <w:autoSpaceDE/>
              <w:autoSpaceDN/>
              <w:adjustRightInd/>
              <w:jc w:val="center"/>
              <w:rPr>
                <w:rFonts w:ascii="Calibri" w:hAnsi="Calibri" w:cs="Calibri"/>
                <w:sz w:val="22"/>
                <w:szCs w:val="22"/>
              </w:rPr>
            </w:pPr>
            <w:r w:rsidRPr="00F049AC">
              <w:rPr>
                <w:rFonts w:ascii="Calibri" w:hAnsi="Calibri" w:cs="Calibri"/>
                <w:sz w:val="22"/>
                <w:szCs w:val="22"/>
                <w:lang w:val="en-GB"/>
              </w:rPr>
              <w:t>average</w:t>
            </w:r>
          </w:p>
        </w:tc>
        <w:tc>
          <w:tcPr>
            <w:tcW w:w="598" w:type="dxa"/>
            <w:tcBorders>
              <w:top w:val="nil"/>
              <w:left w:val="nil"/>
              <w:bottom w:val="nil"/>
              <w:right w:val="nil"/>
            </w:tcBorders>
            <w:shd w:val="clear" w:color="auto" w:fill="auto"/>
            <w:noWrap/>
            <w:vAlign w:val="bottom"/>
          </w:tcPr>
          <w:p w14:paraId="763B8C1A" w14:textId="77777777" w:rsidR="00523038" w:rsidRPr="00F049AC" w:rsidRDefault="00523038" w:rsidP="00523038">
            <w:pPr>
              <w:keepLines w:val="0"/>
              <w:widowControl/>
              <w:autoSpaceDE/>
              <w:autoSpaceDN/>
              <w:adjustRightInd/>
              <w:rPr>
                <w:rFonts w:ascii="Calibri" w:hAnsi="Calibri" w:cs="Calibri"/>
                <w:color w:val="auto"/>
                <w:sz w:val="22"/>
                <w:szCs w:val="22"/>
              </w:rPr>
            </w:pPr>
          </w:p>
        </w:tc>
        <w:tc>
          <w:tcPr>
            <w:tcW w:w="1434" w:type="dxa"/>
            <w:tcBorders>
              <w:top w:val="nil"/>
              <w:left w:val="nil"/>
              <w:bottom w:val="nil"/>
              <w:right w:val="nil"/>
            </w:tcBorders>
            <w:shd w:val="clear" w:color="auto" w:fill="auto"/>
            <w:noWrap/>
            <w:vAlign w:val="bottom"/>
          </w:tcPr>
          <w:p w14:paraId="657AC88A" w14:textId="18466153" w:rsidR="00523038" w:rsidRPr="00F049AC" w:rsidRDefault="00523038" w:rsidP="00523038">
            <w:pPr>
              <w:keepLines w:val="0"/>
              <w:widowControl/>
              <w:autoSpaceDE/>
              <w:autoSpaceDN/>
              <w:adjustRightInd/>
              <w:jc w:val="center"/>
              <w:rPr>
                <w:rFonts w:ascii="Calibri" w:hAnsi="Calibri" w:cs="Calibri"/>
                <w:sz w:val="22"/>
                <w:szCs w:val="22"/>
              </w:rPr>
            </w:pPr>
          </w:p>
        </w:tc>
      </w:tr>
      <w:tr w:rsidR="00951B98" w:rsidRPr="00F049AC" w14:paraId="536BB784" w14:textId="77777777">
        <w:trPr>
          <w:trHeight w:val="250"/>
        </w:trPr>
        <w:tc>
          <w:tcPr>
            <w:tcW w:w="4253" w:type="dxa"/>
            <w:tcBorders>
              <w:top w:val="nil"/>
              <w:left w:val="nil"/>
              <w:bottom w:val="nil"/>
              <w:right w:val="nil"/>
            </w:tcBorders>
            <w:shd w:val="clear" w:color="auto" w:fill="auto"/>
            <w:noWrap/>
            <w:vAlign w:val="bottom"/>
          </w:tcPr>
          <w:p w14:paraId="7E591405" w14:textId="77777777" w:rsidR="00951B98" w:rsidRPr="00F049AC" w:rsidRDefault="00951B98" w:rsidP="00951B98">
            <w:pPr>
              <w:keepLines w:val="0"/>
              <w:widowControl/>
              <w:autoSpaceDE/>
              <w:autoSpaceDN/>
              <w:adjustRightInd/>
              <w:rPr>
                <w:rFonts w:ascii="Calibri" w:hAnsi="Calibri" w:cs="Calibri"/>
                <w:color w:val="auto"/>
                <w:sz w:val="22"/>
                <w:szCs w:val="22"/>
              </w:rPr>
            </w:pPr>
          </w:p>
        </w:tc>
        <w:tc>
          <w:tcPr>
            <w:tcW w:w="1241" w:type="dxa"/>
            <w:tcBorders>
              <w:top w:val="nil"/>
              <w:left w:val="nil"/>
              <w:bottom w:val="nil"/>
              <w:right w:val="nil"/>
            </w:tcBorders>
            <w:shd w:val="clear" w:color="auto" w:fill="auto"/>
            <w:noWrap/>
            <w:vAlign w:val="bottom"/>
          </w:tcPr>
          <w:p w14:paraId="3A61F063" w14:textId="3F6C4A92" w:rsidR="00951B98" w:rsidRPr="00F049AC" w:rsidRDefault="00951B98" w:rsidP="00951B98">
            <w:pPr>
              <w:keepLines w:val="0"/>
              <w:widowControl/>
              <w:autoSpaceDE/>
              <w:autoSpaceDN/>
              <w:adjustRightInd/>
              <w:jc w:val="center"/>
              <w:rPr>
                <w:rFonts w:ascii="Calibri" w:hAnsi="Calibri" w:cs="Calibri"/>
                <w:sz w:val="22"/>
                <w:szCs w:val="22"/>
              </w:rPr>
            </w:pPr>
          </w:p>
        </w:tc>
        <w:tc>
          <w:tcPr>
            <w:tcW w:w="598" w:type="dxa"/>
            <w:tcBorders>
              <w:top w:val="nil"/>
              <w:left w:val="nil"/>
              <w:bottom w:val="nil"/>
              <w:right w:val="nil"/>
            </w:tcBorders>
            <w:shd w:val="clear" w:color="auto" w:fill="auto"/>
            <w:noWrap/>
            <w:vAlign w:val="bottom"/>
          </w:tcPr>
          <w:p w14:paraId="5A4FE772" w14:textId="77777777" w:rsidR="00951B98" w:rsidRPr="00F049AC" w:rsidRDefault="00951B98" w:rsidP="00951B98">
            <w:pPr>
              <w:keepLines w:val="0"/>
              <w:widowControl/>
              <w:autoSpaceDE/>
              <w:autoSpaceDN/>
              <w:adjustRightInd/>
              <w:rPr>
                <w:rFonts w:ascii="Calibri" w:hAnsi="Calibri" w:cs="Calibri"/>
                <w:color w:val="auto"/>
                <w:sz w:val="22"/>
                <w:szCs w:val="22"/>
              </w:rPr>
            </w:pPr>
          </w:p>
        </w:tc>
        <w:tc>
          <w:tcPr>
            <w:tcW w:w="1667" w:type="dxa"/>
            <w:tcBorders>
              <w:top w:val="nil"/>
              <w:left w:val="nil"/>
              <w:bottom w:val="nil"/>
              <w:right w:val="nil"/>
            </w:tcBorders>
            <w:shd w:val="clear" w:color="auto" w:fill="auto"/>
            <w:noWrap/>
            <w:vAlign w:val="bottom"/>
          </w:tcPr>
          <w:p w14:paraId="466EE651" w14:textId="77777777" w:rsidR="00951B98" w:rsidRPr="00F049AC" w:rsidRDefault="00951B98" w:rsidP="00951B98">
            <w:pPr>
              <w:keepLines w:val="0"/>
              <w:widowControl/>
              <w:autoSpaceDE/>
              <w:autoSpaceDN/>
              <w:adjustRightInd/>
              <w:jc w:val="center"/>
              <w:rPr>
                <w:rFonts w:ascii="Calibri" w:hAnsi="Calibri" w:cs="Calibri"/>
                <w:sz w:val="22"/>
                <w:szCs w:val="22"/>
              </w:rPr>
            </w:pPr>
            <w:r w:rsidRPr="00F049AC">
              <w:rPr>
                <w:rFonts w:ascii="Calibri" w:hAnsi="Calibri" w:cs="Calibri"/>
                <w:sz w:val="22"/>
                <w:szCs w:val="22"/>
              </w:rPr>
              <w:t>number</w:t>
            </w:r>
          </w:p>
        </w:tc>
        <w:tc>
          <w:tcPr>
            <w:tcW w:w="598" w:type="dxa"/>
            <w:tcBorders>
              <w:top w:val="nil"/>
              <w:left w:val="nil"/>
              <w:bottom w:val="nil"/>
              <w:right w:val="nil"/>
            </w:tcBorders>
            <w:shd w:val="clear" w:color="auto" w:fill="auto"/>
            <w:noWrap/>
            <w:vAlign w:val="bottom"/>
          </w:tcPr>
          <w:p w14:paraId="27868C77" w14:textId="77777777" w:rsidR="00951B98" w:rsidRPr="00F049AC" w:rsidRDefault="00951B98" w:rsidP="00951B98">
            <w:pPr>
              <w:keepLines w:val="0"/>
              <w:widowControl/>
              <w:autoSpaceDE/>
              <w:autoSpaceDN/>
              <w:adjustRightInd/>
              <w:rPr>
                <w:rFonts w:ascii="Calibri" w:hAnsi="Calibri" w:cs="Calibri"/>
                <w:color w:val="auto"/>
                <w:sz w:val="22"/>
                <w:szCs w:val="22"/>
              </w:rPr>
            </w:pPr>
          </w:p>
        </w:tc>
        <w:tc>
          <w:tcPr>
            <w:tcW w:w="1434" w:type="dxa"/>
            <w:tcBorders>
              <w:top w:val="nil"/>
              <w:left w:val="nil"/>
              <w:bottom w:val="nil"/>
              <w:right w:val="nil"/>
            </w:tcBorders>
            <w:shd w:val="clear" w:color="auto" w:fill="auto"/>
            <w:noWrap/>
            <w:vAlign w:val="bottom"/>
          </w:tcPr>
          <w:p w14:paraId="6FC77F4E" w14:textId="587A7904" w:rsidR="00951B98" w:rsidRPr="00F049AC" w:rsidRDefault="00951B98" w:rsidP="00951B98">
            <w:pPr>
              <w:keepLines w:val="0"/>
              <w:widowControl/>
              <w:autoSpaceDE/>
              <w:autoSpaceDN/>
              <w:adjustRightInd/>
              <w:jc w:val="center"/>
              <w:rPr>
                <w:rFonts w:ascii="Calibri" w:hAnsi="Calibri" w:cs="Calibri"/>
                <w:sz w:val="22"/>
                <w:szCs w:val="22"/>
              </w:rPr>
            </w:pPr>
            <w:r w:rsidRPr="00F049AC">
              <w:rPr>
                <w:rFonts w:ascii="Calibri" w:hAnsi="Calibri" w:cs="Calibri"/>
                <w:sz w:val="22"/>
                <w:szCs w:val="22"/>
              </w:rPr>
              <w:t>Per-share</w:t>
            </w:r>
          </w:p>
        </w:tc>
      </w:tr>
      <w:tr w:rsidR="00951B98" w:rsidRPr="00F049AC" w14:paraId="293E3CA4" w14:textId="77777777">
        <w:trPr>
          <w:trHeight w:val="250"/>
        </w:trPr>
        <w:tc>
          <w:tcPr>
            <w:tcW w:w="4253" w:type="dxa"/>
            <w:tcBorders>
              <w:top w:val="nil"/>
              <w:left w:val="nil"/>
              <w:right w:val="nil"/>
            </w:tcBorders>
            <w:shd w:val="clear" w:color="auto" w:fill="auto"/>
            <w:noWrap/>
            <w:vAlign w:val="bottom"/>
          </w:tcPr>
          <w:p w14:paraId="666C173F" w14:textId="77777777" w:rsidR="00951B98" w:rsidRPr="00F049AC" w:rsidRDefault="00951B98" w:rsidP="00951B98">
            <w:pPr>
              <w:keepLines w:val="0"/>
              <w:widowControl/>
              <w:autoSpaceDE/>
              <w:autoSpaceDN/>
              <w:adjustRightInd/>
              <w:rPr>
                <w:rFonts w:ascii="Calibri" w:hAnsi="Calibri" w:cs="Calibri"/>
                <w:color w:val="auto"/>
                <w:sz w:val="22"/>
                <w:szCs w:val="22"/>
              </w:rPr>
            </w:pPr>
          </w:p>
        </w:tc>
        <w:tc>
          <w:tcPr>
            <w:tcW w:w="1241" w:type="dxa"/>
            <w:tcBorders>
              <w:top w:val="nil"/>
              <w:left w:val="nil"/>
              <w:right w:val="nil"/>
            </w:tcBorders>
            <w:shd w:val="clear" w:color="auto" w:fill="auto"/>
            <w:noWrap/>
            <w:vAlign w:val="bottom"/>
          </w:tcPr>
          <w:p w14:paraId="5BC4B2FD" w14:textId="177D4759" w:rsidR="00951B98" w:rsidRPr="00F049AC" w:rsidRDefault="00951B98" w:rsidP="00951B98">
            <w:pPr>
              <w:keepLines w:val="0"/>
              <w:widowControl/>
              <w:autoSpaceDE/>
              <w:autoSpaceDN/>
              <w:adjustRightInd/>
              <w:jc w:val="center"/>
              <w:rPr>
                <w:rFonts w:ascii="Calibri" w:hAnsi="Calibri" w:cs="Calibri"/>
                <w:sz w:val="22"/>
                <w:szCs w:val="22"/>
              </w:rPr>
            </w:pPr>
            <w:r w:rsidRPr="00F049AC">
              <w:rPr>
                <w:rFonts w:ascii="Calibri" w:hAnsi="Calibri" w:cs="Calibri"/>
                <w:sz w:val="22"/>
                <w:szCs w:val="22"/>
                <w:lang w:val="en-GB"/>
              </w:rPr>
              <w:t>Earnings</w:t>
            </w:r>
          </w:p>
        </w:tc>
        <w:tc>
          <w:tcPr>
            <w:tcW w:w="598" w:type="dxa"/>
            <w:tcBorders>
              <w:top w:val="nil"/>
              <w:left w:val="nil"/>
              <w:right w:val="nil"/>
            </w:tcBorders>
            <w:shd w:val="clear" w:color="auto" w:fill="auto"/>
            <w:noWrap/>
            <w:vAlign w:val="bottom"/>
          </w:tcPr>
          <w:p w14:paraId="24136B5A" w14:textId="77777777" w:rsidR="00951B98" w:rsidRPr="00F049AC" w:rsidRDefault="00951B98" w:rsidP="00951B98">
            <w:pPr>
              <w:keepLines w:val="0"/>
              <w:widowControl/>
              <w:autoSpaceDE/>
              <w:autoSpaceDN/>
              <w:adjustRightInd/>
              <w:rPr>
                <w:rFonts w:ascii="Calibri" w:hAnsi="Calibri" w:cs="Calibri"/>
                <w:color w:val="auto"/>
                <w:sz w:val="22"/>
                <w:szCs w:val="22"/>
              </w:rPr>
            </w:pPr>
          </w:p>
        </w:tc>
        <w:tc>
          <w:tcPr>
            <w:tcW w:w="1667" w:type="dxa"/>
            <w:tcBorders>
              <w:top w:val="nil"/>
              <w:left w:val="nil"/>
              <w:right w:val="nil"/>
            </w:tcBorders>
            <w:shd w:val="clear" w:color="auto" w:fill="auto"/>
            <w:noWrap/>
            <w:vAlign w:val="bottom"/>
          </w:tcPr>
          <w:p w14:paraId="180A3490" w14:textId="662A7BC7" w:rsidR="00951B98" w:rsidRPr="00F049AC" w:rsidRDefault="00951B98" w:rsidP="00951B98">
            <w:pPr>
              <w:keepLines w:val="0"/>
              <w:widowControl/>
              <w:autoSpaceDE/>
              <w:autoSpaceDN/>
              <w:adjustRightInd/>
              <w:jc w:val="center"/>
              <w:rPr>
                <w:rFonts w:ascii="Calibri" w:hAnsi="Calibri" w:cs="Calibri"/>
                <w:sz w:val="22"/>
                <w:szCs w:val="22"/>
              </w:rPr>
            </w:pPr>
            <w:r w:rsidRPr="00F049AC">
              <w:rPr>
                <w:rFonts w:ascii="Calibri" w:hAnsi="Calibri" w:cs="Calibri"/>
                <w:sz w:val="22"/>
                <w:szCs w:val="22"/>
              </w:rPr>
              <w:t>of shares</w:t>
            </w:r>
          </w:p>
        </w:tc>
        <w:tc>
          <w:tcPr>
            <w:tcW w:w="598" w:type="dxa"/>
            <w:tcBorders>
              <w:top w:val="nil"/>
              <w:left w:val="nil"/>
              <w:right w:val="nil"/>
            </w:tcBorders>
            <w:shd w:val="clear" w:color="auto" w:fill="auto"/>
            <w:noWrap/>
            <w:vAlign w:val="bottom"/>
          </w:tcPr>
          <w:p w14:paraId="5A8F3C1F" w14:textId="77777777" w:rsidR="00951B98" w:rsidRPr="00F049AC" w:rsidRDefault="00951B98" w:rsidP="00951B98">
            <w:pPr>
              <w:keepLines w:val="0"/>
              <w:widowControl/>
              <w:autoSpaceDE/>
              <w:autoSpaceDN/>
              <w:adjustRightInd/>
              <w:rPr>
                <w:rFonts w:ascii="Calibri" w:hAnsi="Calibri" w:cs="Calibri"/>
                <w:color w:val="auto"/>
                <w:sz w:val="22"/>
                <w:szCs w:val="22"/>
              </w:rPr>
            </w:pPr>
          </w:p>
        </w:tc>
        <w:tc>
          <w:tcPr>
            <w:tcW w:w="1434" w:type="dxa"/>
            <w:tcBorders>
              <w:top w:val="nil"/>
              <w:left w:val="nil"/>
              <w:right w:val="nil"/>
            </w:tcBorders>
            <w:shd w:val="clear" w:color="auto" w:fill="auto"/>
            <w:noWrap/>
            <w:vAlign w:val="bottom"/>
          </w:tcPr>
          <w:p w14:paraId="440259DD" w14:textId="1AC6DD2F" w:rsidR="00951B98" w:rsidRPr="00F049AC" w:rsidRDefault="00951B98" w:rsidP="00951B98">
            <w:pPr>
              <w:keepLines w:val="0"/>
              <w:widowControl/>
              <w:autoSpaceDE/>
              <w:autoSpaceDN/>
              <w:adjustRightInd/>
              <w:jc w:val="center"/>
              <w:rPr>
                <w:rFonts w:ascii="Calibri" w:hAnsi="Calibri" w:cs="Calibri"/>
                <w:sz w:val="22"/>
                <w:szCs w:val="22"/>
              </w:rPr>
            </w:pPr>
            <w:r w:rsidRPr="00F049AC">
              <w:rPr>
                <w:rFonts w:ascii="Calibri" w:hAnsi="Calibri" w:cs="Calibri"/>
                <w:sz w:val="22"/>
                <w:szCs w:val="22"/>
              </w:rPr>
              <w:t>amount</w:t>
            </w:r>
          </w:p>
        </w:tc>
      </w:tr>
      <w:tr w:rsidR="00951B98" w:rsidRPr="00F049AC" w14:paraId="4F689041" w14:textId="77777777">
        <w:trPr>
          <w:trHeight w:val="250"/>
        </w:trPr>
        <w:tc>
          <w:tcPr>
            <w:tcW w:w="4253" w:type="dxa"/>
            <w:tcBorders>
              <w:top w:val="nil"/>
              <w:left w:val="nil"/>
              <w:right w:val="nil"/>
            </w:tcBorders>
            <w:shd w:val="clear" w:color="auto" w:fill="auto"/>
            <w:noWrap/>
            <w:vAlign w:val="bottom"/>
          </w:tcPr>
          <w:p w14:paraId="739C2433" w14:textId="77777777" w:rsidR="00951B98" w:rsidRPr="00F049AC" w:rsidRDefault="00951B98" w:rsidP="00951B98">
            <w:pPr>
              <w:keepLines w:val="0"/>
              <w:widowControl/>
              <w:autoSpaceDE/>
              <w:autoSpaceDN/>
              <w:adjustRightInd/>
              <w:rPr>
                <w:rFonts w:ascii="Calibri" w:hAnsi="Calibri" w:cs="Calibri"/>
                <w:color w:val="auto"/>
                <w:sz w:val="22"/>
                <w:szCs w:val="22"/>
              </w:rPr>
            </w:pPr>
          </w:p>
        </w:tc>
        <w:tc>
          <w:tcPr>
            <w:tcW w:w="1241" w:type="dxa"/>
            <w:tcBorders>
              <w:top w:val="nil"/>
              <w:left w:val="nil"/>
              <w:right w:val="nil"/>
            </w:tcBorders>
            <w:shd w:val="clear" w:color="auto" w:fill="auto"/>
            <w:noWrap/>
            <w:vAlign w:val="bottom"/>
          </w:tcPr>
          <w:p w14:paraId="4825C026" w14:textId="3C26CD77" w:rsidR="00951B98" w:rsidRPr="00F049AC" w:rsidRDefault="00951B98" w:rsidP="00951B98">
            <w:pPr>
              <w:keepLines w:val="0"/>
              <w:widowControl/>
              <w:autoSpaceDE/>
              <w:autoSpaceDN/>
              <w:adjustRightInd/>
              <w:jc w:val="center"/>
              <w:rPr>
                <w:rFonts w:ascii="Calibri" w:hAnsi="Calibri" w:cs="Calibri"/>
                <w:sz w:val="22"/>
                <w:szCs w:val="22"/>
                <w:lang w:val="en-GB"/>
              </w:rPr>
            </w:pPr>
            <w:r w:rsidRPr="00F049AC">
              <w:rPr>
                <w:rFonts w:ascii="Calibri" w:hAnsi="Calibri" w:cs="Calibri"/>
                <w:sz w:val="22"/>
                <w:szCs w:val="22"/>
                <w:lang w:val="en-GB"/>
              </w:rPr>
              <w:t>£</w:t>
            </w:r>
            <w:r>
              <w:rPr>
                <w:rFonts w:ascii="Calibri" w:hAnsi="Calibri" w:cs="Calibri"/>
                <w:sz w:val="22"/>
                <w:szCs w:val="22"/>
                <w:lang w:val="en-GB"/>
              </w:rPr>
              <w:t>000’s</w:t>
            </w:r>
          </w:p>
        </w:tc>
        <w:tc>
          <w:tcPr>
            <w:tcW w:w="598" w:type="dxa"/>
            <w:tcBorders>
              <w:top w:val="nil"/>
              <w:left w:val="nil"/>
              <w:right w:val="nil"/>
            </w:tcBorders>
            <w:shd w:val="clear" w:color="auto" w:fill="auto"/>
            <w:noWrap/>
            <w:vAlign w:val="bottom"/>
          </w:tcPr>
          <w:p w14:paraId="6B4942F3" w14:textId="77777777" w:rsidR="00951B98" w:rsidRPr="00F049AC" w:rsidRDefault="00951B98" w:rsidP="00951B98">
            <w:pPr>
              <w:keepLines w:val="0"/>
              <w:widowControl/>
              <w:autoSpaceDE/>
              <w:autoSpaceDN/>
              <w:adjustRightInd/>
              <w:rPr>
                <w:rFonts w:ascii="Calibri" w:hAnsi="Calibri" w:cs="Calibri"/>
                <w:color w:val="auto"/>
                <w:sz w:val="22"/>
                <w:szCs w:val="22"/>
              </w:rPr>
            </w:pPr>
          </w:p>
        </w:tc>
        <w:tc>
          <w:tcPr>
            <w:tcW w:w="1667" w:type="dxa"/>
            <w:tcBorders>
              <w:top w:val="nil"/>
              <w:left w:val="nil"/>
              <w:right w:val="nil"/>
            </w:tcBorders>
            <w:shd w:val="clear" w:color="auto" w:fill="auto"/>
            <w:noWrap/>
            <w:vAlign w:val="bottom"/>
          </w:tcPr>
          <w:p w14:paraId="749A599D" w14:textId="11C97644" w:rsidR="00951B98" w:rsidRPr="00F049AC" w:rsidRDefault="00951B98" w:rsidP="00951B98">
            <w:pPr>
              <w:keepLines w:val="0"/>
              <w:widowControl/>
              <w:autoSpaceDE/>
              <w:autoSpaceDN/>
              <w:adjustRightInd/>
              <w:jc w:val="center"/>
              <w:rPr>
                <w:rFonts w:ascii="Calibri" w:hAnsi="Calibri" w:cs="Calibri"/>
                <w:sz w:val="22"/>
                <w:szCs w:val="22"/>
              </w:rPr>
            </w:pPr>
            <w:r>
              <w:rPr>
                <w:rFonts w:ascii="Calibri" w:hAnsi="Calibri" w:cs="Calibri"/>
                <w:sz w:val="22"/>
                <w:szCs w:val="22"/>
              </w:rPr>
              <w:t>000’s</w:t>
            </w:r>
          </w:p>
        </w:tc>
        <w:tc>
          <w:tcPr>
            <w:tcW w:w="598" w:type="dxa"/>
            <w:tcBorders>
              <w:top w:val="nil"/>
              <w:left w:val="nil"/>
              <w:right w:val="nil"/>
            </w:tcBorders>
            <w:shd w:val="clear" w:color="auto" w:fill="auto"/>
            <w:noWrap/>
            <w:vAlign w:val="bottom"/>
          </w:tcPr>
          <w:p w14:paraId="606CC742" w14:textId="77777777" w:rsidR="00951B98" w:rsidRPr="00F049AC" w:rsidRDefault="00951B98" w:rsidP="00951B98">
            <w:pPr>
              <w:keepLines w:val="0"/>
              <w:widowControl/>
              <w:autoSpaceDE/>
              <w:autoSpaceDN/>
              <w:adjustRightInd/>
              <w:rPr>
                <w:rFonts w:ascii="Calibri" w:hAnsi="Calibri" w:cs="Calibri"/>
                <w:color w:val="auto"/>
                <w:sz w:val="22"/>
                <w:szCs w:val="22"/>
              </w:rPr>
            </w:pPr>
          </w:p>
        </w:tc>
        <w:tc>
          <w:tcPr>
            <w:tcW w:w="1434" w:type="dxa"/>
            <w:tcBorders>
              <w:top w:val="nil"/>
              <w:left w:val="nil"/>
              <w:right w:val="nil"/>
            </w:tcBorders>
            <w:shd w:val="clear" w:color="auto" w:fill="auto"/>
            <w:noWrap/>
            <w:vAlign w:val="bottom"/>
          </w:tcPr>
          <w:p w14:paraId="4825061E" w14:textId="5A201F13" w:rsidR="00951B98" w:rsidRPr="00F049AC" w:rsidRDefault="00951B98" w:rsidP="00951B98">
            <w:pPr>
              <w:keepLines w:val="0"/>
              <w:widowControl/>
              <w:autoSpaceDE/>
              <w:autoSpaceDN/>
              <w:adjustRightInd/>
              <w:jc w:val="center"/>
              <w:rPr>
                <w:rFonts w:ascii="Calibri" w:hAnsi="Calibri" w:cs="Calibri"/>
                <w:sz w:val="22"/>
                <w:szCs w:val="22"/>
              </w:rPr>
            </w:pPr>
            <w:r w:rsidRPr="00F049AC">
              <w:rPr>
                <w:rFonts w:ascii="Calibri" w:hAnsi="Calibri" w:cs="Calibri"/>
                <w:sz w:val="22"/>
                <w:szCs w:val="22"/>
              </w:rPr>
              <w:t>pence</w:t>
            </w:r>
          </w:p>
        </w:tc>
      </w:tr>
      <w:tr w:rsidR="00523038" w:rsidRPr="00F049AC" w14:paraId="2460C5F3" w14:textId="77777777">
        <w:trPr>
          <w:trHeight w:val="250"/>
        </w:trPr>
        <w:tc>
          <w:tcPr>
            <w:tcW w:w="4253" w:type="dxa"/>
            <w:tcBorders>
              <w:top w:val="nil"/>
              <w:left w:val="nil"/>
              <w:right w:val="nil"/>
            </w:tcBorders>
            <w:shd w:val="clear" w:color="auto" w:fill="auto"/>
            <w:noWrap/>
            <w:vAlign w:val="bottom"/>
          </w:tcPr>
          <w:p w14:paraId="53A932BF" w14:textId="77777777" w:rsidR="00523038" w:rsidRPr="00F049AC" w:rsidRDefault="00523038" w:rsidP="00523038">
            <w:pPr>
              <w:keepLines w:val="0"/>
              <w:widowControl/>
              <w:autoSpaceDE/>
              <w:autoSpaceDN/>
              <w:adjustRightInd/>
              <w:rPr>
                <w:rFonts w:ascii="Calibri" w:hAnsi="Calibri" w:cs="Calibri"/>
                <w:sz w:val="22"/>
                <w:szCs w:val="22"/>
              </w:rPr>
            </w:pPr>
          </w:p>
        </w:tc>
        <w:tc>
          <w:tcPr>
            <w:tcW w:w="1241" w:type="dxa"/>
            <w:tcBorders>
              <w:top w:val="nil"/>
              <w:left w:val="nil"/>
              <w:right w:val="nil"/>
            </w:tcBorders>
            <w:shd w:val="clear" w:color="auto" w:fill="auto"/>
            <w:noWrap/>
            <w:vAlign w:val="bottom"/>
          </w:tcPr>
          <w:p w14:paraId="1D0CBB0E" w14:textId="77777777" w:rsidR="00523038" w:rsidRPr="00F049AC" w:rsidRDefault="00523038" w:rsidP="00523038">
            <w:pPr>
              <w:keepLines w:val="0"/>
              <w:widowControl/>
              <w:autoSpaceDE/>
              <w:autoSpaceDN/>
              <w:adjustRightInd/>
              <w:rPr>
                <w:rFonts w:ascii="Calibri" w:hAnsi="Calibri" w:cs="Calibri"/>
                <w:color w:val="auto"/>
                <w:sz w:val="22"/>
                <w:szCs w:val="22"/>
              </w:rPr>
            </w:pPr>
          </w:p>
        </w:tc>
        <w:tc>
          <w:tcPr>
            <w:tcW w:w="598" w:type="dxa"/>
            <w:tcBorders>
              <w:top w:val="nil"/>
              <w:left w:val="nil"/>
              <w:right w:val="nil"/>
            </w:tcBorders>
            <w:shd w:val="clear" w:color="auto" w:fill="auto"/>
            <w:noWrap/>
            <w:vAlign w:val="bottom"/>
          </w:tcPr>
          <w:p w14:paraId="0C70D09F" w14:textId="77777777" w:rsidR="00523038" w:rsidRPr="00F049AC" w:rsidRDefault="00523038" w:rsidP="00523038">
            <w:pPr>
              <w:keepLines w:val="0"/>
              <w:widowControl/>
              <w:autoSpaceDE/>
              <w:autoSpaceDN/>
              <w:adjustRightInd/>
              <w:rPr>
                <w:rFonts w:ascii="Calibri" w:hAnsi="Calibri" w:cs="Calibri"/>
                <w:color w:val="auto"/>
                <w:sz w:val="22"/>
                <w:szCs w:val="22"/>
              </w:rPr>
            </w:pPr>
          </w:p>
        </w:tc>
        <w:tc>
          <w:tcPr>
            <w:tcW w:w="1667" w:type="dxa"/>
            <w:tcBorders>
              <w:top w:val="nil"/>
              <w:left w:val="nil"/>
              <w:right w:val="nil"/>
            </w:tcBorders>
            <w:shd w:val="clear" w:color="auto" w:fill="auto"/>
            <w:noWrap/>
            <w:vAlign w:val="bottom"/>
          </w:tcPr>
          <w:p w14:paraId="5F0010A4" w14:textId="77777777" w:rsidR="00523038" w:rsidRPr="00F049AC" w:rsidRDefault="00523038" w:rsidP="00523038">
            <w:pPr>
              <w:keepLines w:val="0"/>
              <w:widowControl/>
              <w:autoSpaceDE/>
              <w:autoSpaceDN/>
              <w:adjustRightInd/>
              <w:rPr>
                <w:rFonts w:ascii="Calibri" w:hAnsi="Calibri" w:cs="Calibri"/>
                <w:color w:val="auto"/>
                <w:sz w:val="22"/>
                <w:szCs w:val="22"/>
              </w:rPr>
            </w:pPr>
          </w:p>
        </w:tc>
        <w:tc>
          <w:tcPr>
            <w:tcW w:w="598" w:type="dxa"/>
            <w:tcBorders>
              <w:top w:val="nil"/>
              <w:left w:val="nil"/>
              <w:right w:val="nil"/>
            </w:tcBorders>
            <w:shd w:val="clear" w:color="auto" w:fill="auto"/>
            <w:noWrap/>
            <w:vAlign w:val="bottom"/>
          </w:tcPr>
          <w:p w14:paraId="208B5C37" w14:textId="77777777" w:rsidR="00523038" w:rsidRPr="00F049AC" w:rsidRDefault="00523038" w:rsidP="00523038">
            <w:pPr>
              <w:keepLines w:val="0"/>
              <w:widowControl/>
              <w:autoSpaceDE/>
              <w:autoSpaceDN/>
              <w:adjustRightInd/>
              <w:rPr>
                <w:rFonts w:ascii="Calibri" w:hAnsi="Calibri" w:cs="Calibri"/>
                <w:color w:val="auto"/>
                <w:sz w:val="22"/>
                <w:szCs w:val="22"/>
              </w:rPr>
            </w:pPr>
          </w:p>
        </w:tc>
        <w:tc>
          <w:tcPr>
            <w:tcW w:w="1434" w:type="dxa"/>
            <w:tcBorders>
              <w:top w:val="nil"/>
              <w:left w:val="nil"/>
              <w:right w:val="nil"/>
            </w:tcBorders>
            <w:shd w:val="clear" w:color="auto" w:fill="auto"/>
            <w:noWrap/>
            <w:vAlign w:val="bottom"/>
          </w:tcPr>
          <w:p w14:paraId="1D5D6E64" w14:textId="77777777" w:rsidR="00523038" w:rsidRPr="00F049AC" w:rsidRDefault="00523038" w:rsidP="00523038">
            <w:pPr>
              <w:keepLines w:val="0"/>
              <w:widowControl/>
              <w:autoSpaceDE/>
              <w:autoSpaceDN/>
              <w:adjustRightInd/>
              <w:rPr>
                <w:rFonts w:ascii="Calibri" w:hAnsi="Calibri" w:cs="Calibri"/>
                <w:color w:val="auto"/>
                <w:sz w:val="22"/>
                <w:szCs w:val="22"/>
              </w:rPr>
            </w:pPr>
          </w:p>
        </w:tc>
      </w:tr>
      <w:tr w:rsidR="00523038" w:rsidRPr="00F166A6" w14:paraId="574D2151" w14:textId="77777777">
        <w:trPr>
          <w:trHeight w:val="250"/>
        </w:trPr>
        <w:tc>
          <w:tcPr>
            <w:tcW w:w="4253" w:type="dxa"/>
            <w:shd w:val="clear" w:color="auto" w:fill="auto"/>
            <w:noWrap/>
            <w:vAlign w:val="bottom"/>
          </w:tcPr>
          <w:p w14:paraId="2F96CA07" w14:textId="2912826A" w:rsidR="00523038" w:rsidRPr="002542D1" w:rsidRDefault="00523038" w:rsidP="004676A3">
            <w:pPr>
              <w:keepLines w:val="0"/>
              <w:widowControl/>
              <w:autoSpaceDE/>
              <w:autoSpaceDN/>
              <w:adjustRightInd/>
              <w:rPr>
                <w:rFonts w:ascii="Calibri" w:hAnsi="Calibri" w:cs="Calibri"/>
                <w:sz w:val="22"/>
                <w:szCs w:val="22"/>
              </w:rPr>
            </w:pPr>
            <w:r w:rsidRPr="002542D1">
              <w:rPr>
                <w:rFonts w:ascii="Calibri" w:hAnsi="Calibri" w:cs="Calibri"/>
                <w:sz w:val="22"/>
                <w:szCs w:val="22"/>
                <w:lang w:val="en-GB"/>
              </w:rPr>
              <w:t>Period ended 30.06.</w:t>
            </w:r>
            <w:r w:rsidR="002542D1" w:rsidRPr="002542D1">
              <w:rPr>
                <w:rFonts w:ascii="Calibri" w:hAnsi="Calibri" w:cs="Calibri"/>
                <w:sz w:val="22"/>
                <w:szCs w:val="22"/>
                <w:lang w:val="en-GB"/>
              </w:rPr>
              <w:t>2</w:t>
            </w:r>
            <w:r w:rsidR="005042E1">
              <w:rPr>
                <w:rFonts w:ascii="Calibri" w:hAnsi="Calibri" w:cs="Calibri"/>
                <w:sz w:val="22"/>
                <w:szCs w:val="22"/>
                <w:lang w:val="en-GB"/>
              </w:rPr>
              <w:t>1</w:t>
            </w:r>
          </w:p>
        </w:tc>
        <w:tc>
          <w:tcPr>
            <w:tcW w:w="1241" w:type="dxa"/>
            <w:shd w:val="clear" w:color="auto" w:fill="auto"/>
            <w:noWrap/>
            <w:vAlign w:val="bottom"/>
          </w:tcPr>
          <w:p w14:paraId="46D144B6" w14:textId="77777777" w:rsidR="00523038" w:rsidRPr="002542D1" w:rsidRDefault="00523038" w:rsidP="00523038">
            <w:pPr>
              <w:keepLines w:val="0"/>
              <w:widowControl/>
              <w:autoSpaceDE/>
              <w:autoSpaceDN/>
              <w:adjustRightInd/>
              <w:jc w:val="right"/>
              <w:rPr>
                <w:rFonts w:ascii="Calibri" w:hAnsi="Calibri" w:cs="Calibri"/>
                <w:sz w:val="22"/>
                <w:szCs w:val="22"/>
              </w:rPr>
            </w:pPr>
          </w:p>
        </w:tc>
        <w:tc>
          <w:tcPr>
            <w:tcW w:w="598" w:type="dxa"/>
            <w:shd w:val="clear" w:color="auto" w:fill="auto"/>
            <w:noWrap/>
            <w:vAlign w:val="bottom"/>
          </w:tcPr>
          <w:p w14:paraId="6545CF9C" w14:textId="77777777" w:rsidR="00523038" w:rsidRPr="002542D1" w:rsidRDefault="00523038" w:rsidP="00523038">
            <w:pPr>
              <w:keepLines w:val="0"/>
              <w:widowControl/>
              <w:autoSpaceDE/>
              <w:autoSpaceDN/>
              <w:adjustRightInd/>
              <w:rPr>
                <w:rFonts w:ascii="Calibri" w:hAnsi="Calibri" w:cs="Calibri"/>
                <w:color w:val="auto"/>
                <w:sz w:val="22"/>
                <w:szCs w:val="22"/>
              </w:rPr>
            </w:pPr>
          </w:p>
        </w:tc>
        <w:tc>
          <w:tcPr>
            <w:tcW w:w="1667" w:type="dxa"/>
            <w:shd w:val="clear" w:color="auto" w:fill="auto"/>
            <w:noWrap/>
            <w:vAlign w:val="bottom"/>
          </w:tcPr>
          <w:p w14:paraId="423A772D" w14:textId="77777777" w:rsidR="00523038" w:rsidRPr="002542D1" w:rsidRDefault="00523038" w:rsidP="00523038">
            <w:pPr>
              <w:keepLines w:val="0"/>
              <w:widowControl/>
              <w:autoSpaceDE/>
              <w:autoSpaceDN/>
              <w:adjustRightInd/>
              <w:jc w:val="right"/>
              <w:rPr>
                <w:rFonts w:ascii="Calibri" w:hAnsi="Calibri" w:cs="Calibri"/>
                <w:sz w:val="22"/>
                <w:szCs w:val="22"/>
              </w:rPr>
            </w:pPr>
          </w:p>
        </w:tc>
        <w:tc>
          <w:tcPr>
            <w:tcW w:w="598" w:type="dxa"/>
            <w:shd w:val="clear" w:color="auto" w:fill="auto"/>
            <w:noWrap/>
            <w:vAlign w:val="bottom"/>
          </w:tcPr>
          <w:p w14:paraId="57FADB94" w14:textId="77777777" w:rsidR="00523038" w:rsidRPr="002542D1" w:rsidRDefault="00523038" w:rsidP="00523038">
            <w:pPr>
              <w:keepLines w:val="0"/>
              <w:widowControl/>
              <w:autoSpaceDE/>
              <w:autoSpaceDN/>
              <w:adjustRightInd/>
              <w:rPr>
                <w:rFonts w:ascii="Calibri" w:hAnsi="Calibri" w:cs="Calibri"/>
                <w:color w:val="auto"/>
                <w:sz w:val="22"/>
                <w:szCs w:val="22"/>
              </w:rPr>
            </w:pPr>
          </w:p>
        </w:tc>
        <w:tc>
          <w:tcPr>
            <w:tcW w:w="1434" w:type="dxa"/>
            <w:shd w:val="clear" w:color="auto" w:fill="auto"/>
            <w:noWrap/>
            <w:vAlign w:val="bottom"/>
          </w:tcPr>
          <w:p w14:paraId="4DC69BA0" w14:textId="77777777" w:rsidR="00523038" w:rsidRPr="002542D1" w:rsidRDefault="00523038" w:rsidP="00523038">
            <w:pPr>
              <w:keepLines w:val="0"/>
              <w:widowControl/>
              <w:autoSpaceDE/>
              <w:autoSpaceDN/>
              <w:adjustRightInd/>
              <w:jc w:val="right"/>
              <w:rPr>
                <w:rFonts w:ascii="Calibri" w:hAnsi="Calibri" w:cs="Calibri"/>
                <w:sz w:val="22"/>
                <w:szCs w:val="22"/>
              </w:rPr>
            </w:pPr>
          </w:p>
        </w:tc>
      </w:tr>
      <w:tr w:rsidR="00523038" w:rsidRPr="00F166A6" w14:paraId="567BD240" w14:textId="77777777">
        <w:trPr>
          <w:trHeight w:val="250"/>
        </w:trPr>
        <w:tc>
          <w:tcPr>
            <w:tcW w:w="4253" w:type="dxa"/>
            <w:shd w:val="clear" w:color="auto" w:fill="auto"/>
            <w:vAlign w:val="bottom"/>
          </w:tcPr>
          <w:p w14:paraId="4503F23F" w14:textId="77777777" w:rsidR="00523038" w:rsidRPr="002542D1" w:rsidRDefault="00523038" w:rsidP="00523038">
            <w:pPr>
              <w:keepLines w:val="0"/>
              <w:widowControl/>
              <w:autoSpaceDE/>
              <w:autoSpaceDN/>
              <w:adjustRightInd/>
              <w:ind w:left="720"/>
              <w:rPr>
                <w:rFonts w:ascii="Calibri" w:hAnsi="Calibri" w:cs="Calibri"/>
                <w:sz w:val="22"/>
                <w:szCs w:val="22"/>
              </w:rPr>
            </w:pPr>
            <w:r w:rsidRPr="002542D1">
              <w:rPr>
                <w:rFonts w:ascii="Calibri" w:hAnsi="Calibri" w:cs="Calibri"/>
                <w:b/>
                <w:sz w:val="22"/>
                <w:szCs w:val="22"/>
              </w:rPr>
              <w:t>Basic EPS</w:t>
            </w:r>
          </w:p>
        </w:tc>
        <w:tc>
          <w:tcPr>
            <w:tcW w:w="1241" w:type="dxa"/>
            <w:shd w:val="clear" w:color="auto" w:fill="auto"/>
          </w:tcPr>
          <w:p w14:paraId="43714237" w14:textId="77777777" w:rsidR="00523038" w:rsidRPr="002542D1" w:rsidRDefault="00523038" w:rsidP="00523038">
            <w:pPr>
              <w:keepLines w:val="0"/>
              <w:widowControl/>
              <w:autoSpaceDE/>
              <w:autoSpaceDN/>
              <w:adjustRightInd/>
              <w:jc w:val="right"/>
              <w:rPr>
                <w:rFonts w:ascii="Calibri" w:hAnsi="Calibri" w:cs="Calibri"/>
                <w:sz w:val="22"/>
                <w:szCs w:val="22"/>
              </w:rPr>
            </w:pPr>
          </w:p>
        </w:tc>
        <w:tc>
          <w:tcPr>
            <w:tcW w:w="598" w:type="dxa"/>
            <w:shd w:val="clear" w:color="auto" w:fill="auto"/>
            <w:noWrap/>
            <w:vAlign w:val="bottom"/>
          </w:tcPr>
          <w:p w14:paraId="6B05FDF6" w14:textId="77777777" w:rsidR="00523038" w:rsidRPr="002542D1" w:rsidRDefault="00523038" w:rsidP="00523038">
            <w:pPr>
              <w:keepLines w:val="0"/>
              <w:widowControl/>
              <w:autoSpaceDE/>
              <w:autoSpaceDN/>
              <w:adjustRightInd/>
              <w:rPr>
                <w:rFonts w:ascii="Calibri" w:hAnsi="Calibri" w:cs="Calibri"/>
                <w:color w:val="auto"/>
                <w:sz w:val="22"/>
                <w:szCs w:val="22"/>
              </w:rPr>
            </w:pPr>
          </w:p>
        </w:tc>
        <w:tc>
          <w:tcPr>
            <w:tcW w:w="1667" w:type="dxa"/>
            <w:shd w:val="clear" w:color="auto" w:fill="auto"/>
          </w:tcPr>
          <w:p w14:paraId="5FECB93B" w14:textId="77777777" w:rsidR="00523038" w:rsidRPr="002542D1" w:rsidRDefault="00523038" w:rsidP="00523038">
            <w:pPr>
              <w:keepLines w:val="0"/>
              <w:widowControl/>
              <w:autoSpaceDE/>
              <w:autoSpaceDN/>
              <w:adjustRightInd/>
              <w:jc w:val="right"/>
              <w:rPr>
                <w:rFonts w:ascii="Calibri" w:hAnsi="Calibri" w:cs="Calibri"/>
                <w:sz w:val="22"/>
                <w:szCs w:val="22"/>
              </w:rPr>
            </w:pPr>
          </w:p>
        </w:tc>
        <w:tc>
          <w:tcPr>
            <w:tcW w:w="598" w:type="dxa"/>
            <w:shd w:val="clear" w:color="auto" w:fill="auto"/>
            <w:noWrap/>
            <w:vAlign w:val="bottom"/>
          </w:tcPr>
          <w:p w14:paraId="178AF7CF" w14:textId="77777777" w:rsidR="00523038" w:rsidRPr="002542D1" w:rsidRDefault="00523038" w:rsidP="00523038">
            <w:pPr>
              <w:keepLines w:val="0"/>
              <w:widowControl/>
              <w:autoSpaceDE/>
              <w:autoSpaceDN/>
              <w:adjustRightInd/>
              <w:rPr>
                <w:rFonts w:ascii="Calibri" w:hAnsi="Calibri" w:cs="Calibri"/>
                <w:color w:val="auto"/>
                <w:sz w:val="22"/>
                <w:szCs w:val="22"/>
              </w:rPr>
            </w:pPr>
          </w:p>
        </w:tc>
        <w:tc>
          <w:tcPr>
            <w:tcW w:w="1434" w:type="dxa"/>
            <w:shd w:val="clear" w:color="auto" w:fill="auto"/>
          </w:tcPr>
          <w:p w14:paraId="49517ED7" w14:textId="77777777" w:rsidR="00523038" w:rsidRPr="002542D1" w:rsidRDefault="00523038" w:rsidP="00523038">
            <w:pPr>
              <w:keepLines w:val="0"/>
              <w:widowControl/>
              <w:autoSpaceDE/>
              <w:autoSpaceDN/>
              <w:adjustRightInd/>
              <w:rPr>
                <w:rFonts w:ascii="Calibri" w:hAnsi="Calibri" w:cs="Calibri"/>
                <w:sz w:val="22"/>
                <w:szCs w:val="22"/>
              </w:rPr>
            </w:pPr>
          </w:p>
        </w:tc>
      </w:tr>
      <w:tr w:rsidR="00523038" w:rsidRPr="00F166A6" w14:paraId="1C153C1B" w14:textId="77777777">
        <w:trPr>
          <w:trHeight w:val="250"/>
        </w:trPr>
        <w:tc>
          <w:tcPr>
            <w:tcW w:w="4253" w:type="dxa"/>
            <w:shd w:val="clear" w:color="auto" w:fill="auto"/>
          </w:tcPr>
          <w:p w14:paraId="673DBA6A" w14:textId="77777777" w:rsidR="00523038" w:rsidRPr="002542D1" w:rsidRDefault="00523038" w:rsidP="00523038">
            <w:pPr>
              <w:keepLines w:val="0"/>
              <w:widowControl/>
              <w:autoSpaceDE/>
              <w:autoSpaceDN/>
              <w:adjustRightInd/>
              <w:ind w:left="720"/>
              <w:rPr>
                <w:rFonts w:ascii="Calibri" w:hAnsi="Calibri" w:cs="Calibri"/>
                <w:sz w:val="22"/>
                <w:szCs w:val="22"/>
              </w:rPr>
            </w:pPr>
            <w:r w:rsidRPr="002542D1">
              <w:rPr>
                <w:rFonts w:ascii="Calibri" w:hAnsi="Calibri" w:cs="Calibri"/>
                <w:sz w:val="22"/>
                <w:szCs w:val="22"/>
              </w:rPr>
              <w:t>Earnings/number of shares</w:t>
            </w:r>
          </w:p>
        </w:tc>
        <w:tc>
          <w:tcPr>
            <w:tcW w:w="1241" w:type="dxa"/>
            <w:shd w:val="clear" w:color="auto" w:fill="auto"/>
          </w:tcPr>
          <w:p w14:paraId="46255431" w14:textId="632FBAAC" w:rsidR="00523038" w:rsidRPr="002542D1" w:rsidRDefault="003B6A44" w:rsidP="002E00CE">
            <w:pPr>
              <w:keepLines w:val="0"/>
              <w:widowControl/>
              <w:autoSpaceDE/>
              <w:autoSpaceDN/>
              <w:adjustRightInd/>
              <w:jc w:val="right"/>
              <w:rPr>
                <w:rFonts w:ascii="Calibri" w:hAnsi="Calibri" w:cs="Calibri"/>
                <w:sz w:val="22"/>
                <w:szCs w:val="22"/>
              </w:rPr>
            </w:pPr>
            <w:r>
              <w:rPr>
                <w:rFonts w:ascii="Calibri" w:hAnsi="Calibri" w:cs="Calibri"/>
                <w:sz w:val="22"/>
                <w:szCs w:val="22"/>
              </w:rPr>
              <w:t>1,</w:t>
            </w:r>
            <w:r w:rsidR="00CB1621">
              <w:rPr>
                <w:rFonts w:ascii="Calibri" w:hAnsi="Calibri" w:cs="Calibri"/>
                <w:sz w:val="22"/>
                <w:szCs w:val="22"/>
              </w:rPr>
              <w:t>491</w:t>
            </w:r>
          </w:p>
        </w:tc>
        <w:tc>
          <w:tcPr>
            <w:tcW w:w="598" w:type="dxa"/>
            <w:shd w:val="clear" w:color="auto" w:fill="auto"/>
            <w:noWrap/>
            <w:vAlign w:val="bottom"/>
          </w:tcPr>
          <w:p w14:paraId="211BB3EB" w14:textId="77777777" w:rsidR="00523038" w:rsidRPr="002542D1" w:rsidRDefault="00523038" w:rsidP="00523038">
            <w:pPr>
              <w:keepLines w:val="0"/>
              <w:widowControl/>
              <w:autoSpaceDE/>
              <w:autoSpaceDN/>
              <w:adjustRightInd/>
              <w:rPr>
                <w:rFonts w:ascii="Calibri" w:hAnsi="Calibri" w:cs="Calibri"/>
                <w:color w:val="auto"/>
                <w:sz w:val="22"/>
                <w:szCs w:val="22"/>
              </w:rPr>
            </w:pPr>
          </w:p>
        </w:tc>
        <w:tc>
          <w:tcPr>
            <w:tcW w:w="1667" w:type="dxa"/>
            <w:shd w:val="clear" w:color="auto" w:fill="auto"/>
          </w:tcPr>
          <w:p w14:paraId="3ED2093A" w14:textId="74060CBB" w:rsidR="00523038" w:rsidRPr="002542D1" w:rsidRDefault="003B6A44" w:rsidP="00796427">
            <w:pPr>
              <w:keepLines w:val="0"/>
              <w:widowControl/>
              <w:autoSpaceDE/>
              <w:autoSpaceDN/>
              <w:adjustRightInd/>
              <w:jc w:val="right"/>
              <w:rPr>
                <w:rFonts w:ascii="Calibri" w:hAnsi="Calibri" w:cs="Calibri"/>
                <w:sz w:val="22"/>
                <w:szCs w:val="22"/>
              </w:rPr>
            </w:pPr>
            <w:r>
              <w:rPr>
                <w:rFonts w:ascii="Calibri" w:hAnsi="Calibri" w:cs="Calibri"/>
                <w:sz w:val="22"/>
                <w:szCs w:val="22"/>
              </w:rPr>
              <w:t>12,733</w:t>
            </w:r>
          </w:p>
        </w:tc>
        <w:tc>
          <w:tcPr>
            <w:tcW w:w="598" w:type="dxa"/>
            <w:shd w:val="clear" w:color="auto" w:fill="auto"/>
            <w:noWrap/>
            <w:vAlign w:val="bottom"/>
          </w:tcPr>
          <w:p w14:paraId="1AB8BB28" w14:textId="77777777" w:rsidR="00523038" w:rsidRPr="002542D1" w:rsidRDefault="00523038" w:rsidP="00523038">
            <w:pPr>
              <w:keepLines w:val="0"/>
              <w:widowControl/>
              <w:autoSpaceDE/>
              <w:autoSpaceDN/>
              <w:adjustRightInd/>
              <w:rPr>
                <w:rFonts w:ascii="Calibri" w:hAnsi="Calibri" w:cs="Calibri"/>
                <w:color w:val="auto"/>
                <w:sz w:val="22"/>
                <w:szCs w:val="22"/>
              </w:rPr>
            </w:pPr>
          </w:p>
        </w:tc>
        <w:tc>
          <w:tcPr>
            <w:tcW w:w="1434" w:type="dxa"/>
            <w:shd w:val="clear" w:color="auto" w:fill="auto"/>
          </w:tcPr>
          <w:p w14:paraId="3BF0B324" w14:textId="4BA79CCF" w:rsidR="00523038" w:rsidRPr="002542D1" w:rsidRDefault="00CB1621" w:rsidP="002E00CE">
            <w:pPr>
              <w:keepLines w:val="0"/>
              <w:widowControl/>
              <w:autoSpaceDE/>
              <w:autoSpaceDN/>
              <w:adjustRightInd/>
              <w:jc w:val="right"/>
              <w:rPr>
                <w:rFonts w:ascii="Calibri" w:hAnsi="Calibri" w:cs="Calibri"/>
                <w:sz w:val="22"/>
                <w:szCs w:val="22"/>
              </w:rPr>
            </w:pPr>
            <w:r>
              <w:rPr>
                <w:rFonts w:ascii="Calibri" w:hAnsi="Calibri" w:cs="Calibri"/>
                <w:sz w:val="22"/>
                <w:szCs w:val="22"/>
              </w:rPr>
              <w:t>11.71</w:t>
            </w:r>
          </w:p>
        </w:tc>
      </w:tr>
      <w:tr w:rsidR="00523038" w:rsidRPr="00F166A6" w14:paraId="518E5439" w14:textId="77777777">
        <w:trPr>
          <w:trHeight w:val="250"/>
        </w:trPr>
        <w:tc>
          <w:tcPr>
            <w:tcW w:w="4253" w:type="dxa"/>
            <w:shd w:val="clear" w:color="auto" w:fill="auto"/>
          </w:tcPr>
          <w:p w14:paraId="75AF8AFB" w14:textId="77777777" w:rsidR="00523038" w:rsidRPr="002542D1" w:rsidRDefault="00523038" w:rsidP="00523038">
            <w:pPr>
              <w:keepLines w:val="0"/>
              <w:widowControl/>
              <w:autoSpaceDE/>
              <w:autoSpaceDN/>
              <w:adjustRightInd/>
              <w:ind w:left="720"/>
              <w:rPr>
                <w:rFonts w:ascii="Calibri" w:hAnsi="Calibri" w:cs="Calibri"/>
                <w:sz w:val="22"/>
                <w:szCs w:val="22"/>
              </w:rPr>
            </w:pPr>
            <w:r w:rsidRPr="002542D1">
              <w:rPr>
                <w:rFonts w:ascii="Calibri" w:hAnsi="Calibri" w:cs="Calibri"/>
                <w:sz w:val="22"/>
                <w:szCs w:val="22"/>
              </w:rPr>
              <w:t>Effect of dilutive securities</w:t>
            </w:r>
          </w:p>
        </w:tc>
        <w:tc>
          <w:tcPr>
            <w:tcW w:w="1241" w:type="dxa"/>
            <w:tcBorders>
              <w:bottom w:val="single" w:sz="4" w:space="0" w:color="auto"/>
            </w:tcBorders>
            <w:shd w:val="clear" w:color="auto" w:fill="auto"/>
            <w:vAlign w:val="bottom"/>
          </w:tcPr>
          <w:p w14:paraId="6A73C1B5" w14:textId="77777777" w:rsidR="00523038" w:rsidRPr="002542D1" w:rsidRDefault="00523038" w:rsidP="00523038">
            <w:pPr>
              <w:keepLines w:val="0"/>
              <w:widowControl/>
              <w:autoSpaceDE/>
              <w:autoSpaceDN/>
              <w:adjustRightInd/>
              <w:jc w:val="right"/>
              <w:rPr>
                <w:rFonts w:ascii="Calibri" w:hAnsi="Calibri" w:cs="Calibri"/>
                <w:sz w:val="22"/>
                <w:szCs w:val="22"/>
              </w:rPr>
            </w:pPr>
            <w:r w:rsidRPr="002542D1">
              <w:rPr>
                <w:rFonts w:ascii="Calibri" w:hAnsi="Calibri" w:cs="Calibri"/>
                <w:sz w:val="22"/>
                <w:szCs w:val="22"/>
              </w:rPr>
              <w:t>-</w:t>
            </w:r>
          </w:p>
        </w:tc>
        <w:tc>
          <w:tcPr>
            <w:tcW w:w="598" w:type="dxa"/>
            <w:shd w:val="clear" w:color="auto" w:fill="auto"/>
            <w:noWrap/>
            <w:vAlign w:val="bottom"/>
          </w:tcPr>
          <w:p w14:paraId="75DB26C6" w14:textId="77777777" w:rsidR="00523038" w:rsidRPr="002542D1" w:rsidRDefault="00523038" w:rsidP="00523038">
            <w:pPr>
              <w:keepLines w:val="0"/>
              <w:widowControl/>
              <w:autoSpaceDE/>
              <w:autoSpaceDN/>
              <w:adjustRightInd/>
              <w:rPr>
                <w:rFonts w:ascii="Calibri" w:hAnsi="Calibri" w:cs="Calibri"/>
                <w:color w:val="auto"/>
                <w:sz w:val="22"/>
                <w:szCs w:val="22"/>
              </w:rPr>
            </w:pPr>
          </w:p>
        </w:tc>
        <w:tc>
          <w:tcPr>
            <w:tcW w:w="1667" w:type="dxa"/>
            <w:tcBorders>
              <w:bottom w:val="single" w:sz="4" w:space="0" w:color="auto"/>
            </w:tcBorders>
            <w:shd w:val="clear" w:color="auto" w:fill="auto"/>
            <w:vAlign w:val="bottom"/>
          </w:tcPr>
          <w:p w14:paraId="736B7AF4" w14:textId="407466DF" w:rsidR="00523038" w:rsidRPr="002542D1" w:rsidRDefault="003B6A44" w:rsidP="003B6A44">
            <w:pPr>
              <w:keepLines w:val="0"/>
              <w:widowControl/>
              <w:autoSpaceDE/>
              <w:autoSpaceDN/>
              <w:adjustRightInd/>
              <w:jc w:val="right"/>
              <w:rPr>
                <w:rFonts w:ascii="Calibri" w:hAnsi="Calibri" w:cs="Calibri"/>
                <w:sz w:val="22"/>
                <w:szCs w:val="22"/>
              </w:rPr>
            </w:pPr>
            <w:r>
              <w:rPr>
                <w:rFonts w:ascii="Calibri" w:hAnsi="Calibri" w:cs="Calibri"/>
                <w:sz w:val="22"/>
                <w:szCs w:val="22"/>
              </w:rPr>
              <w:t>149</w:t>
            </w:r>
          </w:p>
        </w:tc>
        <w:tc>
          <w:tcPr>
            <w:tcW w:w="598" w:type="dxa"/>
            <w:shd w:val="clear" w:color="auto" w:fill="auto"/>
            <w:noWrap/>
            <w:vAlign w:val="bottom"/>
          </w:tcPr>
          <w:p w14:paraId="7D58DABF" w14:textId="77777777" w:rsidR="00523038" w:rsidRPr="002542D1" w:rsidRDefault="00523038" w:rsidP="00523038">
            <w:pPr>
              <w:keepLines w:val="0"/>
              <w:widowControl/>
              <w:autoSpaceDE/>
              <w:autoSpaceDN/>
              <w:adjustRightInd/>
              <w:rPr>
                <w:rFonts w:ascii="Calibri" w:hAnsi="Calibri" w:cs="Calibri"/>
                <w:color w:val="auto"/>
                <w:sz w:val="22"/>
                <w:szCs w:val="22"/>
              </w:rPr>
            </w:pPr>
          </w:p>
        </w:tc>
        <w:tc>
          <w:tcPr>
            <w:tcW w:w="1434" w:type="dxa"/>
            <w:tcBorders>
              <w:bottom w:val="single" w:sz="4" w:space="0" w:color="auto"/>
            </w:tcBorders>
            <w:shd w:val="clear" w:color="auto" w:fill="auto"/>
            <w:vAlign w:val="bottom"/>
          </w:tcPr>
          <w:p w14:paraId="54CCD82F" w14:textId="610ED86D" w:rsidR="00523038" w:rsidRPr="002542D1" w:rsidRDefault="003B6A44" w:rsidP="00523038">
            <w:pPr>
              <w:keepLines w:val="0"/>
              <w:widowControl/>
              <w:autoSpaceDE/>
              <w:autoSpaceDN/>
              <w:adjustRightInd/>
              <w:jc w:val="right"/>
              <w:rPr>
                <w:rFonts w:ascii="Calibri" w:hAnsi="Calibri" w:cs="Calibri"/>
                <w:sz w:val="22"/>
                <w:szCs w:val="22"/>
              </w:rPr>
            </w:pPr>
            <w:r>
              <w:rPr>
                <w:rFonts w:ascii="Calibri" w:hAnsi="Calibri" w:cs="Calibri"/>
                <w:sz w:val="22"/>
                <w:szCs w:val="22"/>
              </w:rPr>
              <w:t>(0.1</w:t>
            </w:r>
            <w:r w:rsidR="00CB1621">
              <w:rPr>
                <w:rFonts w:ascii="Calibri" w:hAnsi="Calibri" w:cs="Calibri"/>
                <w:sz w:val="22"/>
                <w:szCs w:val="22"/>
              </w:rPr>
              <w:t>4</w:t>
            </w:r>
            <w:r>
              <w:rPr>
                <w:rFonts w:ascii="Calibri" w:hAnsi="Calibri" w:cs="Calibri"/>
                <w:sz w:val="22"/>
                <w:szCs w:val="22"/>
              </w:rPr>
              <w:t>)</w:t>
            </w:r>
          </w:p>
        </w:tc>
      </w:tr>
      <w:tr w:rsidR="00523038" w:rsidRPr="00F166A6" w14:paraId="65356743" w14:textId="77777777">
        <w:trPr>
          <w:trHeight w:val="250"/>
        </w:trPr>
        <w:tc>
          <w:tcPr>
            <w:tcW w:w="4253" w:type="dxa"/>
            <w:shd w:val="clear" w:color="auto" w:fill="auto"/>
          </w:tcPr>
          <w:p w14:paraId="5C41DDAE" w14:textId="77777777" w:rsidR="00523038" w:rsidRPr="002542D1" w:rsidRDefault="00523038" w:rsidP="00523038">
            <w:pPr>
              <w:keepLines w:val="0"/>
              <w:widowControl/>
              <w:autoSpaceDE/>
              <w:autoSpaceDN/>
              <w:adjustRightInd/>
              <w:rPr>
                <w:rFonts w:ascii="Calibri" w:hAnsi="Calibri" w:cs="Calibri"/>
                <w:sz w:val="22"/>
                <w:szCs w:val="22"/>
              </w:rPr>
            </w:pPr>
          </w:p>
        </w:tc>
        <w:tc>
          <w:tcPr>
            <w:tcW w:w="1241" w:type="dxa"/>
            <w:tcBorders>
              <w:top w:val="single" w:sz="4" w:space="0" w:color="auto"/>
            </w:tcBorders>
            <w:shd w:val="clear" w:color="auto" w:fill="auto"/>
          </w:tcPr>
          <w:p w14:paraId="65E24748" w14:textId="77777777" w:rsidR="00523038" w:rsidRPr="002542D1" w:rsidRDefault="00523038" w:rsidP="00523038">
            <w:pPr>
              <w:keepLines w:val="0"/>
              <w:widowControl/>
              <w:autoSpaceDE/>
              <w:autoSpaceDN/>
              <w:adjustRightInd/>
              <w:rPr>
                <w:rFonts w:ascii="Calibri" w:hAnsi="Calibri" w:cs="Calibri"/>
                <w:sz w:val="22"/>
                <w:szCs w:val="22"/>
              </w:rPr>
            </w:pPr>
          </w:p>
        </w:tc>
        <w:tc>
          <w:tcPr>
            <w:tcW w:w="598" w:type="dxa"/>
            <w:shd w:val="clear" w:color="auto" w:fill="auto"/>
            <w:noWrap/>
            <w:vAlign w:val="bottom"/>
          </w:tcPr>
          <w:p w14:paraId="34D584A7" w14:textId="77777777" w:rsidR="00523038" w:rsidRPr="002542D1" w:rsidRDefault="00523038" w:rsidP="00523038">
            <w:pPr>
              <w:keepLines w:val="0"/>
              <w:widowControl/>
              <w:autoSpaceDE/>
              <w:autoSpaceDN/>
              <w:adjustRightInd/>
              <w:rPr>
                <w:rFonts w:ascii="Calibri" w:hAnsi="Calibri" w:cs="Calibri"/>
                <w:color w:val="auto"/>
                <w:sz w:val="22"/>
                <w:szCs w:val="22"/>
              </w:rPr>
            </w:pPr>
          </w:p>
        </w:tc>
        <w:tc>
          <w:tcPr>
            <w:tcW w:w="1667" w:type="dxa"/>
            <w:tcBorders>
              <w:top w:val="single" w:sz="4" w:space="0" w:color="auto"/>
            </w:tcBorders>
            <w:shd w:val="clear" w:color="auto" w:fill="auto"/>
          </w:tcPr>
          <w:p w14:paraId="7E4EB8EE" w14:textId="77777777" w:rsidR="00523038" w:rsidRPr="002542D1" w:rsidRDefault="00523038" w:rsidP="00523038">
            <w:pPr>
              <w:keepLines w:val="0"/>
              <w:widowControl/>
              <w:autoSpaceDE/>
              <w:autoSpaceDN/>
              <w:adjustRightInd/>
              <w:rPr>
                <w:rFonts w:ascii="Calibri" w:hAnsi="Calibri" w:cs="Calibri"/>
                <w:sz w:val="22"/>
                <w:szCs w:val="22"/>
              </w:rPr>
            </w:pPr>
          </w:p>
        </w:tc>
        <w:tc>
          <w:tcPr>
            <w:tcW w:w="598" w:type="dxa"/>
            <w:shd w:val="clear" w:color="auto" w:fill="auto"/>
            <w:noWrap/>
            <w:vAlign w:val="bottom"/>
          </w:tcPr>
          <w:p w14:paraId="2D19807E" w14:textId="77777777" w:rsidR="00523038" w:rsidRPr="002542D1" w:rsidRDefault="00523038" w:rsidP="00523038">
            <w:pPr>
              <w:keepLines w:val="0"/>
              <w:widowControl/>
              <w:autoSpaceDE/>
              <w:autoSpaceDN/>
              <w:adjustRightInd/>
              <w:rPr>
                <w:rFonts w:ascii="Calibri" w:hAnsi="Calibri" w:cs="Calibri"/>
                <w:color w:val="auto"/>
                <w:sz w:val="22"/>
                <w:szCs w:val="22"/>
              </w:rPr>
            </w:pPr>
          </w:p>
        </w:tc>
        <w:tc>
          <w:tcPr>
            <w:tcW w:w="1434" w:type="dxa"/>
            <w:tcBorders>
              <w:top w:val="single" w:sz="4" w:space="0" w:color="auto"/>
            </w:tcBorders>
            <w:shd w:val="clear" w:color="auto" w:fill="auto"/>
          </w:tcPr>
          <w:p w14:paraId="46632954" w14:textId="77777777" w:rsidR="00523038" w:rsidRPr="002542D1" w:rsidRDefault="00523038" w:rsidP="00523038">
            <w:pPr>
              <w:keepLines w:val="0"/>
              <w:widowControl/>
              <w:autoSpaceDE/>
              <w:autoSpaceDN/>
              <w:adjustRightInd/>
              <w:rPr>
                <w:rFonts w:ascii="Calibri" w:hAnsi="Calibri" w:cs="Calibri"/>
                <w:sz w:val="22"/>
                <w:szCs w:val="22"/>
              </w:rPr>
            </w:pPr>
          </w:p>
        </w:tc>
      </w:tr>
      <w:tr w:rsidR="00523038" w:rsidRPr="00F166A6" w14:paraId="70C9B37D" w14:textId="77777777">
        <w:trPr>
          <w:trHeight w:val="250"/>
        </w:trPr>
        <w:tc>
          <w:tcPr>
            <w:tcW w:w="4253" w:type="dxa"/>
            <w:shd w:val="clear" w:color="auto" w:fill="auto"/>
            <w:vAlign w:val="bottom"/>
          </w:tcPr>
          <w:p w14:paraId="4CC756D2" w14:textId="77777777" w:rsidR="00523038" w:rsidRPr="002542D1" w:rsidRDefault="00523038" w:rsidP="00523038">
            <w:pPr>
              <w:keepLines w:val="0"/>
              <w:widowControl/>
              <w:autoSpaceDE/>
              <w:autoSpaceDN/>
              <w:adjustRightInd/>
              <w:ind w:left="720"/>
              <w:rPr>
                <w:rFonts w:ascii="Calibri" w:hAnsi="Calibri" w:cs="Calibri"/>
                <w:b/>
                <w:sz w:val="22"/>
                <w:szCs w:val="22"/>
              </w:rPr>
            </w:pPr>
            <w:r w:rsidRPr="002542D1">
              <w:rPr>
                <w:rFonts w:ascii="Calibri" w:hAnsi="Calibri" w:cs="Calibri"/>
                <w:b/>
                <w:sz w:val="22"/>
                <w:szCs w:val="22"/>
              </w:rPr>
              <w:t>Diluted EPS</w:t>
            </w:r>
          </w:p>
        </w:tc>
        <w:tc>
          <w:tcPr>
            <w:tcW w:w="1241" w:type="dxa"/>
            <w:shd w:val="clear" w:color="auto" w:fill="auto"/>
          </w:tcPr>
          <w:p w14:paraId="165A9C32" w14:textId="77777777" w:rsidR="00523038" w:rsidRPr="002542D1" w:rsidRDefault="00523038" w:rsidP="00523038">
            <w:pPr>
              <w:keepLines w:val="0"/>
              <w:widowControl/>
              <w:autoSpaceDE/>
              <w:autoSpaceDN/>
              <w:adjustRightInd/>
              <w:rPr>
                <w:rFonts w:ascii="Calibri" w:hAnsi="Calibri" w:cs="Calibri"/>
                <w:sz w:val="22"/>
                <w:szCs w:val="22"/>
              </w:rPr>
            </w:pPr>
          </w:p>
        </w:tc>
        <w:tc>
          <w:tcPr>
            <w:tcW w:w="598" w:type="dxa"/>
            <w:shd w:val="clear" w:color="auto" w:fill="auto"/>
            <w:noWrap/>
            <w:vAlign w:val="bottom"/>
          </w:tcPr>
          <w:p w14:paraId="2D26DED7" w14:textId="77777777" w:rsidR="00523038" w:rsidRPr="002542D1" w:rsidRDefault="00523038" w:rsidP="00523038">
            <w:pPr>
              <w:keepLines w:val="0"/>
              <w:widowControl/>
              <w:autoSpaceDE/>
              <w:autoSpaceDN/>
              <w:adjustRightInd/>
              <w:rPr>
                <w:rFonts w:ascii="Calibri" w:hAnsi="Calibri" w:cs="Calibri"/>
                <w:color w:val="auto"/>
                <w:sz w:val="22"/>
                <w:szCs w:val="22"/>
              </w:rPr>
            </w:pPr>
          </w:p>
        </w:tc>
        <w:tc>
          <w:tcPr>
            <w:tcW w:w="1667" w:type="dxa"/>
            <w:shd w:val="clear" w:color="auto" w:fill="auto"/>
          </w:tcPr>
          <w:p w14:paraId="473FAC2E" w14:textId="77777777" w:rsidR="00523038" w:rsidRPr="002542D1" w:rsidRDefault="00523038" w:rsidP="00523038">
            <w:pPr>
              <w:keepLines w:val="0"/>
              <w:widowControl/>
              <w:autoSpaceDE/>
              <w:autoSpaceDN/>
              <w:adjustRightInd/>
              <w:rPr>
                <w:rFonts w:ascii="Calibri" w:hAnsi="Calibri" w:cs="Calibri"/>
                <w:sz w:val="22"/>
                <w:szCs w:val="22"/>
              </w:rPr>
            </w:pPr>
          </w:p>
        </w:tc>
        <w:tc>
          <w:tcPr>
            <w:tcW w:w="598" w:type="dxa"/>
            <w:shd w:val="clear" w:color="auto" w:fill="auto"/>
            <w:noWrap/>
            <w:vAlign w:val="bottom"/>
          </w:tcPr>
          <w:p w14:paraId="70BD44E3" w14:textId="77777777" w:rsidR="00523038" w:rsidRPr="002542D1" w:rsidRDefault="00523038" w:rsidP="00523038">
            <w:pPr>
              <w:keepLines w:val="0"/>
              <w:widowControl/>
              <w:autoSpaceDE/>
              <w:autoSpaceDN/>
              <w:adjustRightInd/>
              <w:rPr>
                <w:rFonts w:ascii="Calibri" w:hAnsi="Calibri" w:cs="Calibri"/>
                <w:color w:val="auto"/>
                <w:sz w:val="22"/>
                <w:szCs w:val="22"/>
              </w:rPr>
            </w:pPr>
          </w:p>
        </w:tc>
        <w:tc>
          <w:tcPr>
            <w:tcW w:w="1434" w:type="dxa"/>
            <w:shd w:val="clear" w:color="auto" w:fill="auto"/>
          </w:tcPr>
          <w:p w14:paraId="2808B30D" w14:textId="77777777" w:rsidR="00523038" w:rsidRPr="002542D1" w:rsidRDefault="00523038" w:rsidP="00523038">
            <w:pPr>
              <w:keepLines w:val="0"/>
              <w:widowControl/>
              <w:autoSpaceDE/>
              <w:autoSpaceDN/>
              <w:adjustRightInd/>
              <w:rPr>
                <w:rFonts w:ascii="Calibri" w:hAnsi="Calibri" w:cs="Calibri"/>
                <w:sz w:val="22"/>
                <w:szCs w:val="22"/>
              </w:rPr>
            </w:pPr>
          </w:p>
        </w:tc>
      </w:tr>
      <w:tr w:rsidR="00523038" w:rsidRPr="00F166A6" w14:paraId="4D5F62F1" w14:textId="77777777">
        <w:trPr>
          <w:trHeight w:val="250"/>
        </w:trPr>
        <w:tc>
          <w:tcPr>
            <w:tcW w:w="4253" w:type="dxa"/>
            <w:shd w:val="clear" w:color="auto" w:fill="auto"/>
          </w:tcPr>
          <w:p w14:paraId="04F7C457" w14:textId="77777777" w:rsidR="00523038" w:rsidRPr="002542D1" w:rsidRDefault="00523038" w:rsidP="00523038">
            <w:pPr>
              <w:keepLines w:val="0"/>
              <w:widowControl/>
              <w:autoSpaceDE/>
              <w:autoSpaceDN/>
              <w:adjustRightInd/>
              <w:ind w:left="720"/>
              <w:rPr>
                <w:rFonts w:ascii="Calibri" w:hAnsi="Calibri" w:cs="Calibri"/>
                <w:sz w:val="22"/>
                <w:szCs w:val="22"/>
              </w:rPr>
            </w:pPr>
            <w:r w:rsidRPr="002542D1">
              <w:rPr>
                <w:rFonts w:ascii="Calibri" w:hAnsi="Calibri" w:cs="Calibri"/>
                <w:sz w:val="22"/>
                <w:szCs w:val="22"/>
              </w:rPr>
              <w:t>Adjusted earnings/number of shares</w:t>
            </w:r>
          </w:p>
        </w:tc>
        <w:tc>
          <w:tcPr>
            <w:tcW w:w="1241" w:type="dxa"/>
            <w:tcBorders>
              <w:bottom w:val="single" w:sz="4" w:space="0" w:color="auto"/>
            </w:tcBorders>
            <w:shd w:val="clear" w:color="auto" w:fill="auto"/>
          </w:tcPr>
          <w:p w14:paraId="3033EFE2" w14:textId="1694F412" w:rsidR="00523038" w:rsidRPr="002542D1" w:rsidRDefault="003B6A44" w:rsidP="002E00CE">
            <w:pPr>
              <w:keepLines w:val="0"/>
              <w:widowControl/>
              <w:autoSpaceDE/>
              <w:autoSpaceDN/>
              <w:adjustRightInd/>
              <w:jc w:val="right"/>
              <w:rPr>
                <w:rFonts w:ascii="Calibri" w:hAnsi="Calibri" w:cs="Calibri"/>
                <w:sz w:val="22"/>
                <w:szCs w:val="22"/>
              </w:rPr>
            </w:pPr>
            <w:r>
              <w:rPr>
                <w:rFonts w:ascii="Calibri" w:hAnsi="Calibri" w:cs="Calibri"/>
                <w:sz w:val="22"/>
                <w:szCs w:val="22"/>
              </w:rPr>
              <w:t>1,</w:t>
            </w:r>
            <w:r w:rsidR="00CB1621">
              <w:rPr>
                <w:rFonts w:ascii="Calibri" w:hAnsi="Calibri" w:cs="Calibri"/>
                <w:sz w:val="22"/>
                <w:szCs w:val="22"/>
              </w:rPr>
              <w:t>491</w:t>
            </w:r>
          </w:p>
        </w:tc>
        <w:tc>
          <w:tcPr>
            <w:tcW w:w="598" w:type="dxa"/>
            <w:shd w:val="clear" w:color="auto" w:fill="auto"/>
            <w:noWrap/>
            <w:vAlign w:val="bottom"/>
          </w:tcPr>
          <w:p w14:paraId="5386865E" w14:textId="77777777" w:rsidR="00523038" w:rsidRPr="002542D1" w:rsidRDefault="00523038" w:rsidP="00523038">
            <w:pPr>
              <w:keepLines w:val="0"/>
              <w:widowControl/>
              <w:autoSpaceDE/>
              <w:autoSpaceDN/>
              <w:adjustRightInd/>
              <w:rPr>
                <w:rFonts w:ascii="Calibri" w:hAnsi="Calibri" w:cs="Calibri"/>
                <w:color w:val="auto"/>
                <w:sz w:val="22"/>
                <w:szCs w:val="22"/>
              </w:rPr>
            </w:pPr>
          </w:p>
        </w:tc>
        <w:tc>
          <w:tcPr>
            <w:tcW w:w="1667" w:type="dxa"/>
            <w:tcBorders>
              <w:bottom w:val="single" w:sz="4" w:space="0" w:color="auto"/>
            </w:tcBorders>
            <w:shd w:val="clear" w:color="auto" w:fill="auto"/>
          </w:tcPr>
          <w:p w14:paraId="6ADDB91C" w14:textId="166B3C0A" w:rsidR="00523038" w:rsidRPr="002542D1" w:rsidRDefault="003B6A44" w:rsidP="000046D9">
            <w:pPr>
              <w:keepLines w:val="0"/>
              <w:widowControl/>
              <w:autoSpaceDE/>
              <w:autoSpaceDN/>
              <w:adjustRightInd/>
              <w:jc w:val="right"/>
              <w:rPr>
                <w:rFonts w:ascii="Calibri" w:hAnsi="Calibri" w:cs="Calibri"/>
                <w:sz w:val="22"/>
                <w:szCs w:val="22"/>
              </w:rPr>
            </w:pPr>
            <w:r>
              <w:rPr>
                <w:rFonts w:ascii="Calibri" w:hAnsi="Calibri" w:cs="Calibri"/>
                <w:sz w:val="22"/>
                <w:szCs w:val="22"/>
              </w:rPr>
              <w:t>12,882</w:t>
            </w:r>
          </w:p>
        </w:tc>
        <w:tc>
          <w:tcPr>
            <w:tcW w:w="598" w:type="dxa"/>
            <w:shd w:val="clear" w:color="auto" w:fill="auto"/>
            <w:noWrap/>
            <w:vAlign w:val="bottom"/>
          </w:tcPr>
          <w:p w14:paraId="571355C4" w14:textId="77777777" w:rsidR="00523038" w:rsidRPr="002542D1" w:rsidRDefault="00523038" w:rsidP="00523038">
            <w:pPr>
              <w:keepLines w:val="0"/>
              <w:widowControl/>
              <w:autoSpaceDE/>
              <w:autoSpaceDN/>
              <w:adjustRightInd/>
              <w:rPr>
                <w:rFonts w:ascii="Calibri" w:hAnsi="Calibri" w:cs="Calibri"/>
                <w:color w:val="auto"/>
                <w:sz w:val="22"/>
                <w:szCs w:val="22"/>
              </w:rPr>
            </w:pPr>
          </w:p>
        </w:tc>
        <w:tc>
          <w:tcPr>
            <w:tcW w:w="1434" w:type="dxa"/>
            <w:tcBorders>
              <w:bottom w:val="single" w:sz="4" w:space="0" w:color="auto"/>
            </w:tcBorders>
            <w:shd w:val="clear" w:color="auto" w:fill="auto"/>
          </w:tcPr>
          <w:p w14:paraId="1BCE1DF1" w14:textId="3104EB31" w:rsidR="00523038" w:rsidRPr="002542D1" w:rsidRDefault="00CB1621" w:rsidP="00E00835">
            <w:pPr>
              <w:keepLines w:val="0"/>
              <w:widowControl/>
              <w:autoSpaceDE/>
              <w:autoSpaceDN/>
              <w:adjustRightInd/>
              <w:jc w:val="right"/>
              <w:rPr>
                <w:rFonts w:ascii="Calibri" w:hAnsi="Calibri" w:cs="Calibri"/>
                <w:sz w:val="22"/>
                <w:szCs w:val="22"/>
              </w:rPr>
            </w:pPr>
            <w:r>
              <w:rPr>
                <w:rFonts w:ascii="Calibri" w:hAnsi="Calibri" w:cs="Calibri"/>
                <w:sz w:val="22"/>
                <w:szCs w:val="22"/>
              </w:rPr>
              <w:t>11.57</w:t>
            </w:r>
          </w:p>
        </w:tc>
      </w:tr>
      <w:tr w:rsidR="00523038" w:rsidRPr="00F166A6" w14:paraId="26541AD5" w14:textId="77777777">
        <w:trPr>
          <w:trHeight w:val="250"/>
        </w:trPr>
        <w:tc>
          <w:tcPr>
            <w:tcW w:w="4253" w:type="dxa"/>
            <w:shd w:val="clear" w:color="auto" w:fill="auto"/>
            <w:noWrap/>
            <w:vAlign w:val="bottom"/>
          </w:tcPr>
          <w:p w14:paraId="5F63A0D3" w14:textId="77777777" w:rsidR="00523038" w:rsidRPr="002542D1" w:rsidRDefault="00523038" w:rsidP="00523038">
            <w:pPr>
              <w:keepLines w:val="0"/>
              <w:widowControl/>
              <w:autoSpaceDE/>
              <w:autoSpaceDN/>
              <w:adjustRightInd/>
              <w:rPr>
                <w:rFonts w:ascii="Calibri" w:hAnsi="Calibri" w:cs="Calibri"/>
                <w:sz w:val="22"/>
                <w:szCs w:val="22"/>
              </w:rPr>
            </w:pPr>
          </w:p>
        </w:tc>
        <w:tc>
          <w:tcPr>
            <w:tcW w:w="1241" w:type="dxa"/>
            <w:tcBorders>
              <w:top w:val="single" w:sz="4" w:space="0" w:color="auto"/>
            </w:tcBorders>
            <w:shd w:val="clear" w:color="auto" w:fill="auto"/>
            <w:noWrap/>
            <w:vAlign w:val="bottom"/>
          </w:tcPr>
          <w:p w14:paraId="0C1DA05D" w14:textId="77777777" w:rsidR="00523038" w:rsidRPr="002542D1" w:rsidRDefault="00523038" w:rsidP="00523038">
            <w:pPr>
              <w:keepLines w:val="0"/>
              <w:widowControl/>
              <w:autoSpaceDE/>
              <w:autoSpaceDN/>
              <w:adjustRightInd/>
              <w:rPr>
                <w:rFonts w:ascii="Calibri" w:hAnsi="Calibri" w:cs="Calibri"/>
                <w:color w:val="auto"/>
                <w:sz w:val="22"/>
                <w:szCs w:val="22"/>
              </w:rPr>
            </w:pPr>
          </w:p>
        </w:tc>
        <w:tc>
          <w:tcPr>
            <w:tcW w:w="598" w:type="dxa"/>
            <w:shd w:val="clear" w:color="auto" w:fill="auto"/>
            <w:noWrap/>
            <w:vAlign w:val="bottom"/>
          </w:tcPr>
          <w:p w14:paraId="679DBDDD" w14:textId="77777777" w:rsidR="00523038" w:rsidRPr="002542D1" w:rsidRDefault="00523038" w:rsidP="00523038">
            <w:pPr>
              <w:keepLines w:val="0"/>
              <w:widowControl/>
              <w:autoSpaceDE/>
              <w:autoSpaceDN/>
              <w:adjustRightInd/>
              <w:rPr>
                <w:rFonts w:ascii="Calibri" w:hAnsi="Calibri" w:cs="Calibri"/>
                <w:color w:val="auto"/>
                <w:sz w:val="22"/>
                <w:szCs w:val="22"/>
              </w:rPr>
            </w:pPr>
          </w:p>
        </w:tc>
        <w:tc>
          <w:tcPr>
            <w:tcW w:w="1667" w:type="dxa"/>
            <w:tcBorders>
              <w:top w:val="single" w:sz="4" w:space="0" w:color="auto"/>
            </w:tcBorders>
            <w:shd w:val="clear" w:color="auto" w:fill="auto"/>
            <w:noWrap/>
            <w:vAlign w:val="bottom"/>
          </w:tcPr>
          <w:p w14:paraId="2989BC53" w14:textId="77777777" w:rsidR="00523038" w:rsidRPr="002542D1" w:rsidRDefault="00523038" w:rsidP="00523038">
            <w:pPr>
              <w:keepLines w:val="0"/>
              <w:widowControl/>
              <w:autoSpaceDE/>
              <w:autoSpaceDN/>
              <w:adjustRightInd/>
              <w:rPr>
                <w:rFonts w:ascii="Calibri" w:hAnsi="Calibri" w:cs="Calibri"/>
                <w:color w:val="auto"/>
                <w:sz w:val="22"/>
                <w:szCs w:val="22"/>
              </w:rPr>
            </w:pPr>
          </w:p>
        </w:tc>
        <w:tc>
          <w:tcPr>
            <w:tcW w:w="598" w:type="dxa"/>
            <w:shd w:val="clear" w:color="auto" w:fill="auto"/>
            <w:noWrap/>
            <w:vAlign w:val="bottom"/>
          </w:tcPr>
          <w:p w14:paraId="240A8B5B" w14:textId="77777777" w:rsidR="00523038" w:rsidRPr="002542D1" w:rsidRDefault="00523038" w:rsidP="00523038">
            <w:pPr>
              <w:keepLines w:val="0"/>
              <w:widowControl/>
              <w:autoSpaceDE/>
              <w:autoSpaceDN/>
              <w:adjustRightInd/>
              <w:rPr>
                <w:rFonts w:ascii="Calibri" w:hAnsi="Calibri" w:cs="Calibri"/>
                <w:color w:val="auto"/>
                <w:sz w:val="22"/>
                <w:szCs w:val="22"/>
              </w:rPr>
            </w:pPr>
          </w:p>
        </w:tc>
        <w:tc>
          <w:tcPr>
            <w:tcW w:w="1434" w:type="dxa"/>
            <w:tcBorders>
              <w:top w:val="single" w:sz="4" w:space="0" w:color="auto"/>
            </w:tcBorders>
            <w:shd w:val="clear" w:color="auto" w:fill="auto"/>
            <w:noWrap/>
            <w:vAlign w:val="bottom"/>
          </w:tcPr>
          <w:p w14:paraId="4390D54F" w14:textId="77777777" w:rsidR="00523038" w:rsidRPr="002542D1" w:rsidRDefault="00523038" w:rsidP="00523038">
            <w:pPr>
              <w:keepLines w:val="0"/>
              <w:widowControl/>
              <w:autoSpaceDE/>
              <w:autoSpaceDN/>
              <w:adjustRightInd/>
              <w:rPr>
                <w:rFonts w:ascii="Calibri" w:hAnsi="Calibri" w:cs="Calibri"/>
                <w:color w:val="auto"/>
                <w:sz w:val="22"/>
                <w:szCs w:val="22"/>
              </w:rPr>
            </w:pPr>
          </w:p>
        </w:tc>
      </w:tr>
      <w:tr w:rsidR="00523038" w:rsidRPr="002A3184" w14:paraId="2AD6F631" w14:textId="77777777">
        <w:trPr>
          <w:trHeight w:val="250"/>
        </w:trPr>
        <w:tc>
          <w:tcPr>
            <w:tcW w:w="4253" w:type="dxa"/>
            <w:shd w:val="clear" w:color="auto" w:fill="auto"/>
            <w:noWrap/>
            <w:vAlign w:val="bottom"/>
          </w:tcPr>
          <w:p w14:paraId="03961CC6" w14:textId="77AA1CF5" w:rsidR="00523038" w:rsidRPr="002542D1" w:rsidRDefault="00523038" w:rsidP="004676A3">
            <w:pPr>
              <w:keepLines w:val="0"/>
              <w:widowControl/>
              <w:autoSpaceDE/>
              <w:autoSpaceDN/>
              <w:adjustRightInd/>
              <w:rPr>
                <w:rFonts w:ascii="Calibri" w:hAnsi="Calibri" w:cs="Calibri"/>
                <w:sz w:val="22"/>
                <w:szCs w:val="22"/>
              </w:rPr>
            </w:pPr>
            <w:r w:rsidRPr="002542D1">
              <w:rPr>
                <w:rFonts w:ascii="Calibri" w:hAnsi="Calibri" w:cs="Calibri"/>
                <w:sz w:val="22"/>
                <w:szCs w:val="22"/>
                <w:lang w:val="en-GB"/>
              </w:rPr>
              <w:t>Period ended 30.06.</w:t>
            </w:r>
            <w:r w:rsidR="005042E1">
              <w:rPr>
                <w:rFonts w:ascii="Calibri" w:hAnsi="Calibri" w:cs="Calibri"/>
                <w:sz w:val="22"/>
                <w:szCs w:val="22"/>
                <w:lang w:val="en-GB"/>
              </w:rPr>
              <w:t>20</w:t>
            </w:r>
          </w:p>
        </w:tc>
        <w:tc>
          <w:tcPr>
            <w:tcW w:w="1241" w:type="dxa"/>
            <w:shd w:val="clear" w:color="auto" w:fill="auto"/>
            <w:noWrap/>
            <w:vAlign w:val="bottom"/>
          </w:tcPr>
          <w:p w14:paraId="30DA7EAB" w14:textId="77777777" w:rsidR="00523038" w:rsidRPr="002542D1" w:rsidRDefault="00523038" w:rsidP="00523038">
            <w:pPr>
              <w:keepLines w:val="0"/>
              <w:widowControl/>
              <w:autoSpaceDE/>
              <w:autoSpaceDN/>
              <w:adjustRightInd/>
              <w:jc w:val="right"/>
              <w:rPr>
                <w:rFonts w:ascii="Calibri" w:hAnsi="Calibri" w:cs="Calibri"/>
                <w:sz w:val="22"/>
                <w:szCs w:val="22"/>
              </w:rPr>
            </w:pPr>
          </w:p>
        </w:tc>
        <w:tc>
          <w:tcPr>
            <w:tcW w:w="598" w:type="dxa"/>
            <w:shd w:val="clear" w:color="auto" w:fill="auto"/>
            <w:noWrap/>
            <w:vAlign w:val="bottom"/>
          </w:tcPr>
          <w:p w14:paraId="493A3C70" w14:textId="77777777" w:rsidR="00523038" w:rsidRPr="002542D1" w:rsidRDefault="00523038" w:rsidP="00523038">
            <w:pPr>
              <w:keepLines w:val="0"/>
              <w:widowControl/>
              <w:autoSpaceDE/>
              <w:autoSpaceDN/>
              <w:adjustRightInd/>
              <w:rPr>
                <w:rFonts w:ascii="Calibri" w:hAnsi="Calibri" w:cs="Calibri"/>
                <w:color w:val="auto"/>
                <w:sz w:val="22"/>
                <w:szCs w:val="22"/>
              </w:rPr>
            </w:pPr>
          </w:p>
        </w:tc>
        <w:tc>
          <w:tcPr>
            <w:tcW w:w="1667" w:type="dxa"/>
            <w:shd w:val="clear" w:color="auto" w:fill="auto"/>
            <w:noWrap/>
            <w:vAlign w:val="bottom"/>
          </w:tcPr>
          <w:p w14:paraId="5A2D781E" w14:textId="77777777" w:rsidR="00523038" w:rsidRPr="002542D1" w:rsidRDefault="00523038" w:rsidP="00523038">
            <w:pPr>
              <w:keepLines w:val="0"/>
              <w:widowControl/>
              <w:autoSpaceDE/>
              <w:autoSpaceDN/>
              <w:adjustRightInd/>
              <w:jc w:val="right"/>
              <w:rPr>
                <w:rFonts w:ascii="Calibri" w:hAnsi="Calibri" w:cs="Calibri"/>
                <w:sz w:val="22"/>
                <w:szCs w:val="22"/>
              </w:rPr>
            </w:pPr>
          </w:p>
        </w:tc>
        <w:tc>
          <w:tcPr>
            <w:tcW w:w="598" w:type="dxa"/>
            <w:shd w:val="clear" w:color="auto" w:fill="auto"/>
            <w:noWrap/>
            <w:vAlign w:val="bottom"/>
          </w:tcPr>
          <w:p w14:paraId="1D65F22A" w14:textId="77777777" w:rsidR="00523038" w:rsidRPr="002542D1" w:rsidRDefault="00523038" w:rsidP="00523038">
            <w:pPr>
              <w:keepLines w:val="0"/>
              <w:widowControl/>
              <w:autoSpaceDE/>
              <w:autoSpaceDN/>
              <w:adjustRightInd/>
              <w:rPr>
                <w:rFonts w:ascii="Calibri" w:hAnsi="Calibri" w:cs="Calibri"/>
                <w:color w:val="auto"/>
                <w:sz w:val="22"/>
                <w:szCs w:val="22"/>
              </w:rPr>
            </w:pPr>
          </w:p>
        </w:tc>
        <w:tc>
          <w:tcPr>
            <w:tcW w:w="1434" w:type="dxa"/>
            <w:shd w:val="clear" w:color="auto" w:fill="auto"/>
            <w:noWrap/>
            <w:vAlign w:val="bottom"/>
          </w:tcPr>
          <w:p w14:paraId="6B07F1DF" w14:textId="77777777" w:rsidR="00523038" w:rsidRPr="002542D1" w:rsidRDefault="00523038" w:rsidP="00523038">
            <w:pPr>
              <w:keepLines w:val="0"/>
              <w:widowControl/>
              <w:autoSpaceDE/>
              <w:autoSpaceDN/>
              <w:adjustRightInd/>
              <w:jc w:val="right"/>
              <w:rPr>
                <w:rFonts w:ascii="Calibri" w:hAnsi="Calibri" w:cs="Calibri"/>
                <w:sz w:val="22"/>
                <w:szCs w:val="22"/>
              </w:rPr>
            </w:pPr>
          </w:p>
        </w:tc>
      </w:tr>
      <w:tr w:rsidR="00523038" w:rsidRPr="002A3184" w14:paraId="34044625" w14:textId="77777777">
        <w:trPr>
          <w:trHeight w:val="250"/>
        </w:trPr>
        <w:tc>
          <w:tcPr>
            <w:tcW w:w="4253" w:type="dxa"/>
            <w:shd w:val="clear" w:color="auto" w:fill="auto"/>
            <w:noWrap/>
            <w:vAlign w:val="bottom"/>
          </w:tcPr>
          <w:p w14:paraId="13AF8B26" w14:textId="77777777" w:rsidR="00523038" w:rsidRPr="002542D1" w:rsidRDefault="00523038" w:rsidP="0024572E">
            <w:pPr>
              <w:keepLines w:val="0"/>
              <w:widowControl/>
              <w:autoSpaceDE/>
              <w:autoSpaceDN/>
              <w:adjustRightInd/>
              <w:ind w:left="720"/>
              <w:rPr>
                <w:rFonts w:ascii="Calibri" w:hAnsi="Calibri" w:cs="Calibri"/>
                <w:sz w:val="22"/>
                <w:szCs w:val="22"/>
              </w:rPr>
            </w:pPr>
            <w:r w:rsidRPr="002542D1">
              <w:rPr>
                <w:rFonts w:ascii="Calibri" w:hAnsi="Calibri" w:cs="Calibri"/>
                <w:b/>
                <w:sz w:val="22"/>
                <w:szCs w:val="22"/>
              </w:rPr>
              <w:t xml:space="preserve">Basic </w:t>
            </w:r>
            <w:r w:rsidR="0024572E" w:rsidRPr="002542D1">
              <w:rPr>
                <w:rFonts w:ascii="Calibri" w:hAnsi="Calibri" w:cs="Calibri"/>
                <w:b/>
                <w:sz w:val="22"/>
                <w:szCs w:val="22"/>
              </w:rPr>
              <w:t>E</w:t>
            </w:r>
            <w:r w:rsidRPr="002542D1">
              <w:rPr>
                <w:rFonts w:ascii="Calibri" w:hAnsi="Calibri" w:cs="Calibri"/>
                <w:b/>
                <w:sz w:val="22"/>
                <w:szCs w:val="22"/>
              </w:rPr>
              <w:t>PS</w:t>
            </w:r>
          </w:p>
        </w:tc>
        <w:tc>
          <w:tcPr>
            <w:tcW w:w="1241" w:type="dxa"/>
            <w:shd w:val="clear" w:color="auto" w:fill="auto"/>
            <w:noWrap/>
            <w:vAlign w:val="bottom"/>
          </w:tcPr>
          <w:p w14:paraId="5079E002" w14:textId="77777777" w:rsidR="00523038" w:rsidRPr="002542D1" w:rsidRDefault="00523038" w:rsidP="00523038">
            <w:pPr>
              <w:keepLines w:val="0"/>
              <w:widowControl/>
              <w:autoSpaceDE/>
              <w:autoSpaceDN/>
              <w:adjustRightInd/>
              <w:rPr>
                <w:rFonts w:ascii="Calibri" w:hAnsi="Calibri" w:cs="Calibri"/>
                <w:sz w:val="22"/>
                <w:szCs w:val="22"/>
              </w:rPr>
            </w:pPr>
          </w:p>
        </w:tc>
        <w:tc>
          <w:tcPr>
            <w:tcW w:w="598" w:type="dxa"/>
            <w:shd w:val="clear" w:color="auto" w:fill="auto"/>
            <w:noWrap/>
            <w:vAlign w:val="bottom"/>
          </w:tcPr>
          <w:p w14:paraId="6E939732" w14:textId="77777777" w:rsidR="00523038" w:rsidRPr="002542D1" w:rsidRDefault="00523038" w:rsidP="00523038">
            <w:pPr>
              <w:keepLines w:val="0"/>
              <w:widowControl/>
              <w:autoSpaceDE/>
              <w:autoSpaceDN/>
              <w:adjustRightInd/>
              <w:rPr>
                <w:rFonts w:ascii="Calibri" w:hAnsi="Calibri" w:cs="Calibri"/>
                <w:color w:val="auto"/>
                <w:sz w:val="22"/>
                <w:szCs w:val="22"/>
              </w:rPr>
            </w:pPr>
          </w:p>
        </w:tc>
        <w:tc>
          <w:tcPr>
            <w:tcW w:w="1667" w:type="dxa"/>
            <w:shd w:val="clear" w:color="auto" w:fill="auto"/>
            <w:noWrap/>
            <w:vAlign w:val="bottom"/>
          </w:tcPr>
          <w:p w14:paraId="2F1C5DA3" w14:textId="77777777" w:rsidR="00523038" w:rsidRPr="002542D1" w:rsidRDefault="00523038" w:rsidP="00523038">
            <w:pPr>
              <w:keepLines w:val="0"/>
              <w:widowControl/>
              <w:autoSpaceDE/>
              <w:autoSpaceDN/>
              <w:adjustRightInd/>
              <w:rPr>
                <w:rFonts w:ascii="Calibri" w:hAnsi="Calibri" w:cs="Calibri"/>
                <w:sz w:val="22"/>
                <w:szCs w:val="22"/>
              </w:rPr>
            </w:pPr>
          </w:p>
        </w:tc>
        <w:tc>
          <w:tcPr>
            <w:tcW w:w="598" w:type="dxa"/>
            <w:shd w:val="clear" w:color="auto" w:fill="auto"/>
            <w:noWrap/>
            <w:vAlign w:val="bottom"/>
          </w:tcPr>
          <w:p w14:paraId="6E411572" w14:textId="77777777" w:rsidR="00523038" w:rsidRPr="002542D1" w:rsidRDefault="00523038" w:rsidP="00523038">
            <w:pPr>
              <w:keepLines w:val="0"/>
              <w:widowControl/>
              <w:autoSpaceDE/>
              <w:autoSpaceDN/>
              <w:adjustRightInd/>
              <w:rPr>
                <w:rFonts w:ascii="Calibri" w:hAnsi="Calibri" w:cs="Calibri"/>
                <w:color w:val="auto"/>
                <w:sz w:val="22"/>
                <w:szCs w:val="22"/>
              </w:rPr>
            </w:pPr>
          </w:p>
        </w:tc>
        <w:tc>
          <w:tcPr>
            <w:tcW w:w="1434" w:type="dxa"/>
            <w:shd w:val="clear" w:color="auto" w:fill="auto"/>
            <w:noWrap/>
            <w:vAlign w:val="bottom"/>
          </w:tcPr>
          <w:p w14:paraId="51E0B172" w14:textId="77777777" w:rsidR="00523038" w:rsidRPr="002542D1" w:rsidRDefault="00523038" w:rsidP="00523038">
            <w:pPr>
              <w:keepLines w:val="0"/>
              <w:widowControl/>
              <w:autoSpaceDE/>
              <w:autoSpaceDN/>
              <w:adjustRightInd/>
              <w:rPr>
                <w:rFonts w:ascii="Calibri" w:hAnsi="Calibri" w:cs="Calibri"/>
                <w:sz w:val="22"/>
                <w:szCs w:val="22"/>
              </w:rPr>
            </w:pPr>
          </w:p>
        </w:tc>
      </w:tr>
      <w:tr w:rsidR="00522982" w:rsidRPr="002A3184" w14:paraId="2A7C1768" w14:textId="77777777" w:rsidTr="00491796">
        <w:trPr>
          <w:trHeight w:val="250"/>
        </w:trPr>
        <w:tc>
          <w:tcPr>
            <w:tcW w:w="4253" w:type="dxa"/>
            <w:shd w:val="clear" w:color="auto" w:fill="auto"/>
            <w:noWrap/>
            <w:vAlign w:val="bottom"/>
          </w:tcPr>
          <w:p w14:paraId="2303CA37" w14:textId="77777777" w:rsidR="00522982" w:rsidRPr="002542D1" w:rsidRDefault="00522982" w:rsidP="00522982">
            <w:pPr>
              <w:keepLines w:val="0"/>
              <w:widowControl/>
              <w:autoSpaceDE/>
              <w:autoSpaceDN/>
              <w:adjustRightInd/>
              <w:ind w:left="720"/>
              <w:rPr>
                <w:rFonts w:ascii="Calibri" w:hAnsi="Calibri" w:cs="Calibri"/>
                <w:b/>
                <w:sz w:val="22"/>
                <w:szCs w:val="22"/>
              </w:rPr>
            </w:pPr>
            <w:r w:rsidRPr="002542D1">
              <w:rPr>
                <w:rFonts w:ascii="Calibri" w:hAnsi="Calibri" w:cs="Calibri"/>
                <w:sz w:val="22"/>
                <w:szCs w:val="22"/>
              </w:rPr>
              <w:t>Earnings/number of shares</w:t>
            </w:r>
          </w:p>
        </w:tc>
        <w:tc>
          <w:tcPr>
            <w:tcW w:w="1241" w:type="dxa"/>
            <w:shd w:val="clear" w:color="auto" w:fill="auto"/>
            <w:noWrap/>
          </w:tcPr>
          <w:p w14:paraId="6371727A" w14:textId="36BED884" w:rsidR="00522982" w:rsidRPr="002542D1" w:rsidRDefault="005042E1" w:rsidP="00522982">
            <w:pPr>
              <w:keepLines w:val="0"/>
              <w:widowControl/>
              <w:autoSpaceDE/>
              <w:autoSpaceDN/>
              <w:adjustRightInd/>
              <w:jc w:val="right"/>
              <w:rPr>
                <w:rFonts w:ascii="Calibri" w:hAnsi="Calibri" w:cs="Calibri"/>
                <w:sz w:val="22"/>
                <w:szCs w:val="22"/>
              </w:rPr>
            </w:pPr>
            <w:r>
              <w:rPr>
                <w:rFonts w:ascii="Calibri" w:hAnsi="Calibri" w:cs="Calibri"/>
                <w:sz w:val="22"/>
                <w:szCs w:val="22"/>
              </w:rPr>
              <w:t>365</w:t>
            </w:r>
          </w:p>
        </w:tc>
        <w:tc>
          <w:tcPr>
            <w:tcW w:w="598" w:type="dxa"/>
            <w:shd w:val="clear" w:color="auto" w:fill="auto"/>
            <w:noWrap/>
            <w:vAlign w:val="bottom"/>
          </w:tcPr>
          <w:p w14:paraId="12418BA3" w14:textId="77777777" w:rsidR="00522982" w:rsidRPr="002542D1" w:rsidRDefault="00522982" w:rsidP="00522982">
            <w:pPr>
              <w:keepLines w:val="0"/>
              <w:widowControl/>
              <w:autoSpaceDE/>
              <w:autoSpaceDN/>
              <w:adjustRightInd/>
              <w:rPr>
                <w:rFonts w:ascii="Calibri" w:hAnsi="Calibri" w:cs="Calibri"/>
                <w:color w:val="auto"/>
                <w:sz w:val="22"/>
                <w:szCs w:val="22"/>
              </w:rPr>
            </w:pPr>
          </w:p>
        </w:tc>
        <w:tc>
          <w:tcPr>
            <w:tcW w:w="1667" w:type="dxa"/>
            <w:shd w:val="clear" w:color="auto" w:fill="auto"/>
            <w:noWrap/>
          </w:tcPr>
          <w:p w14:paraId="7796B378" w14:textId="77777777" w:rsidR="00522982" w:rsidRPr="002542D1" w:rsidRDefault="00522982" w:rsidP="00522982">
            <w:pPr>
              <w:keepLines w:val="0"/>
              <w:widowControl/>
              <w:autoSpaceDE/>
              <w:autoSpaceDN/>
              <w:adjustRightInd/>
              <w:jc w:val="right"/>
              <w:rPr>
                <w:rFonts w:ascii="Calibri" w:hAnsi="Calibri" w:cs="Calibri"/>
                <w:sz w:val="22"/>
                <w:szCs w:val="22"/>
              </w:rPr>
            </w:pPr>
            <w:r w:rsidRPr="002542D1">
              <w:rPr>
                <w:rFonts w:ascii="Calibri" w:hAnsi="Calibri" w:cs="Calibri"/>
                <w:sz w:val="22"/>
                <w:szCs w:val="22"/>
              </w:rPr>
              <w:t>12,733</w:t>
            </w:r>
          </w:p>
        </w:tc>
        <w:tc>
          <w:tcPr>
            <w:tcW w:w="598" w:type="dxa"/>
            <w:shd w:val="clear" w:color="auto" w:fill="auto"/>
            <w:noWrap/>
            <w:vAlign w:val="bottom"/>
          </w:tcPr>
          <w:p w14:paraId="6B6FF8D4" w14:textId="77777777" w:rsidR="00522982" w:rsidRPr="002542D1" w:rsidRDefault="00522982" w:rsidP="00522982">
            <w:pPr>
              <w:keepLines w:val="0"/>
              <w:widowControl/>
              <w:autoSpaceDE/>
              <w:autoSpaceDN/>
              <w:adjustRightInd/>
              <w:rPr>
                <w:rFonts w:ascii="Calibri" w:hAnsi="Calibri" w:cs="Calibri"/>
                <w:color w:val="auto"/>
                <w:sz w:val="22"/>
                <w:szCs w:val="22"/>
              </w:rPr>
            </w:pPr>
          </w:p>
        </w:tc>
        <w:tc>
          <w:tcPr>
            <w:tcW w:w="1434" w:type="dxa"/>
            <w:shd w:val="clear" w:color="auto" w:fill="auto"/>
            <w:noWrap/>
          </w:tcPr>
          <w:p w14:paraId="41A9CF22" w14:textId="0F7EA5E4" w:rsidR="00522982" w:rsidRPr="002542D1" w:rsidRDefault="005042E1" w:rsidP="00522982">
            <w:pPr>
              <w:keepLines w:val="0"/>
              <w:widowControl/>
              <w:autoSpaceDE/>
              <w:autoSpaceDN/>
              <w:adjustRightInd/>
              <w:jc w:val="right"/>
              <w:rPr>
                <w:rFonts w:ascii="Calibri" w:hAnsi="Calibri" w:cs="Calibri"/>
                <w:sz w:val="22"/>
                <w:szCs w:val="22"/>
              </w:rPr>
            </w:pPr>
            <w:r>
              <w:rPr>
                <w:rFonts w:ascii="Calibri" w:hAnsi="Calibri" w:cs="Calibri"/>
                <w:sz w:val="22"/>
                <w:szCs w:val="22"/>
              </w:rPr>
              <w:t>2.87</w:t>
            </w:r>
          </w:p>
        </w:tc>
      </w:tr>
      <w:tr w:rsidR="00522982" w:rsidRPr="002A3184" w14:paraId="2A75E718" w14:textId="77777777">
        <w:trPr>
          <w:trHeight w:val="250"/>
        </w:trPr>
        <w:tc>
          <w:tcPr>
            <w:tcW w:w="4253" w:type="dxa"/>
            <w:shd w:val="clear" w:color="auto" w:fill="auto"/>
            <w:noWrap/>
          </w:tcPr>
          <w:p w14:paraId="759AB244" w14:textId="77777777" w:rsidR="00522982" w:rsidRPr="002542D1" w:rsidRDefault="00522982" w:rsidP="00522982">
            <w:pPr>
              <w:keepLines w:val="0"/>
              <w:widowControl/>
              <w:autoSpaceDE/>
              <w:autoSpaceDN/>
              <w:adjustRightInd/>
              <w:ind w:left="720"/>
              <w:rPr>
                <w:rFonts w:ascii="Calibri" w:hAnsi="Calibri" w:cs="Calibri"/>
                <w:sz w:val="22"/>
                <w:szCs w:val="22"/>
              </w:rPr>
            </w:pPr>
            <w:r w:rsidRPr="002542D1">
              <w:rPr>
                <w:rFonts w:ascii="Calibri" w:hAnsi="Calibri" w:cs="Calibri"/>
                <w:sz w:val="22"/>
                <w:szCs w:val="22"/>
              </w:rPr>
              <w:t>Effect of dilutive securities</w:t>
            </w:r>
          </w:p>
        </w:tc>
        <w:tc>
          <w:tcPr>
            <w:tcW w:w="1241" w:type="dxa"/>
            <w:tcBorders>
              <w:bottom w:val="single" w:sz="4" w:space="0" w:color="auto"/>
            </w:tcBorders>
            <w:shd w:val="clear" w:color="auto" w:fill="auto"/>
            <w:noWrap/>
            <w:vAlign w:val="bottom"/>
          </w:tcPr>
          <w:p w14:paraId="4AB5D177" w14:textId="77777777" w:rsidR="00522982" w:rsidRPr="002542D1" w:rsidRDefault="00522982" w:rsidP="00522982">
            <w:pPr>
              <w:keepLines w:val="0"/>
              <w:widowControl/>
              <w:autoSpaceDE/>
              <w:autoSpaceDN/>
              <w:adjustRightInd/>
              <w:jc w:val="right"/>
              <w:rPr>
                <w:rFonts w:ascii="Calibri" w:hAnsi="Calibri" w:cs="Calibri"/>
                <w:sz w:val="22"/>
                <w:szCs w:val="22"/>
              </w:rPr>
            </w:pPr>
            <w:r w:rsidRPr="002542D1">
              <w:rPr>
                <w:rFonts w:ascii="Calibri" w:hAnsi="Calibri" w:cs="Calibri"/>
                <w:sz w:val="22"/>
                <w:szCs w:val="22"/>
              </w:rPr>
              <w:t>-</w:t>
            </w:r>
          </w:p>
        </w:tc>
        <w:tc>
          <w:tcPr>
            <w:tcW w:w="598" w:type="dxa"/>
            <w:shd w:val="clear" w:color="auto" w:fill="auto"/>
            <w:noWrap/>
            <w:vAlign w:val="bottom"/>
          </w:tcPr>
          <w:p w14:paraId="3C319853" w14:textId="77777777" w:rsidR="00522982" w:rsidRPr="002542D1" w:rsidRDefault="00522982" w:rsidP="00522982">
            <w:pPr>
              <w:keepLines w:val="0"/>
              <w:widowControl/>
              <w:autoSpaceDE/>
              <w:autoSpaceDN/>
              <w:adjustRightInd/>
              <w:rPr>
                <w:rFonts w:ascii="Calibri" w:hAnsi="Calibri" w:cs="Calibri"/>
                <w:color w:val="auto"/>
                <w:sz w:val="22"/>
                <w:szCs w:val="22"/>
              </w:rPr>
            </w:pPr>
          </w:p>
        </w:tc>
        <w:tc>
          <w:tcPr>
            <w:tcW w:w="1667" w:type="dxa"/>
            <w:tcBorders>
              <w:bottom w:val="single" w:sz="4" w:space="0" w:color="auto"/>
            </w:tcBorders>
            <w:shd w:val="clear" w:color="auto" w:fill="auto"/>
            <w:noWrap/>
            <w:vAlign w:val="bottom"/>
          </w:tcPr>
          <w:p w14:paraId="55AD76AD" w14:textId="58864E77" w:rsidR="00522982" w:rsidRPr="002542D1" w:rsidRDefault="005042E1" w:rsidP="00522982">
            <w:pPr>
              <w:keepLines w:val="0"/>
              <w:widowControl/>
              <w:autoSpaceDE/>
              <w:autoSpaceDN/>
              <w:adjustRightInd/>
              <w:jc w:val="right"/>
              <w:rPr>
                <w:rFonts w:ascii="Calibri" w:hAnsi="Calibri" w:cs="Calibri"/>
                <w:sz w:val="22"/>
                <w:szCs w:val="22"/>
              </w:rPr>
            </w:pPr>
            <w:r>
              <w:rPr>
                <w:rFonts w:ascii="Calibri" w:hAnsi="Calibri" w:cs="Calibri"/>
                <w:sz w:val="22"/>
                <w:szCs w:val="22"/>
              </w:rPr>
              <w:t>25</w:t>
            </w:r>
          </w:p>
        </w:tc>
        <w:tc>
          <w:tcPr>
            <w:tcW w:w="598" w:type="dxa"/>
            <w:shd w:val="clear" w:color="auto" w:fill="auto"/>
            <w:noWrap/>
            <w:vAlign w:val="bottom"/>
          </w:tcPr>
          <w:p w14:paraId="7AAEB278" w14:textId="77777777" w:rsidR="00522982" w:rsidRPr="002542D1" w:rsidRDefault="00522982" w:rsidP="00522982">
            <w:pPr>
              <w:keepLines w:val="0"/>
              <w:widowControl/>
              <w:autoSpaceDE/>
              <w:autoSpaceDN/>
              <w:adjustRightInd/>
              <w:rPr>
                <w:rFonts w:ascii="Calibri" w:hAnsi="Calibri" w:cs="Calibri"/>
                <w:color w:val="auto"/>
                <w:sz w:val="22"/>
                <w:szCs w:val="22"/>
              </w:rPr>
            </w:pPr>
          </w:p>
        </w:tc>
        <w:tc>
          <w:tcPr>
            <w:tcW w:w="1434" w:type="dxa"/>
            <w:tcBorders>
              <w:bottom w:val="single" w:sz="4" w:space="0" w:color="auto"/>
            </w:tcBorders>
            <w:shd w:val="clear" w:color="auto" w:fill="auto"/>
            <w:noWrap/>
            <w:vAlign w:val="bottom"/>
          </w:tcPr>
          <w:p w14:paraId="1B01ADD1" w14:textId="63707A88" w:rsidR="00522982" w:rsidRPr="002542D1" w:rsidRDefault="00951B98" w:rsidP="00522982">
            <w:pPr>
              <w:keepLines w:val="0"/>
              <w:widowControl/>
              <w:autoSpaceDE/>
              <w:autoSpaceDN/>
              <w:adjustRightInd/>
              <w:jc w:val="right"/>
              <w:rPr>
                <w:rFonts w:ascii="Calibri" w:hAnsi="Calibri" w:cs="Calibri"/>
                <w:sz w:val="22"/>
                <w:szCs w:val="22"/>
              </w:rPr>
            </w:pPr>
            <w:r>
              <w:rPr>
                <w:rFonts w:ascii="Calibri" w:hAnsi="Calibri" w:cs="Calibri"/>
                <w:sz w:val="22"/>
                <w:szCs w:val="22"/>
              </w:rPr>
              <w:t>(0.01)</w:t>
            </w:r>
          </w:p>
        </w:tc>
      </w:tr>
      <w:tr w:rsidR="00522982" w:rsidRPr="002A3184" w14:paraId="6AD78FEF" w14:textId="77777777" w:rsidTr="00491796">
        <w:trPr>
          <w:trHeight w:val="265"/>
        </w:trPr>
        <w:tc>
          <w:tcPr>
            <w:tcW w:w="4253" w:type="dxa"/>
            <w:shd w:val="clear" w:color="auto" w:fill="auto"/>
            <w:vAlign w:val="bottom"/>
          </w:tcPr>
          <w:p w14:paraId="082F5817" w14:textId="77777777" w:rsidR="00522982" w:rsidRPr="002542D1" w:rsidRDefault="00522982" w:rsidP="00522982">
            <w:pPr>
              <w:keepLines w:val="0"/>
              <w:widowControl/>
              <w:autoSpaceDE/>
              <w:autoSpaceDN/>
              <w:adjustRightInd/>
              <w:ind w:left="720"/>
              <w:rPr>
                <w:rFonts w:ascii="Calibri" w:hAnsi="Calibri" w:cs="Calibri"/>
                <w:b/>
                <w:sz w:val="22"/>
                <w:szCs w:val="22"/>
              </w:rPr>
            </w:pPr>
          </w:p>
        </w:tc>
        <w:tc>
          <w:tcPr>
            <w:tcW w:w="1241" w:type="dxa"/>
            <w:tcBorders>
              <w:top w:val="single" w:sz="4" w:space="0" w:color="auto"/>
            </w:tcBorders>
            <w:shd w:val="clear" w:color="auto" w:fill="auto"/>
          </w:tcPr>
          <w:p w14:paraId="1B533210" w14:textId="77777777" w:rsidR="00522982" w:rsidRPr="002542D1" w:rsidRDefault="00522982" w:rsidP="00522982">
            <w:pPr>
              <w:keepLines w:val="0"/>
              <w:widowControl/>
              <w:autoSpaceDE/>
              <w:autoSpaceDN/>
              <w:adjustRightInd/>
              <w:rPr>
                <w:rFonts w:ascii="Calibri" w:hAnsi="Calibri" w:cs="Calibri"/>
                <w:sz w:val="22"/>
                <w:szCs w:val="22"/>
              </w:rPr>
            </w:pPr>
          </w:p>
        </w:tc>
        <w:tc>
          <w:tcPr>
            <w:tcW w:w="598" w:type="dxa"/>
            <w:shd w:val="clear" w:color="auto" w:fill="auto"/>
            <w:noWrap/>
            <w:vAlign w:val="bottom"/>
          </w:tcPr>
          <w:p w14:paraId="61B46322" w14:textId="77777777" w:rsidR="00522982" w:rsidRPr="002542D1" w:rsidRDefault="00522982" w:rsidP="00522982">
            <w:pPr>
              <w:keepLines w:val="0"/>
              <w:widowControl/>
              <w:autoSpaceDE/>
              <w:autoSpaceDN/>
              <w:adjustRightInd/>
              <w:rPr>
                <w:rFonts w:ascii="Calibri" w:hAnsi="Calibri" w:cs="Calibri"/>
                <w:color w:val="auto"/>
                <w:sz w:val="22"/>
                <w:szCs w:val="22"/>
              </w:rPr>
            </w:pPr>
          </w:p>
        </w:tc>
        <w:tc>
          <w:tcPr>
            <w:tcW w:w="1667" w:type="dxa"/>
            <w:tcBorders>
              <w:top w:val="single" w:sz="4" w:space="0" w:color="auto"/>
            </w:tcBorders>
            <w:shd w:val="clear" w:color="auto" w:fill="auto"/>
          </w:tcPr>
          <w:p w14:paraId="604BE897" w14:textId="77777777" w:rsidR="00522982" w:rsidRPr="002542D1" w:rsidRDefault="00522982" w:rsidP="00522982">
            <w:pPr>
              <w:keepLines w:val="0"/>
              <w:widowControl/>
              <w:autoSpaceDE/>
              <w:autoSpaceDN/>
              <w:adjustRightInd/>
              <w:rPr>
                <w:rFonts w:ascii="Calibri" w:hAnsi="Calibri" w:cs="Calibri"/>
                <w:sz w:val="22"/>
                <w:szCs w:val="22"/>
              </w:rPr>
            </w:pPr>
          </w:p>
        </w:tc>
        <w:tc>
          <w:tcPr>
            <w:tcW w:w="598" w:type="dxa"/>
            <w:shd w:val="clear" w:color="auto" w:fill="auto"/>
            <w:noWrap/>
            <w:vAlign w:val="bottom"/>
          </w:tcPr>
          <w:p w14:paraId="5B26CF82" w14:textId="77777777" w:rsidR="00522982" w:rsidRPr="002542D1" w:rsidRDefault="00522982" w:rsidP="00522982">
            <w:pPr>
              <w:keepLines w:val="0"/>
              <w:widowControl/>
              <w:autoSpaceDE/>
              <w:autoSpaceDN/>
              <w:adjustRightInd/>
              <w:rPr>
                <w:rFonts w:ascii="Calibri" w:hAnsi="Calibri" w:cs="Calibri"/>
                <w:color w:val="auto"/>
                <w:sz w:val="22"/>
                <w:szCs w:val="22"/>
              </w:rPr>
            </w:pPr>
          </w:p>
        </w:tc>
        <w:tc>
          <w:tcPr>
            <w:tcW w:w="1434" w:type="dxa"/>
            <w:tcBorders>
              <w:top w:val="single" w:sz="4" w:space="0" w:color="auto"/>
            </w:tcBorders>
            <w:shd w:val="clear" w:color="auto" w:fill="auto"/>
          </w:tcPr>
          <w:p w14:paraId="7AF38238" w14:textId="77777777" w:rsidR="00522982" w:rsidRPr="002542D1" w:rsidRDefault="00522982" w:rsidP="00522982">
            <w:pPr>
              <w:keepLines w:val="0"/>
              <w:widowControl/>
              <w:autoSpaceDE/>
              <w:autoSpaceDN/>
              <w:adjustRightInd/>
              <w:rPr>
                <w:rFonts w:ascii="Calibri" w:hAnsi="Calibri" w:cs="Calibri"/>
                <w:sz w:val="22"/>
                <w:szCs w:val="22"/>
              </w:rPr>
            </w:pPr>
          </w:p>
        </w:tc>
      </w:tr>
      <w:tr w:rsidR="00522982" w:rsidRPr="002A3184" w14:paraId="7B9B8E32" w14:textId="77777777">
        <w:trPr>
          <w:trHeight w:val="265"/>
        </w:trPr>
        <w:tc>
          <w:tcPr>
            <w:tcW w:w="4253" w:type="dxa"/>
            <w:shd w:val="clear" w:color="auto" w:fill="auto"/>
            <w:vAlign w:val="bottom"/>
          </w:tcPr>
          <w:p w14:paraId="6AB9ABBF" w14:textId="77777777" w:rsidR="00522982" w:rsidRPr="002542D1" w:rsidRDefault="00522982" w:rsidP="00522982">
            <w:pPr>
              <w:keepLines w:val="0"/>
              <w:widowControl/>
              <w:autoSpaceDE/>
              <w:autoSpaceDN/>
              <w:adjustRightInd/>
              <w:ind w:left="720"/>
              <w:rPr>
                <w:rFonts w:ascii="Calibri" w:hAnsi="Calibri" w:cs="Calibri"/>
                <w:b/>
                <w:sz w:val="22"/>
                <w:szCs w:val="22"/>
              </w:rPr>
            </w:pPr>
            <w:r w:rsidRPr="002542D1">
              <w:rPr>
                <w:rFonts w:ascii="Calibri" w:hAnsi="Calibri" w:cs="Calibri"/>
                <w:b/>
                <w:sz w:val="22"/>
                <w:szCs w:val="22"/>
              </w:rPr>
              <w:t>Diluted EPS</w:t>
            </w:r>
          </w:p>
        </w:tc>
        <w:tc>
          <w:tcPr>
            <w:tcW w:w="1241" w:type="dxa"/>
            <w:shd w:val="clear" w:color="auto" w:fill="auto"/>
          </w:tcPr>
          <w:p w14:paraId="6FFEBC30" w14:textId="77777777" w:rsidR="00522982" w:rsidRPr="002542D1" w:rsidRDefault="00522982" w:rsidP="00522982">
            <w:pPr>
              <w:keepLines w:val="0"/>
              <w:widowControl/>
              <w:autoSpaceDE/>
              <w:autoSpaceDN/>
              <w:adjustRightInd/>
              <w:rPr>
                <w:rFonts w:ascii="Calibri" w:hAnsi="Calibri" w:cs="Calibri"/>
                <w:sz w:val="22"/>
                <w:szCs w:val="22"/>
              </w:rPr>
            </w:pPr>
          </w:p>
        </w:tc>
        <w:tc>
          <w:tcPr>
            <w:tcW w:w="598" w:type="dxa"/>
            <w:shd w:val="clear" w:color="auto" w:fill="auto"/>
            <w:noWrap/>
            <w:vAlign w:val="bottom"/>
          </w:tcPr>
          <w:p w14:paraId="1A867CAB" w14:textId="77777777" w:rsidR="00522982" w:rsidRPr="002542D1" w:rsidRDefault="00522982" w:rsidP="00522982">
            <w:pPr>
              <w:keepLines w:val="0"/>
              <w:widowControl/>
              <w:autoSpaceDE/>
              <w:autoSpaceDN/>
              <w:adjustRightInd/>
              <w:rPr>
                <w:rFonts w:ascii="Calibri" w:hAnsi="Calibri" w:cs="Calibri"/>
                <w:color w:val="auto"/>
                <w:sz w:val="22"/>
                <w:szCs w:val="22"/>
              </w:rPr>
            </w:pPr>
          </w:p>
        </w:tc>
        <w:tc>
          <w:tcPr>
            <w:tcW w:w="1667" w:type="dxa"/>
            <w:shd w:val="clear" w:color="auto" w:fill="auto"/>
          </w:tcPr>
          <w:p w14:paraId="34697015" w14:textId="77777777" w:rsidR="00522982" w:rsidRPr="002542D1" w:rsidRDefault="00522982" w:rsidP="00522982">
            <w:pPr>
              <w:keepLines w:val="0"/>
              <w:widowControl/>
              <w:autoSpaceDE/>
              <w:autoSpaceDN/>
              <w:adjustRightInd/>
              <w:rPr>
                <w:rFonts w:ascii="Calibri" w:hAnsi="Calibri" w:cs="Calibri"/>
                <w:sz w:val="22"/>
                <w:szCs w:val="22"/>
              </w:rPr>
            </w:pPr>
          </w:p>
        </w:tc>
        <w:tc>
          <w:tcPr>
            <w:tcW w:w="598" w:type="dxa"/>
            <w:shd w:val="clear" w:color="auto" w:fill="auto"/>
            <w:noWrap/>
            <w:vAlign w:val="bottom"/>
          </w:tcPr>
          <w:p w14:paraId="4BFDA5CD" w14:textId="77777777" w:rsidR="00522982" w:rsidRPr="002542D1" w:rsidRDefault="00522982" w:rsidP="00522982">
            <w:pPr>
              <w:keepLines w:val="0"/>
              <w:widowControl/>
              <w:autoSpaceDE/>
              <w:autoSpaceDN/>
              <w:adjustRightInd/>
              <w:rPr>
                <w:rFonts w:ascii="Calibri" w:hAnsi="Calibri" w:cs="Calibri"/>
                <w:color w:val="auto"/>
                <w:sz w:val="22"/>
                <w:szCs w:val="22"/>
              </w:rPr>
            </w:pPr>
          </w:p>
        </w:tc>
        <w:tc>
          <w:tcPr>
            <w:tcW w:w="1434" w:type="dxa"/>
            <w:shd w:val="clear" w:color="auto" w:fill="auto"/>
          </w:tcPr>
          <w:p w14:paraId="5CCE90F2" w14:textId="77777777" w:rsidR="00522982" w:rsidRPr="002542D1" w:rsidRDefault="00522982" w:rsidP="00522982">
            <w:pPr>
              <w:keepLines w:val="0"/>
              <w:widowControl/>
              <w:autoSpaceDE/>
              <w:autoSpaceDN/>
              <w:adjustRightInd/>
              <w:rPr>
                <w:rFonts w:ascii="Calibri" w:hAnsi="Calibri" w:cs="Calibri"/>
                <w:sz w:val="22"/>
                <w:szCs w:val="22"/>
              </w:rPr>
            </w:pPr>
          </w:p>
        </w:tc>
      </w:tr>
      <w:tr w:rsidR="00522982" w:rsidRPr="002A3184" w14:paraId="7BF87BD9" w14:textId="77777777" w:rsidTr="00491796">
        <w:trPr>
          <w:trHeight w:val="265"/>
        </w:trPr>
        <w:tc>
          <w:tcPr>
            <w:tcW w:w="4253" w:type="dxa"/>
            <w:shd w:val="clear" w:color="auto" w:fill="auto"/>
          </w:tcPr>
          <w:p w14:paraId="19AAFECA" w14:textId="77777777" w:rsidR="00522982" w:rsidRPr="002542D1" w:rsidRDefault="00522982" w:rsidP="00522982">
            <w:pPr>
              <w:keepLines w:val="0"/>
              <w:widowControl/>
              <w:autoSpaceDE/>
              <w:autoSpaceDN/>
              <w:adjustRightInd/>
              <w:ind w:left="720"/>
              <w:rPr>
                <w:rFonts w:ascii="Calibri" w:hAnsi="Calibri" w:cs="Calibri"/>
                <w:sz w:val="22"/>
                <w:szCs w:val="22"/>
              </w:rPr>
            </w:pPr>
            <w:r w:rsidRPr="002542D1">
              <w:rPr>
                <w:rFonts w:ascii="Calibri" w:hAnsi="Calibri" w:cs="Calibri"/>
                <w:sz w:val="22"/>
                <w:szCs w:val="22"/>
              </w:rPr>
              <w:t>Adjusted earnings/number of shares</w:t>
            </w:r>
          </w:p>
        </w:tc>
        <w:tc>
          <w:tcPr>
            <w:tcW w:w="1241" w:type="dxa"/>
            <w:shd w:val="clear" w:color="auto" w:fill="auto"/>
          </w:tcPr>
          <w:p w14:paraId="4FFD5124" w14:textId="73133C40" w:rsidR="00522982" w:rsidRPr="002542D1" w:rsidRDefault="005042E1" w:rsidP="00522982">
            <w:pPr>
              <w:keepLines w:val="0"/>
              <w:widowControl/>
              <w:autoSpaceDE/>
              <w:autoSpaceDN/>
              <w:adjustRightInd/>
              <w:jc w:val="right"/>
              <w:rPr>
                <w:rFonts w:ascii="Calibri" w:hAnsi="Calibri" w:cs="Calibri"/>
                <w:sz w:val="22"/>
                <w:szCs w:val="22"/>
              </w:rPr>
            </w:pPr>
            <w:r>
              <w:rPr>
                <w:rFonts w:ascii="Calibri" w:hAnsi="Calibri" w:cs="Calibri"/>
                <w:sz w:val="22"/>
                <w:szCs w:val="22"/>
              </w:rPr>
              <w:t>365</w:t>
            </w:r>
          </w:p>
        </w:tc>
        <w:tc>
          <w:tcPr>
            <w:tcW w:w="598" w:type="dxa"/>
            <w:shd w:val="clear" w:color="auto" w:fill="auto"/>
            <w:noWrap/>
            <w:vAlign w:val="bottom"/>
          </w:tcPr>
          <w:p w14:paraId="441EB00A" w14:textId="77777777" w:rsidR="00522982" w:rsidRPr="002542D1" w:rsidRDefault="00522982" w:rsidP="00522982">
            <w:pPr>
              <w:keepLines w:val="0"/>
              <w:widowControl/>
              <w:autoSpaceDE/>
              <w:autoSpaceDN/>
              <w:adjustRightInd/>
              <w:rPr>
                <w:rFonts w:ascii="Calibri" w:hAnsi="Calibri" w:cs="Calibri"/>
                <w:color w:val="auto"/>
                <w:sz w:val="22"/>
                <w:szCs w:val="22"/>
              </w:rPr>
            </w:pPr>
          </w:p>
        </w:tc>
        <w:tc>
          <w:tcPr>
            <w:tcW w:w="1667" w:type="dxa"/>
            <w:shd w:val="clear" w:color="auto" w:fill="auto"/>
          </w:tcPr>
          <w:p w14:paraId="685440EE" w14:textId="35A55826" w:rsidR="00522982" w:rsidRPr="002542D1" w:rsidRDefault="00522982" w:rsidP="00522982">
            <w:pPr>
              <w:keepLines w:val="0"/>
              <w:widowControl/>
              <w:autoSpaceDE/>
              <w:autoSpaceDN/>
              <w:adjustRightInd/>
              <w:jc w:val="right"/>
              <w:rPr>
                <w:rFonts w:ascii="Calibri" w:hAnsi="Calibri" w:cs="Calibri"/>
                <w:sz w:val="22"/>
                <w:szCs w:val="22"/>
              </w:rPr>
            </w:pPr>
            <w:r w:rsidRPr="002542D1">
              <w:rPr>
                <w:rFonts w:ascii="Calibri" w:hAnsi="Calibri" w:cs="Calibri"/>
                <w:sz w:val="22"/>
                <w:szCs w:val="22"/>
              </w:rPr>
              <w:t>12,</w:t>
            </w:r>
            <w:r w:rsidR="005F18DF">
              <w:rPr>
                <w:rFonts w:ascii="Calibri" w:hAnsi="Calibri" w:cs="Calibri"/>
                <w:sz w:val="22"/>
                <w:szCs w:val="22"/>
              </w:rPr>
              <w:t>758</w:t>
            </w:r>
          </w:p>
        </w:tc>
        <w:tc>
          <w:tcPr>
            <w:tcW w:w="598" w:type="dxa"/>
            <w:shd w:val="clear" w:color="auto" w:fill="auto"/>
            <w:noWrap/>
            <w:vAlign w:val="bottom"/>
          </w:tcPr>
          <w:p w14:paraId="034BC760" w14:textId="77777777" w:rsidR="00522982" w:rsidRPr="002542D1" w:rsidRDefault="00522982" w:rsidP="00522982">
            <w:pPr>
              <w:keepLines w:val="0"/>
              <w:widowControl/>
              <w:autoSpaceDE/>
              <w:autoSpaceDN/>
              <w:adjustRightInd/>
              <w:rPr>
                <w:rFonts w:ascii="Calibri" w:hAnsi="Calibri" w:cs="Calibri"/>
                <w:color w:val="auto"/>
                <w:sz w:val="22"/>
                <w:szCs w:val="22"/>
              </w:rPr>
            </w:pPr>
          </w:p>
        </w:tc>
        <w:tc>
          <w:tcPr>
            <w:tcW w:w="1434" w:type="dxa"/>
            <w:shd w:val="clear" w:color="auto" w:fill="auto"/>
          </w:tcPr>
          <w:p w14:paraId="0D2C6A58" w14:textId="6B7CEEDA" w:rsidR="005042E1" w:rsidRPr="002542D1" w:rsidRDefault="005042E1" w:rsidP="005042E1">
            <w:pPr>
              <w:keepLines w:val="0"/>
              <w:widowControl/>
              <w:autoSpaceDE/>
              <w:autoSpaceDN/>
              <w:adjustRightInd/>
              <w:jc w:val="right"/>
              <w:rPr>
                <w:rFonts w:ascii="Calibri" w:hAnsi="Calibri" w:cs="Calibri"/>
                <w:sz w:val="22"/>
                <w:szCs w:val="22"/>
              </w:rPr>
            </w:pPr>
            <w:r>
              <w:rPr>
                <w:rFonts w:ascii="Calibri" w:hAnsi="Calibri" w:cs="Calibri"/>
                <w:sz w:val="22"/>
                <w:szCs w:val="22"/>
              </w:rPr>
              <w:t>2.86</w:t>
            </w:r>
          </w:p>
        </w:tc>
      </w:tr>
      <w:tr w:rsidR="00522982" w:rsidRPr="002A3184" w14:paraId="331969A1" w14:textId="77777777">
        <w:trPr>
          <w:trHeight w:val="265"/>
        </w:trPr>
        <w:tc>
          <w:tcPr>
            <w:tcW w:w="4253" w:type="dxa"/>
            <w:shd w:val="clear" w:color="auto" w:fill="auto"/>
            <w:vAlign w:val="bottom"/>
          </w:tcPr>
          <w:p w14:paraId="06B4286A" w14:textId="77777777" w:rsidR="00522982" w:rsidRPr="002A3184" w:rsidRDefault="00522982" w:rsidP="00522982">
            <w:pPr>
              <w:keepLines w:val="0"/>
              <w:widowControl/>
              <w:autoSpaceDE/>
              <w:autoSpaceDN/>
              <w:adjustRightInd/>
              <w:rPr>
                <w:rFonts w:ascii="Calibri" w:hAnsi="Calibri" w:cs="Calibri"/>
                <w:sz w:val="22"/>
                <w:szCs w:val="22"/>
                <w:highlight w:val="cyan"/>
                <w:lang w:val="en-GB"/>
              </w:rPr>
            </w:pPr>
          </w:p>
        </w:tc>
        <w:tc>
          <w:tcPr>
            <w:tcW w:w="1241" w:type="dxa"/>
            <w:tcBorders>
              <w:top w:val="single" w:sz="4" w:space="0" w:color="auto"/>
            </w:tcBorders>
            <w:shd w:val="clear" w:color="auto" w:fill="auto"/>
            <w:vAlign w:val="bottom"/>
          </w:tcPr>
          <w:p w14:paraId="487F2720" w14:textId="77777777" w:rsidR="00522982" w:rsidRPr="002A3184" w:rsidRDefault="00522982" w:rsidP="00522982">
            <w:pPr>
              <w:keepLines w:val="0"/>
              <w:widowControl/>
              <w:autoSpaceDE/>
              <w:autoSpaceDN/>
              <w:adjustRightInd/>
              <w:jc w:val="right"/>
              <w:rPr>
                <w:rFonts w:ascii="Calibri" w:hAnsi="Calibri" w:cs="Calibri"/>
                <w:sz w:val="22"/>
                <w:szCs w:val="22"/>
                <w:highlight w:val="cyan"/>
              </w:rPr>
            </w:pPr>
          </w:p>
        </w:tc>
        <w:tc>
          <w:tcPr>
            <w:tcW w:w="598" w:type="dxa"/>
            <w:shd w:val="clear" w:color="auto" w:fill="auto"/>
            <w:noWrap/>
            <w:vAlign w:val="bottom"/>
          </w:tcPr>
          <w:p w14:paraId="510CCE71" w14:textId="77777777" w:rsidR="00522982" w:rsidRPr="002A3184" w:rsidRDefault="00522982" w:rsidP="00522982">
            <w:pPr>
              <w:keepLines w:val="0"/>
              <w:widowControl/>
              <w:autoSpaceDE/>
              <w:autoSpaceDN/>
              <w:adjustRightInd/>
              <w:rPr>
                <w:rFonts w:ascii="Calibri" w:hAnsi="Calibri" w:cs="Calibri"/>
                <w:color w:val="auto"/>
                <w:sz w:val="22"/>
                <w:szCs w:val="22"/>
                <w:highlight w:val="cyan"/>
              </w:rPr>
            </w:pPr>
          </w:p>
        </w:tc>
        <w:tc>
          <w:tcPr>
            <w:tcW w:w="1667" w:type="dxa"/>
            <w:tcBorders>
              <w:top w:val="single" w:sz="4" w:space="0" w:color="auto"/>
            </w:tcBorders>
            <w:shd w:val="clear" w:color="auto" w:fill="auto"/>
            <w:vAlign w:val="bottom"/>
          </w:tcPr>
          <w:p w14:paraId="73589A64" w14:textId="77777777" w:rsidR="00522982" w:rsidRPr="002A3184" w:rsidRDefault="00522982" w:rsidP="00522982">
            <w:pPr>
              <w:keepLines w:val="0"/>
              <w:widowControl/>
              <w:autoSpaceDE/>
              <w:autoSpaceDN/>
              <w:adjustRightInd/>
              <w:jc w:val="right"/>
              <w:rPr>
                <w:rFonts w:ascii="Calibri" w:hAnsi="Calibri" w:cs="Calibri"/>
                <w:sz w:val="22"/>
                <w:szCs w:val="22"/>
                <w:highlight w:val="cyan"/>
              </w:rPr>
            </w:pPr>
          </w:p>
        </w:tc>
        <w:tc>
          <w:tcPr>
            <w:tcW w:w="598" w:type="dxa"/>
            <w:shd w:val="clear" w:color="auto" w:fill="auto"/>
            <w:noWrap/>
            <w:vAlign w:val="bottom"/>
          </w:tcPr>
          <w:p w14:paraId="2927EA43" w14:textId="77777777" w:rsidR="00522982" w:rsidRPr="002A3184" w:rsidRDefault="00522982" w:rsidP="00522982">
            <w:pPr>
              <w:keepLines w:val="0"/>
              <w:widowControl/>
              <w:autoSpaceDE/>
              <w:autoSpaceDN/>
              <w:adjustRightInd/>
              <w:rPr>
                <w:rFonts w:ascii="Calibri" w:hAnsi="Calibri" w:cs="Calibri"/>
                <w:color w:val="auto"/>
                <w:sz w:val="22"/>
                <w:szCs w:val="22"/>
                <w:highlight w:val="cyan"/>
              </w:rPr>
            </w:pPr>
          </w:p>
        </w:tc>
        <w:tc>
          <w:tcPr>
            <w:tcW w:w="1434" w:type="dxa"/>
            <w:tcBorders>
              <w:top w:val="single" w:sz="4" w:space="0" w:color="auto"/>
            </w:tcBorders>
            <w:shd w:val="clear" w:color="auto" w:fill="auto"/>
            <w:vAlign w:val="bottom"/>
          </w:tcPr>
          <w:p w14:paraId="7B52D099" w14:textId="77777777" w:rsidR="00522982" w:rsidRPr="002A3184" w:rsidRDefault="00522982" w:rsidP="00522982">
            <w:pPr>
              <w:keepLines w:val="0"/>
              <w:widowControl/>
              <w:autoSpaceDE/>
              <w:autoSpaceDN/>
              <w:adjustRightInd/>
              <w:jc w:val="right"/>
              <w:rPr>
                <w:rFonts w:ascii="Calibri" w:hAnsi="Calibri" w:cs="Calibri"/>
                <w:sz w:val="22"/>
                <w:szCs w:val="22"/>
                <w:highlight w:val="cyan"/>
              </w:rPr>
            </w:pPr>
          </w:p>
        </w:tc>
      </w:tr>
      <w:tr w:rsidR="00522982" w:rsidRPr="00F166A6" w14:paraId="224B00A1" w14:textId="77777777">
        <w:trPr>
          <w:trHeight w:val="265"/>
        </w:trPr>
        <w:tc>
          <w:tcPr>
            <w:tcW w:w="4253" w:type="dxa"/>
            <w:shd w:val="clear" w:color="auto" w:fill="auto"/>
            <w:vAlign w:val="bottom"/>
          </w:tcPr>
          <w:p w14:paraId="70F61CA1" w14:textId="5FCB3584" w:rsidR="00522982" w:rsidRPr="00F166A6" w:rsidRDefault="00522982" w:rsidP="00522982">
            <w:pPr>
              <w:keepLines w:val="0"/>
              <w:widowControl/>
              <w:autoSpaceDE/>
              <w:autoSpaceDN/>
              <w:adjustRightInd/>
              <w:rPr>
                <w:rFonts w:ascii="Calibri" w:hAnsi="Calibri" w:cs="Calibri"/>
                <w:sz w:val="22"/>
                <w:szCs w:val="22"/>
              </w:rPr>
            </w:pPr>
            <w:r w:rsidRPr="00F166A6">
              <w:rPr>
                <w:rFonts w:ascii="Calibri" w:hAnsi="Calibri" w:cs="Calibri"/>
                <w:sz w:val="22"/>
                <w:szCs w:val="22"/>
                <w:lang w:val="en-GB"/>
              </w:rPr>
              <w:t>Year ended 31.12.</w:t>
            </w:r>
            <w:r w:rsidR="005042E1">
              <w:rPr>
                <w:rFonts w:ascii="Calibri" w:hAnsi="Calibri" w:cs="Calibri"/>
                <w:sz w:val="22"/>
                <w:szCs w:val="22"/>
                <w:lang w:val="en-GB"/>
              </w:rPr>
              <w:t>20</w:t>
            </w:r>
          </w:p>
        </w:tc>
        <w:tc>
          <w:tcPr>
            <w:tcW w:w="1241" w:type="dxa"/>
            <w:shd w:val="clear" w:color="auto" w:fill="auto"/>
            <w:vAlign w:val="bottom"/>
          </w:tcPr>
          <w:p w14:paraId="2CB52FD8" w14:textId="77777777" w:rsidR="00522982" w:rsidRPr="00F166A6" w:rsidRDefault="00522982" w:rsidP="00522982">
            <w:pPr>
              <w:keepLines w:val="0"/>
              <w:widowControl/>
              <w:autoSpaceDE/>
              <w:autoSpaceDN/>
              <w:adjustRightInd/>
              <w:jc w:val="right"/>
              <w:rPr>
                <w:rFonts w:ascii="Calibri" w:hAnsi="Calibri" w:cs="Calibri"/>
                <w:sz w:val="22"/>
                <w:szCs w:val="22"/>
              </w:rPr>
            </w:pPr>
          </w:p>
        </w:tc>
        <w:tc>
          <w:tcPr>
            <w:tcW w:w="598" w:type="dxa"/>
            <w:shd w:val="clear" w:color="auto" w:fill="auto"/>
            <w:noWrap/>
            <w:vAlign w:val="bottom"/>
          </w:tcPr>
          <w:p w14:paraId="3DF945EA" w14:textId="77777777" w:rsidR="00522982" w:rsidRPr="00F166A6" w:rsidRDefault="00522982" w:rsidP="00522982">
            <w:pPr>
              <w:keepLines w:val="0"/>
              <w:widowControl/>
              <w:autoSpaceDE/>
              <w:autoSpaceDN/>
              <w:adjustRightInd/>
              <w:rPr>
                <w:rFonts w:ascii="Calibri" w:hAnsi="Calibri" w:cs="Calibri"/>
                <w:color w:val="auto"/>
                <w:sz w:val="22"/>
                <w:szCs w:val="22"/>
              </w:rPr>
            </w:pPr>
          </w:p>
        </w:tc>
        <w:tc>
          <w:tcPr>
            <w:tcW w:w="1667" w:type="dxa"/>
            <w:shd w:val="clear" w:color="auto" w:fill="auto"/>
            <w:vAlign w:val="bottom"/>
          </w:tcPr>
          <w:p w14:paraId="1EFBF0AF" w14:textId="77777777" w:rsidR="00522982" w:rsidRPr="00F166A6" w:rsidRDefault="00522982" w:rsidP="00522982">
            <w:pPr>
              <w:keepLines w:val="0"/>
              <w:widowControl/>
              <w:autoSpaceDE/>
              <w:autoSpaceDN/>
              <w:adjustRightInd/>
              <w:jc w:val="right"/>
              <w:rPr>
                <w:rFonts w:ascii="Calibri" w:hAnsi="Calibri" w:cs="Calibri"/>
                <w:sz w:val="22"/>
                <w:szCs w:val="22"/>
              </w:rPr>
            </w:pPr>
          </w:p>
        </w:tc>
        <w:tc>
          <w:tcPr>
            <w:tcW w:w="598" w:type="dxa"/>
            <w:shd w:val="clear" w:color="auto" w:fill="auto"/>
            <w:noWrap/>
            <w:vAlign w:val="bottom"/>
          </w:tcPr>
          <w:p w14:paraId="424D38C6" w14:textId="77777777" w:rsidR="00522982" w:rsidRPr="00F166A6" w:rsidRDefault="00522982" w:rsidP="00522982">
            <w:pPr>
              <w:keepLines w:val="0"/>
              <w:widowControl/>
              <w:autoSpaceDE/>
              <w:autoSpaceDN/>
              <w:adjustRightInd/>
              <w:rPr>
                <w:rFonts w:ascii="Calibri" w:hAnsi="Calibri" w:cs="Calibri"/>
                <w:color w:val="auto"/>
                <w:sz w:val="22"/>
                <w:szCs w:val="22"/>
              </w:rPr>
            </w:pPr>
          </w:p>
        </w:tc>
        <w:tc>
          <w:tcPr>
            <w:tcW w:w="1434" w:type="dxa"/>
            <w:shd w:val="clear" w:color="auto" w:fill="auto"/>
            <w:vAlign w:val="bottom"/>
          </w:tcPr>
          <w:p w14:paraId="2787DD8C" w14:textId="77777777" w:rsidR="00522982" w:rsidRPr="00F166A6" w:rsidRDefault="00522982" w:rsidP="00522982">
            <w:pPr>
              <w:keepLines w:val="0"/>
              <w:widowControl/>
              <w:autoSpaceDE/>
              <w:autoSpaceDN/>
              <w:adjustRightInd/>
              <w:jc w:val="right"/>
              <w:rPr>
                <w:rFonts w:ascii="Calibri" w:hAnsi="Calibri" w:cs="Calibri"/>
                <w:sz w:val="22"/>
                <w:szCs w:val="22"/>
              </w:rPr>
            </w:pPr>
          </w:p>
        </w:tc>
      </w:tr>
      <w:tr w:rsidR="00522982" w:rsidRPr="00F166A6" w14:paraId="1901C3EE" w14:textId="77777777">
        <w:trPr>
          <w:trHeight w:val="265"/>
        </w:trPr>
        <w:tc>
          <w:tcPr>
            <w:tcW w:w="4253" w:type="dxa"/>
            <w:shd w:val="clear" w:color="auto" w:fill="auto"/>
            <w:vAlign w:val="bottom"/>
          </w:tcPr>
          <w:p w14:paraId="3263DFE1" w14:textId="77777777" w:rsidR="00522982" w:rsidRPr="00F166A6" w:rsidRDefault="00522982" w:rsidP="00522982">
            <w:pPr>
              <w:keepLines w:val="0"/>
              <w:widowControl/>
              <w:autoSpaceDE/>
              <w:autoSpaceDN/>
              <w:adjustRightInd/>
              <w:ind w:left="720"/>
              <w:rPr>
                <w:rFonts w:ascii="Calibri" w:hAnsi="Calibri" w:cs="Calibri"/>
                <w:sz w:val="22"/>
                <w:szCs w:val="22"/>
              </w:rPr>
            </w:pPr>
            <w:r w:rsidRPr="00F166A6">
              <w:rPr>
                <w:rFonts w:ascii="Calibri" w:hAnsi="Calibri" w:cs="Calibri"/>
                <w:b/>
                <w:sz w:val="22"/>
                <w:szCs w:val="22"/>
              </w:rPr>
              <w:t>Basic EPS</w:t>
            </w:r>
          </w:p>
        </w:tc>
        <w:tc>
          <w:tcPr>
            <w:tcW w:w="1241" w:type="dxa"/>
            <w:shd w:val="clear" w:color="auto" w:fill="auto"/>
          </w:tcPr>
          <w:p w14:paraId="3C9087D7" w14:textId="77777777" w:rsidR="00522982" w:rsidRPr="00F166A6" w:rsidRDefault="00522982" w:rsidP="00522982">
            <w:pPr>
              <w:keepLines w:val="0"/>
              <w:widowControl/>
              <w:autoSpaceDE/>
              <w:autoSpaceDN/>
              <w:adjustRightInd/>
              <w:rPr>
                <w:rFonts w:ascii="Calibri" w:hAnsi="Calibri" w:cs="Calibri"/>
                <w:sz w:val="22"/>
                <w:szCs w:val="22"/>
              </w:rPr>
            </w:pPr>
          </w:p>
        </w:tc>
        <w:tc>
          <w:tcPr>
            <w:tcW w:w="598" w:type="dxa"/>
            <w:shd w:val="clear" w:color="auto" w:fill="auto"/>
            <w:noWrap/>
            <w:vAlign w:val="bottom"/>
          </w:tcPr>
          <w:p w14:paraId="0FB8196D" w14:textId="77777777" w:rsidR="00522982" w:rsidRPr="00F166A6" w:rsidRDefault="00522982" w:rsidP="00522982">
            <w:pPr>
              <w:keepLines w:val="0"/>
              <w:widowControl/>
              <w:autoSpaceDE/>
              <w:autoSpaceDN/>
              <w:adjustRightInd/>
              <w:rPr>
                <w:rFonts w:ascii="Calibri" w:hAnsi="Calibri" w:cs="Calibri"/>
                <w:color w:val="auto"/>
                <w:sz w:val="22"/>
                <w:szCs w:val="22"/>
              </w:rPr>
            </w:pPr>
          </w:p>
        </w:tc>
        <w:tc>
          <w:tcPr>
            <w:tcW w:w="1667" w:type="dxa"/>
            <w:shd w:val="clear" w:color="auto" w:fill="auto"/>
          </w:tcPr>
          <w:p w14:paraId="24B427AB" w14:textId="77777777" w:rsidR="00522982" w:rsidRPr="00F166A6" w:rsidRDefault="00522982" w:rsidP="00522982">
            <w:pPr>
              <w:keepLines w:val="0"/>
              <w:widowControl/>
              <w:autoSpaceDE/>
              <w:autoSpaceDN/>
              <w:adjustRightInd/>
              <w:rPr>
                <w:rFonts w:ascii="Calibri" w:hAnsi="Calibri" w:cs="Calibri"/>
                <w:sz w:val="22"/>
                <w:szCs w:val="22"/>
              </w:rPr>
            </w:pPr>
          </w:p>
        </w:tc>
        <w:tc>
          <w:tcPr>
            <w:tcW w:w="598" w:type="dxa"/>
            <w:shd w:val="clear" w:color="auto" w:fill="auto"/>
            <w:noWrap/>
            <w:vAlign w:val="bottom"/>
          </w:tcPr>
          <w:p w14:paraId="2E628006" w14:textId="77777777" w:rsidR="00522982" w:rsidRPr="00F166A6" w:rsidRDefault="00522982" w:rsidP="00522982">
            <w:pPr>
              <w:keepLines w:val="0"/>
              <w:widowControl/>
              <w:autoSpaceDE/>
              <w:autoSpaceDN/>
              <w:adjustRightInd/>
              <w:rPr>
                <w:rFonts w:ascii="Calibri" w:hAnsi="Calibri" w:cs="Calibri"/>
                <w:color w:val="auto"/>
                <w:sz w:val="22"/>
                <w:szCs w:val="22"/>
              </w:rPr>
            </w:pPr>
          </w:p>
        </w:tc>
        <w:tc>
          <w:tcPr>
            <w:tcW w:w="1434" w:type="dxa"/>
            <w:shd w:val="clear" w:color="auto" w:fill="auto"/>
          </w:tcPr>
          <w:p w14:paraId="13D622CD" w14:textId="77777777" w:rsidR="00522982" w:rsidRPr="00F166A6" w:rsidRDefault="00522982" w:rsidP="00522982">
            <w:pPr>
              <w:keepLines w:val="0"/>
              <w:widowControl/>
              <w:autoSpaceDE/>
              <w:autoSpaceDN/>
              <w:adjustRightInd/>
              <w:rPr>
                <w:rFonts w:ascii="Calibri" w:hAnsi="Calibri" w:cs="Calibri"/>
                <w:sz w:val="22"/>
                <w:szCs w:val="22"/>
              </w:rPr>
            </w:pPr>
          </w:p>
        </w:tc>
      </w:tr>
      <w:tr w:rsidR="00522982" w:rsidRPr="00F166A6" w14:paraId="7A45D927" w14:textId="77777777">
        <w:trPr>
          <w:trHeight w:val="250"/>
        </w:trPr>
        <w:tc>
          <w:tcPr>
            <w:tcW w:w="4253" w:type="dxa"/>
            <w:shd w:val="clear" w:color="auto" w:fill="auto"/>
            <w:noWrap/>
          </w:tcPr>
          <w:p w14:paraId="73C63070" w14:textId="77777777" w:rsidR="00522982" w:rsidRPr="00F166A6" w:rsidRDefault="00522982" w:rsidP="00522982">
            <w:pPr>
              <w:keepLines w:val="0"/>
              <w:widowControl/>
              <w:autoSpaceDE/>
              <w:autoSpaceDN/>
              <w:adjustRightInd/>
              <w:ind w:left="720"/>
              <w:rPr>
                <w:rFonts w:ascii="Calibri" w:hAnsi="Calibri" w:cs="Calibri"/>
                <w:sz w:val="22"/>
                <w:szCs w:val="22"/>
              </w:rPr>
            </w:pPr>
            <w:r w:rsidRPr="00F166A6">
              <w:rPr>
                <w:rFonts w:ascii="Calibri" w:hAnsi="Calibri" w:cs="Calibri"/>
                <w:sz w:val="22"/>
                <w:szCs w:val="22"/>
              </w:rPr>
              <w:t>Earnings/number of shares</w:t>
            </w:r>
          </w:p>
        </w:tc>
        <w:tc>
          <w:tcPr>
            <w:tcW w:w="1241" w:type="dxa"/>
            <w:shd w:val="clear" w:color="auto" w:fill="auto"/>
            <w:noWrap/>
            <w:vAlign w:val="bottom"/>
          </w:tcPr>
          <w:p w14:paraId="153D349F" w14:textId="43542067" w:rsidR="00522982" w:rsidRPr="00F166A6" w:rsidRDefault="00522982" w:rsidP="00522982">
            <w:pPr>
              <w:keepLines w:val="0"/>
              <w:widowControl/>
              <w:autoSpaceDE/>
              <w:autoSpaceDN/>
              <w:adjustRightInd/>
              <w:jc w:val="right"/>
              <w:rPr>
                <w:rFonts w:ascii="Calibri" w:hAnsi="Calibri" w:cs="Calibri"/>
                <w:sz w:val="22"/>
                <w:szCs w:val="22"/>
              </w:rPr>
            </w:pPr>
            <w:r w:rsidRPr="00F166A6">
              <w:rPr>
                <w:rFonts w:ascii="Calibri" w:hAnsi="Calibri" w:cs="Calibri"/>
                <w:sz w:val="22"/>
                <w:szCs w:val="22"/>
              </w:rPr>
              <w:t>1,</w:t>
            </w:r>
            <w:r w:rsidR="00771D2B">
              <w:rPr>
                <w:rFonts w:ascii="Calibri" w:hAnsi="Calibri" w:cs="Calibri"/>
                <w:sz w:val="22"/>
                <w:szCs w:val="22"/>
              </w:rPr>
              <w:t>169</w:t>
            </w:r>
          </w:p>
        </w:tc>
        <w:tc>
          <w:tcPr>
            <w:tcW w:w="598" w:type="dxa"/>
            <w:shd w:val="clear" w:color="auto" w:fill="auto"/>
            <w:noWrap/>
            <w:vAlign w:val="bottom"/>
          </w:tcPr>
          <w:p w14:paraId="68187C05" w14:textId="77777777" w:rsidR="00522982" w:rsidRPr="00F166A6" w:rsidRDefault="00522982" w:rsidP="00522982">
            <w:pPr>
              <w:keepLines w:val="0"/>
              <w:widowControl/>
              <w:autoSpaceDE/>
              <w:autoSpaceDN/>
              <w:adjustRightInd/>
              <w:rPr>
                <w:rFonts w:ascii="Calibri" w:hAnsi="Calibri" w:cs="Calibri"/>
                <w:color w:val="auto"/>
                <w:sz w:val="22"/>
                <w:szCs w:val="22"/>
              </w:rPr>
            </w:pPr>
          </w:p>
        </w:tc>
        <w:tc>
          <w:tcPr>
            <w:tcW w:w="1667" w:type="dxa"/>
            <w:shd w:val="clear" w:color="auto" w:fill="auto"/>
            <w:noWrap/>
            <w:vAlign w:val="bottom"/>
          </w:tcPr>
          <w:p w14:paraId="0E5AB7DE" w14:textId="77777777" w:rsidR="00522982" w:rsidRPr="00F166A6" w:rsidRDefault="00522982" w:rsidP="00522982">
            <w:pPr>
              <w:keepLines w:val="0"/>
              <w:widowControl/>
              <w:autoSpaceDE/>
              <w:autoSpaceDN/>
              <w:adjustRightInd/>
              <w:jc w:val="right"/>
              <w:rPr>
                <w:rFonts w:ascii="Calibri" w:hAnsi="Calibri" w:cs="Calibri"/>
                <w:sz w:val="22"/>
                <w:szCs w:val="22"/>
              </w:rPr>
            </w:pPr>
            <w:r w:rsidRPr="00F166A6">
              <w:rPr>
                <w:rFonts w:ascii="Calibri" w:hAnsi="Calibri" w:cs="Calibri"/>
                <w:sz w:val="22"/>
                <w:szCs w:val="22"/>
              </w:rPr>
              <w:t>12,733</w:t>
            </w:r>
          </w:p>
        </w:tc>
        <w:tc>
          <w:tcPr>
            <w:tcW w:w="598" w:type="dxa"/>
            <w:shd w:val="clear" w:color="auto" w:fill="auto"/>
            <w:noWrap/>
            <w:vAlign w:val="bottom"/>
          </w:tcPr>
          <w:p w14:paraId="494C7047" w14:textId="77777777" w:rsidR="00522982" w:rsidRPr="00F166A6" w:rsidRDefault="00522982" w:rsidP="00522982">
            <w:pPr>
              <w:keepLines w:val="0"/>
              <w:widowControl/>
              <w:autoSpaceDE/>
              <w:autoSpaceDN/>
              <w:adjustRightInd/>
              <w:rPr>
                <w:rFonts w:ascii="Calibri" w:hAnsi="Calibri" w:cs="Calibri"/>
                <w:color w:val="auto"/>
                <w:sz w:val="22"/>
                <w:szCs w:val="22"/>
              </w:rPr>
            </w:pPr>
          </w:p>
        </w:tc>
        <w:tc>
          <w:tcPr>
            <w:tcW w:w="1434" w:type="dxa"/>
            <w:shd w:val="clear" w:color="auto" w:fill="auto"/>
            <w:noWrap/>
            <w:vAlign w:val="bottom"/>
          </w:tcPr>
          <w:p w14:paraId="147C2937" w14:textId="6E979E61" w:rsidR="00522982" w:rsidRPr="00F166A6" w:rsidRDefault="00771D2B" w:rsidP="00522982">
            <w:pPr>
              <w:keepLines w:val="0"/>
              <w:widowControl/>
              <w:autoSpaceDE/>
              <w:autoSpaceDN/>
              <w:adjustRightInd/>
              <w:jc w:val="right"/>
              <w:rPr>
                <w:rFonts w:ascii="Calibri" w:hAnsi="Calibri" w:cs="Calibri"/>
                <w:sz w:val="22"/>
                <w:szCs w:val="22"/>
              </w:rPr>
            </w:pPr>
            <w:r>
              <w:rPr>
                <w:rFonts w:ascii="Calibri" w:hAnsi="Calibri" w:cs="Calibri"/>
                <w:sz w:val="22"/>
                <w:szCs w:val="22"/>
              </w:rPr>
              <w:t>9.18</w:t>
            </w:r>
          </w:p>
        </w:tc>
      </w:tr>
      <w:tr w:rsidR="00522982" w:rsidRPr="00F166A6" w14:paraId="73A020F0" w14:textId="77777777">
        <w:trPr>
          <w:trHeight w:val="250"/>
        </w:trPr>
        <w:tc>
          <w:tcPr>
            <w:tcW w:w="4253" w:type="dxa"/>
            <w:shd w:val="clear" w:color="auto" w:fill="auto"/>
            <w:noWrap/>
          </w:tcPr>
          <w:p w14:paraId="64A89385" w14:textId="77777777" w:rsidR="00522982" w:rsidRPr="00F166A6" w:rsidRDefault="00522982" w:rsidP="00522982">
            <w:pPr>
              <w:keepLines w:val="0"/>
              <w:widowControl/>
              <w:autoSpaceDE/>
              <w:autoSpaceDN/>
              <w:adjustRightInd/>
              <w:ind w:left="720"/>
              <w:rPr>
                <w:rFonts w:ascii="Calibri" w:hAnsi="Calibri" w:cs="Calibri"/>
                <w:sz w:val="22"/>
                <w:szCs w:val="22"/>
              </w:rPr>
            </w:pPr>
            <w:r w:rsidRPr="00F166A6">
              <w:rPr>
                <w:rFonts w:ascii="Calibri" w:hAnsi="Calibri" w:cs="Calibri"/>
                <w:sz w:val="22"/>
                <w:szCs w:val="22"/>
              </w:rPr>
              <w:t>Effect of dilutive securities</w:t>
            </w:r>
          </w:p>
        </w:tc>
        <w:tc>
          <w:tcPr>
            <w:tcW w:w="1241" w:type="dxa"/>
            <w:tcBorders>
              <w:bottom w:val="single" w:sz="4" w:space="0" w:color="auto"/>
            </w:tcBorders>
            <w:shd w:val="clear" w:color="auto" w:fill="auto"/>
            <w:noWrap/>
            <w:vAlign w:val="bottom"/>
          </w:tcPr>
          <w:p w14:paraId="323033F4" w14:textId="77777777" w:rsidR="00522982" w:rsidRPr="00F166A6" w:rsidRDefault="00522982" w:rsidP="00522982">
            <w:pPr>
              <w:keepLines w:val="0"/>
              <w:widowControl/>
              <w:autoSpaceDE/>
              <w:autoSpaceDN/>
              <w:adjustRightInd/>
              <w:jc w:val="right"/>
              <w:rPr>
                <w:rFonts w:ascii="Calibri" w:hAnsi="Calibri" w:cs="Calibri"/>
                <w:sz w:val="22"/>
                <w:szCs w:val="22"/>
              </w:rPr>
            </w:pPr>
            <w:r w:rsidRPr="00F166A6">
              <w:rPr>
                <w:rFonts w:ascii="Calibri" w:hAnsi="Calibri" w:cs="Calibri"/>
                <w:sz w:val="22"/>
                <w:szCs w:val="22"/>
              </w:rPr>
              <w:t>-</w:t>
            </w:r>
          </w:p>
        </w:tc>
        <w:tc>
          <w:tcPr>
            <w:tcW w:w="598" w:type="dxa"/>
            <w:shd w:val="clear" w:color="auto" w:fill="auto"/>
            <w:noWrap/>
            <w:vAlign w:val="bottom"/>
          </w:tcPr>
          <w:p w14:paraId="7E45DAEC" w14:textId="77777777" w:rsidR="00522982" w:rsidRPr="00F166A6" w:rsidRDefault="00522982" w:rsidP="00522982">
            <w:pPr>
              <w:keepLines w:val="0"/>
              <w:widowControl/>
              <w:autoSpaceDE/>
              <w:autoSpaceDN/>
              <w:adjustRightInd/>
              <w:rPr>
                <w:rFonts w:ascii="Calibri" w:hAnsi="Calibri" w:cs="Calibri"/>
                <w:color w:val="auto"/>
                <w:sz w:val="22"/>
                <w:szCs w:val="22"/>
              </w:rPr>
            </w:pPr>
          </w:p>
        </w:tc>
        <w:tc>
          <w:tcPr>
            <w:tcW w:w="1667" w:type="dxa"/>
            <w:tcBorders>
              <w:bottom w:val="single" w:sz="4" w:space="0" w:color="auto"/>
            </w:tcBorders>
            <w:shd w:val="clear" w:color="auto" w:fill="auto"/>
            <w:noWrap/>
            <w:vAlign w:val="bottom"/>
          </w:tcPr>
          <w:p w14:paraId="58EC9448" w14:textId="16358012" w:rsidR="00522982" w:rsidRPr="00F166A6" w:rsidRDefault="00771D2B" w:rsidP="00522982">
            <w:pPr>
              <w:keepLines w:val="0"/>
              <w:widowControl/>
              <w:autoSpaceDE/>
              <w:autoSpaceDN/>
              <w:adjustRightInd/>
              <w:jc w:val="right"/>
              <w:rPr>
                <w:rFonts w:ascii="Calibri" w:hAnsi="Calibri" w:cs="Calibri"/>
                <w:sz w:val="22"/>
                <w:szCs w:val="22"/>
              </w:rPr>
            </w:pPr>
            <w:r>
              <w:rPr>
                <w:rFonts w:ascii="Calibri" w:hAnsi="Calibri" w:cs="Calibri"/>
                <w:sz w:val="22"/>
                <w:szCs w:val="22"/>
              </w:rPr>
              <w:t>57</w:t>
            </w:r>
          </w:p>
        </w:tc>
        <w:tc>
          <w:tcPr>
            <w:tcW w:w="598" w:type="dxa"/>
            <w:shd w:val="clear" w:color="auto" w:fill="auto"/>
            <w:noWrap/>
            <w:vAlign w:val="bottom"/>
          </w:tcPr>
          <w:p w14:paraId="07017470" w14:textId="77777777" w:rsidR="00522982" w:rsidRPr="00F166A6" w:rsidRDefault="00522982" w:rsidP="00522982">
            <w:pPr>
              <w:keepLines w:val="0"/>
              <w:widowControl/>
              <w:autoSpaceDE/>
              <w:autoSpaceDN/>
              <w:adjustRightInd/>
              <w:rPr>
                <w:rFonts w:ascii="Calibri" w:hAnsi="Calibri" w:cs="Calibri"/>
                <w:color w:val="auto"/>
                <w:sz w:val="22"/>
                <w:szCs w:val="22"/>
              </w:rPr>
            </w:pPr>
          </w:p>
        </w:tc>
        <w:tc>
          <w:tcPr>
            <w:tcW w:w="1434" w:type="dxa"/>
            <w:tcBorders>
              <w:bottom w:val="single" w:sz="4" w:space="0" w:color="auto"/>
            </w:tcBorders>
            <w:shd w:val="clear" w:color="auto" w:fill="auto"/>
            <w:noWrap/>
            <w:vAlign w:val="bottom"/>
          </w:tcPr>
          <w:p w14:paraId="5DDC9DD7" w14:textId="2F9325E8" w:rsidR="00522982" w:rsidRPr="00F166A6" w:rsidRDefault="00951B98" w:rsidP="00522982">
            <w:pPr>
              <w:keepLines w:val="0"/>
              <w:widowControl/>
              <w:autoSpaceDE/>
              <w:autoSpaceDN/>
              <w:adjustRightInd/>
              <w:jc w:val="right"/>
              <w:rPr>
                <w:rFonts w:ascii="Calibri" w:hAnsi="Calibri" w:cs="Calibri"/>
                <w:sz w:val="22"/>
                <w:szCs w:val="22"/>
              </w:rPr>
            </w:pPr>
            <w:r>
              <w:rPr>
                <w:rFonts w:ascii="Calibri" w:hAnsi="Calibri" w:cs="Calibri"/>
                <w:sz w:val="22"/>
                <w:szCs w:val="22"/>
              </w:rPr>
              <w:t>(0.0</w:t>
            </w:r>
            <w:r w:rsidR="00771D2B">
              <w:rPr>
                <w:rFonts w:ascii="Calibri" w:hAnsi="Calibri" w:cs="Calibri"/>
                <w:sz w:val="22"/>
                <w:szCs w:val="22"/>
              </w:rPr>
              <w:t>4</w:t>
            </w:r>
            <w:r>
              <w:rPr>
                <w:rFonts w:ascii="Calibri" w:hAnsi="Calibri" w:cs="Calibri"/>
                <w:sz w:val="22"/>
                <w:szCs w:val="22"/>
              </w:rPr>
              <w:t>)</w:t>
            </w:r>
          </w:p>
        </w:tc>
      </w:tr>
      <w:tr w:rsidR="00522982" w:rsidRPr="00F166A6" w14:paraId="7F15A0EA" w14:textId="77777777">
        <w:trPr>
          <w:trHeight w:val="250"/>
        </w:trPr>
        <w:tc>
          <w:tcPr>
            <w:tcW w:w="4253" w:type="dxa"/>
            <w:shd w:val="clear" w:color="auto" w:fill="auto"/>
            <w:noWrap/>
            <w:vAlign w:val="bottom"/>
          </w:tcPr>
          <w:p w14:paraId="611C7D3D" w14:textId="77777777" w:rsidR="00522982" w:rsidRPr="00F166A6" w:rsidRDefault="00522982" w:rsidP="00522982">
            <w:pPr>
              <w:keepLines w:val="0"/>
              <w:widowControl/>
              <w:autoSpaceDE/>
              <w:autoSpaceDN/>
              <w:adjustRightInd/>
              <w:ind w:left="720"/>
              <w:rPr>
                <w:rFonts w:ascii="Calibri" w:hAnsi="Calibri" w:cs="Calibri"/>
                <w:b/>
                <w:sz w:val="22"/>
                <w:szCs w:val="22"/>
              </w:rPr>
            </w:pPr>
          </w:p>
        </w:tc>
        <w:tc>
          <w:tcPr>
            <w:tcW w:w="1241" w:type="dxa"/>
            <w:tcBorders>
              <w:top w:val="single" w:sz="4" w:space="0" w:color="auto"/>
            </w:tcBorders>
            <w:shd w:val="clear" w:color="auto" w:fill="auto"/>
            <w:noWrap/>
            <w:vAlign w:val="bottom"/>
          </w:tcPr>
          <w:p w14:paraId="1CFD7649" w14:textId="77777777" w:rsidR="00522982" w:rsidRPr="00F166A6" w:rsidRDefault="00522982" w:rsidP="00522982">
            <w:pPr>
              <w:keepLines w:val="0"/>
              <w:widowControl/>
              <w:autoSpaceDE/>
              <w:autoSpaceDN/>
              <w:adjustRightInd/>
              <w:rPr>
                <w:rFonts w:ascii="Calibri" w:hAnsi="Calibri" w:cs="Calibri"/>
                <w:sz w:val="22"/>
                <w:szCs w:val="22"/>
              </w:rPr>
            </w:pPr>
          </w:p>
        </w:tc>
        <w:tc>
          <w:tcPr>
            <w:tcW w:w="598" w:type="dxa"/>
            <w:shd w:val="clear" w:color="auto" w:fill="auto"/>
            <w:noWrap/>
            <w:vAlign w:val="bottom"/>
          </w:tcPr>
          <w:p w14:paraId="42AFA24A" w14:textId="77777777" w:rsidR="00522982" w:rsidRPr="00F166A6" w:rsidRDefault="00522982" w:rsidP="00522982">
            <w:pPr>
              <w:keepLines w:val="0"/>
              <w:widowControl/>
              <w:autoSpaceDE/>
              <w:autoSpaceDN/>
              <w:adjustRightInd/>
              <w:rPr>
                <w:rFonts w:ascii="Calibri" w:hAnsi="Calibri" w:cs="Calibri"/>
                <w:color w:val="auto"/>
                <w:sz w:val="22"/>
                <w:szCs w:val="22"/>
              </w:rPr>
            </w:pPr>
          </w:p>
        </w:tc>
        <w:tc>
          <w:tcPr>
            <w:tcW w:w="1667" w:type="dxa"/>
            <w:tcBorders>
              <w:top w:val="single" w:sz="4" w:space="0" w:color="auto"/>
            </w:tcBorders>
            <w:shd w:val="clear" w:color="auto" w:fill="auto"/>
            <w:noWrap/>
            <w:vAlign w:val="bottom"/>
          </w:tcPr>
          <w:p w14:paraId="66F1CD91" w14:textId="77777777" w:rsidR="00522982" w:rsidRPr="00F166A6" w:rsidRDefault="00522982" w:rsidP="00522982">
            <w:pPr>
              <w:keepLines w:val="0"/>
              <w:widowControl/>
              <w:autoSpaceDE/>
              <w:autoSpaceDN/>
              <w:adjustRightInd/>
              <w:rPr>
                <w:rFonts w:ascii="Calibri" w:hAnsi="Calibri" w:cs="Calibri"/>
                <w:sz w:val="22"/>
                <w:szCs w:val="22"/>
              </w:rPr>
            </w:pPr>
          </w:p>
        </w:tc>
        <w:tc>
          <w:tcPr>
            <w:tcW w:w="598" w:type="dxa"/>
            <w:shd w:val="clear" w:color="auto" w:fill="auto"/>
            <w:noWrap/>
            <w:vAlign w:val="bottom"/>
          </w:tcPr>
          <w:p w14:paraId="656827F6" w14:textId="77777777" w:rsidR="00522982" w:rsidRPr="00F166A6" w:rsidRDefault="00522982" w:rsidP="00522982">
            <w:pPr>
              <w:keepLines w:val="0"/>
              <w:widowControl/>
              <w:autoSpaceDE/>
              <w:autoSpaceDN/>
              <w:adjustRightInd/>
              <w:rPr>
                <w:rFonts w:ascii="Calibri" w:hAnsi="Calibri" w:cs="Calibri"/>
                <w:color w:val="auto"/>
                <w:sz w:val="22"/>
                <w:szCs w:val="22"/>
              </w:rPr>
            </w:pPr>
          </w:p>
        </w:tc>
        <w:tc>
          <w:tcPr>
            <w:tcW w:w="1434" w:type="dxa"/>
            <w:tcBorders>
              <w:top w:val="single" w:sz="4" w:space="0" w:color="auto"/>
            </w:tcBorders>
            <w:shd w:val="clear" w:color="auto" w:fill="auto"/>
            <w:noWrap/>
            <w:vAlign w:val="bottom"/>
          </w:tcPr>
          <w:p w14:paraId="67D204F9" w14:textId="77777777" w:rsidR="00522982" w:rsidRPr="00F166A6" w:rsidRDefault="00522982" w:rsidP="00522982">
            <w:pPr>
              <w:keepLines w:val="0"/>
              <w:widowControl/>
              <w:autoSpaceDE/>
              <w:autoSpaceDN/>
              <w:adjustRightInd/>
              <w:rPr>
                <w:rFonts w:ascii="Calibri" w:hAnsi="Calibri" w:cs="Calibri"/>
                <w:sz w:val="22"/>
                <w:szCs w:val="22"/>
              </w:rPr>
            </w:pPr>
          </w:p>
        </w:tc>
      </w:tr>
      <w:tr w:rsidR="00522982" w:rsidRPr="00F166A6" w14:paraId="56BE3C18" w14:textId="77777777">
        <w:trPr>
          <w:trHeight w:val="250"/>
        </w:trPr>
        <w:tc>
          <w:tcPr>
            <w:tcW w:w="4253" w:type="dxa"/>
            <w:shd w:val="clear" w:color="auto" w:fill="auto"/>
            <w:noWrap/>
            <w:vAlign w:val="bottom"/>
          </w:tcPr>
          <w:p w14:paraId="7BCB36C0" w14:textId="77777777" w:rsidR="00522982" w:rsidRPr="00F166A6" w:rsidRDefault="00522982" w:rsidP="00522982">
            <w:pPr>
              <w:keepLines w:val="0"/>
              <w:widowControl/>
              <w:autoSpaceDE/>
              <w:autoSpaceDN/>
              <w:adjustRightInd/>
              <w:ind w:left="720"/>
              <w:rPr>
                <w:rFonts w:ascii="Calibri" w:hAnsi="Calibri" w:cs="Calibri"/>
                <w:b/>
                <w:sz w:val="22"/>
                <w:szCs w:val="22"/>
              </w:rPr>
            </w:pPr>
            <w:r w:rsidRPr="00F166A6">
              <w:rPr>
                <w:rFonts w:ascii="Calibri" w:hAnsi="Calibri" w:cs="Calibri"/>
                <w:b/>
                <w:sz w:val="22"/>
                <w:szCs w:val="22"/>
              </w:rPr>
              <w:t>Diluted EPS</w:t>
            </w:r>
          </w:p>
        </w:tc>
        <w:tc>
          <w:tcPr>
            <w:tcW w:w="1241" w:type="dxa"/>
            <w:shd w:val="clear" w:color="auto" w:fill="auto"/>
            <w:noWrap/>
          </w:tcPr>
          <w:p w14:paraId="3E006CCB" w14:textId="77777777" w:rsidR="00522982" w:rsidRPr="00F166A6" w:rsidRDefault="00522982" w:rsidP="00522982">
            <w:pPr>
              <w:keepLines w:val="0"/>
              <w:widowControl/>
              <w:autoSpaceDE/>
              <w:autoSpaceDN/>
              <w:adjustRightInd/>
              <w:rPr>
                <w:rFonts w:ascii="Calibri" w:hAnsi="Calibri" w:cs="Calibri"/>
                <w:sz w:val="22"/>
                <w:szCs w:val="22"/>
              </w:rPr>
            </w:pPr>
          </w:p>
        </w:tc>
        <w:tc>
          <w:tcPr>
            <w:tcW w:w="598" w:type="dxa"/>
            <w:shd w:val="clear" w:color="auto" w:fill="auto"/>
            <w:noWrap/>
            <w:vAlign w:val="bottom"/>
          </w:tcPr>
          <w:p w14:paraId="315A8A21" w14:textId="77777777" w:rsidR="00522982" w:rsidRPr="00F166A6" w:rsidRDefault="00522982" w:rsidP="00522982">
            <w:pPr>
              <w:keepLines w:val="0"/>
              <w:widowControl/>
              <w:autoSpaceDE/>
              <w:autoSpaceDN/>
              <w:adjustRightInd/>
              <w:rPr>
                <w:rFonts w:ascii="Calibri" w:hAnsi="Calibri" w:cs="Calibri"/>
                <w:color w:val="auto"/>
                <w:sz w:val="22"/>
                <w:szCs w:val="22"/>
              </w:rPr>
            </w:pPr>
          </w:p>
        </w:tc>
        <w:tc>
          <w:tcPr>
            <w:tcW w:w="1667" w:type="dxa"/>
            <w:shd w:val="clear" w:color="auto" w:fill="auto"/>
            <w:noWrap/>
          </w:tcPr>
          <w:p w14:paraId="7971DA6B" w14:textId="77777777" w:rsidR="00522982" w:rsidRPr="00F166A6" w:rsidRDefault="00522982" w:rsidP="00522982">
            <w:pPr>
              <w:keepLines w:val="0"/>
              <w:widowControl/>
              <w:autoSpaceDE/>
              <w:autoSpaceDN/>
              <w:adjustRightInd/>
              <w:rPr>
                <w:rFonts w:ascii="Calibri" w:hAnsi="Calibri" w:cs="Calibri"/>
                <w:sz w:val="22"/>
                <w:szCs w:val="22"/>
              </w:rPr>
            </w:pPr>
          </w:p>
        </w:tc>
        <w:tc>
          <w:tcPr>
            <w:tcW w:w="598" w:type="dxa"/>
            <w:shd w:val="clear" w:color="auto" w:fill="auto"/>
            <w:noWrap/>
            <w:vAlign w:val="bottom"/>
          </w:tcPr>
          <w:p w14:paraId="1FD5312F" w14:textId="77777777" w:rsidR="00522982" w:rsidRPr="00F166A6" w:rsidRDefault="00522982" w:rsidP="00522982">
            <w:pPr>
              <w:keepLines w:val="0"/>
              <w:widowControl/>
              <w:autoSpaceDE/>
              <w:autoSpaceDN/>
              <w:adjustRightInd/>
              <w:rPr>
                <w:rFonts w:ascii="Calibri" w:hAnsi="Calibri" w:cs="Calibri"/>
                <w:color w:val="auto"/>
                <w:sz w:val="22"/>
                <w:szCs w:val="22"/>
              </w:rPr>
            </w:pPr>
          </w:p>
        </w:tc>
        <w:tc>
          <w:tcPr>
            <w:tcW w:w="1434" w:type="dxa"/>
            <w:shd w:val="clear" w:color="auto" w:fill="auto"/>
            <w:noWrap/>
          </w:tcPr>
          <w:p w14:paraId="50CCAAB8" w14:textId="77777777" w:rsidR="00522982" w:rsidRPr="00F166A6" w:rsidRDefault="00522982" w:rsidP="00522982">
            <w:pPr>
              <w:keepLines w:val="0"/>
              <w:widowControl/>
              <w:autoSpaceDE/>
              <w:autoSpaceDN/>
              <w:adjustRightInd/>
              <w:rPr>
                <w:rFonts w:ascii="Calibri" w:hAnsi="Calibri" w:cs="Calibri"/>
                <w:sz w:val="22"/>
                <w:szCs w:val="22"/>
              </w:rPr>
            </w:pPr>
          </w:p>
        </w:tc>
      </w:tr>
      <w:tr w:rsidR="00522982" w:rsidRPr="00F049AC" w14:paraId="0267EC00" w14:textId="77777777">
        <w:trPr>
          <w:trHeight w:val="250"/>
        </w:trPr>
        <w:tc>
          <w:tcPr>
            <w:tcW w:w="4253" w:type="dxa"/>
            <w:shd w:val="clear" w:color="auto" w:fill="auto"/>
            <w:noWrap/>
          </w:tcPr>
          <w:p w14:paraId="5B144A18" w14:textId="77777777" w:rsidR="00522982" w:rsidRPr="00F166A6" w:rsidRDefault="00522982" w:rsidP="00522982">
            <w:pPr>
              <w:keepLines w:val="0"/>
              <w:widowControl/>
              <w:autoSpaceDE/>
              <w:autoSpaceDN/>
              <w:adjustRightInd/>
              <w:ind w:left="720"/>
              <w:rPr>
                <w:rFonts w:ascii="Calibri" w:hAnsi="Calibri" w:cs="Calibri"/>
                <w:sz w:val="22"/>
                <w:szCs w:val="22"/>
              </w:rPr>
            </w:pPr>
            <w:r w:rsidRPr="00F166A6">
              <w:rPr>
                <w:rFonts w:ascii="Calibri" w:hAnsi="Calibri" w:cs="Calibri"/>
                <w:sz w:val="22"/>
                <w:szCs w:val="22"/>
              </w:rPr>
              <w:t>Adjusted earnings/number of shares</w:t>
            </w:r>
          </w:p>
        </w:tc>
        <w:tc>
          <w:tcPr>
            <w:tcW w:w="1241" w:type="dxa"/>
            <w:tcBorders>
              <w:bottom w:val="single" w:sz="4" w:space="0" w:color="auto"/>
            </w:tcBorders>
            <w:shd w:val="clear" w:color="auto" w:fill="auto"/>
            <w:noWrap/>
          </w:tcPr>
          <w:p w14:paraId="346B71B5" w14:textId="09DFC60C" w:rsidR="00522982" w:rsidRPr="00F166A6" w:rsidRDefault="00522982" w:rsidP="00522982">
            <w:pPr>
              <w:keepLines w:val="0"/>
              <w:widowControl/>
              <w:autoSpaceDE/>
              <w:autoSpaceDN/>
              <w:adjustRightInd/>
              <w:jc w:val="right"/>
              <w:rPr>
                <w:rFonts w:ascii="Calibri" w:hAnsi="Calibri" w:cs="Calibri"/>
                <w:sz w:val="22"/>
                <w:szCs w:val="22"/>
              </w:rPr>
            </w:pPr>
            <w:r w:rsidRPr="00F166A6">
              <w:rPr>
                <w:rFonts w:ascii="Calibri" w:hAnsi="Calibri" w:cs="Calibri"/>
                <w:sz w:val="22"/>
                <w:szCs w:val="22"/>
              </w:rPr>
              <w:t>1,</w:t>
            </w:r>
            <w:r w:rsidR="005F18DF">
              <w:rPr>
                <w:rFonts w:ascii="Calibri" w:hAnsi="Calibri" w:cs="Calibri"/>
                <w:sz w:val="22"/>
                <w:szCs w:val="22"/>
              </w:rPr>
              <w:t>169</w:t>
            </w:r>
          </w:p>
        </w:tc>
        <w:tc>
          <w:tcPr>
            <w:tcW w:w="598" w:type="dxa"/>
            <w:shd w:val="clear" w:color="auto" w:fill="auto"/>
            <w:noWrap/>
            <w:vAlign w:val="bottom"/>
          </w:tcPr>
          <w:p w14:paraId="18F5F151" w14:textId="77777777" w:rsidR="00522982" w:rsidRPr="00F166A6" w:rsidRDefault="00522982" w:rsidP="00522982">
            <w:pPr>
              <w:keepLines w:val="0"/>
              <w:widowControl/>
              <w:autoSpaceDE/>
              <w:autoSpaceDN/>
              <w:adjustRightInd/>
              <w:rPr>
                <w:rFonts w:ascii="Calibri" w:hAnsi="Calibri" w:cs="Calibri"/>
                <w:color w:val="auto"/>
                <w:sz w:val="22"/>
                <w:szCs w:val="22"/>
              </w:rPr>
            </w:pPr>
          </w:p>
        </w:tc>
        <w:tc>
          <w:tcPr>
            <w:tcW w:w="1667" w:type="dxa"/>
            <w:tcBorders>
              <w:bottom w:val="single" w:sz="4" w:space="0" w:color="auto"/>
            </w:tcBorders>
            <w:shd w:val="clear" w:color="auto" w:fill="auto"/>
            <w:noWrap/>
          </w:tcPr>
          <w:p w14:paraId="2E376B9F" w14:textId="4C79DD16" w:rsidR="00522982" w:rsidRPr="00F166A6" w:rsidRDefault="00522982" w:rsidP="00522982">
            <w:pPr>
              <w:keepLines w:val="0"/>
              <w:widowControl/>
              <w:autoSpaceDE/>
              <w:autoSpaceDN/>
              <w:adjustRightInd/>
              <w:jc w:val="right"/>
              <w:rPr>
                <w:rFonts w:ascii="Calibri" w:hAnsi="Calibri" w:cs="Calibri"/>
                <w:sz w:val="22"/>
                <w:szCs w:val="22"/>
              </w:rPr>
            </w:pPr>
            <w:r w:rsidRPr="00F166A6">
              <w:rPr>
                <w:rFonts w:ascii="Calibri" w:hAnsi="Calibri" w:cs="Calibri"/>
                <w:sz w:val="22"/>
                <w:szCs w:val="22"/>
              </w:rPr>
              <w:t>12,</w:t>
            </w:r>
            <w:r w:rsidR="001D760E">
              <w:rPr>
                <w:rFonts w:ascii="Calibri" w:hAnsi="Calibri" w:cs="Calibri"/>
                <w:sz w:val="22"/>
                <w:szCs w:val="22"/>
              </w:rPr>
              <w:t>7</w:t>
            </w:r>
            <w:r w:rsidR="00771D2B">
              <w:rPr>
                <w:rFonts w:ascii="Calibri" w:hAnsi="Calibri" w:cs="Calibri"/>
                <w:sz w:val="22"/>
                <w:szCs w:val="22"/>
              </w:rPr>
              <w:t>90</w:t>
            </w:r>
          </w:p>
        </w:tc>
        <w:tc>
          <w:tcPr>
            <w:tcW w:w="598" w:type="dxa"/>
            <w:shd w:val="clear" w:color="auto" w:fill="auto"/>
            <w:noWrap/>
            <w:vAlign w:val="bottom"/>
          </w:tcPr>
          <w:p w14:paraId="1F287946" w14:textId="77777777" w:rsidR="00522982" w:rsidRPr="00F166A6" w:rsidRDefault="00522982" w:rsidP="00522982">
            <w:pPr>
              <w:keepLines w:val="0"/>
              <w:widowControl/>
              <w:autoSpaceDE/>
              <w:autoSpaceDN/>
              <w:adjustRightInd/>
              <w:rPr>
                <w:rFonts w:ascii="Calibri" w:hAnsi="Calibri" w:cs="Calibri"/>
                <w:color w:val="auto"/>
                <w:sz w:val="22"/>
                <w:szCs w:val="22"/>
              </w:rPr>
            </w:pPr>
          </w:p>
        </w:tc>
        <w:tc>
          <w:tcPr>
            <w:tcW w:w="1434" w:type="dxa"/>
            <w:tcBorders>
              <w:bottom w:val="single" w:sz="4" w:space="0" w:color="auto"/>
            </w:tcBorders>
            <w:shd w:val="clear" w:color="auto" w:fill="auto"/>
            <w:noWrap/>
          </w:tcPr>
          <w:p w14:paraId="6EC122FB" w14:textId="3A17EE17" w:rsidR="00522982" w:rsidRPr="00F166A6" w:rsidRDefault="00771D2B" w:rsidP="00522982">
            <w:pPr>
              <w:keepLines w:val="0"/>
              <w:widowControl/>
              <w:autoSpaceDE/>
              <w:autoSpaceDN/>
              <w:adjustRightInd/>
              <w:jc w:val="right"/>
              <w:rPr>
                <w:rFonts w:ascii="Calibri" w:hAnsi="Calibri" w:cs="Calibri"/>
                <w:sz w:val="22"/>
                <w:szCs w:val="22"/>
              </w:rPr>
            </w:pPr>
            <w:r>
              <w:rPr>
                <w:rFonts w:ascii="Calibri" w:hAnsi="Calibri" w:cs="Calibri"/>
                <w:sz w:val="22"/>
                <w:szCs w:val="22"/>
              </w:rPr>
              <w:t>9.14</w:t>
            </w:r>
          </w:p>
        </w:tc>
      </w:tr>
    </w:tbl>
    <w:p w14:paraId="67D5765E" w14:textId="77777777" w:rsidR="00523038" w:rsidRPr="00F049AC" w:rsidRDefault="00523038" w:rsidP="00523038">
      <w:pPr>
        <w:keepLines w:val="0"/>
        <w:tabs>
          <w:tab w:val="left" w:pos="772"/>
          <w:tab w:val="center" w:pos="7380"/>
          <w:tab w:val="left" w:pos="7879"/>
          <w:tab w:val="center" w:pos="8751"/>
          <w:tab w:val="left" w:pos="9250"/>
          <w:tab w:val="center" w:pos="10184"/>
          <w:tab w:val="left" w:pos="10620"/>
        </w:tabs>
        <w:ind w:right="772"/>
        <w:rPr>
          <w:rFonts w:ascii="Calibri" w:hAnsi="Calibri" w:cs="Calibri"/>
          <w:sz w:val="22"/>
          <w:szCs w:val="22"/>
          <w:lang w:val="en-GB"/>
        </w:rPr>
      </w:pPr>
    </w:p>
    <w:p w14:paraId="032AE11A" w14:textId="77777777" w:rsidR="00523038" w:rsidRPr="00F049AC" w:rsidRDefault="00523038" w:rsidP="00523038">
      <w:pPr>
        <w:keepLines w:val="0"/>
        <w:tabs>
          <w:tab w:val="left" w:pos="772"/>
          <w:tab w:val="center" w:pos="7380"/>
          <w:tab w:val="left" w:pos="7879"/>
          <w:tab w:val="center" w:pos="8751"/>
          <w:tab w:val="left" w:pos="9250"/>
          <w:tab w:val="center" w:pos="10184"/>
          <w:tab w:val="left" w:pos="10620"/>
        </w:tabs>
        <w:ind w:left="772" w:right="772"/>
        <w:rPr>
          <w:rFonts w:ascii="Calibri" w:hAnsi="Calibri" w:cs="Calibri"/>
          <w:sz w:val="22"/>
          <w:szCs w:val="22"/>
          <w:lang w:val="en-GB"/>
        </w:rPr>
      </w:pPr>
    </w:p>
    <w:p w14:paraId="1F0A4A9C" w14:textId="77777777" w:rsidR="00523038" w:rsidRPr="00F049AC" w:rsidRDefault="00523038" w:rsidP="00523038">
      <w:pPr>
        <w:keepLines w:val="0"/>
        <w:tabs>
          <w:tab w:val="left" w:pos="892"/>
          <w:tab w:val="left" w:pos="1494"/>
        </w:tabs>
        <w:ind w:left="892" w:right="892"/>
        <w:rPr>
          <w:rFonts w:ascii="Calibri" w:hAnsi="Calibri" w:cs="Calibri"/>
          <w:sz w:val="22"/>
          <w:szCs w:val="22"/>
          <w:lang w:val="en-GB"/>
        </w:rPr>
      </w:pPr>
    </w:p>
    <w:p w14:paraId="68DD03EF" w14:textId="77777777" w:rsidR="00523038" w:rsidRPr="00F049AC" w:rsidRDefault="00523038" w:rsidP="00523038">
      <w:pPr>
        <w:keepLines w:val="0"/>
        <w:tabs>
          <w:tab w:val="left" w:pos="892"/>
          <w:tab w:val="left" w:pos="1494"/>
        </w:tabs>
        <w:ind w:left="892" w:right="892"/>
        <w:rPr>
          <w:rFonts w:ascii="Calibri" w:hAnsi="Calibri" w:cs="Calibri"/>
          <w:sz w:val="22"/>
          <w:szCs w:val="22"/>
          <w:lang w:val="en-GB"/>
        </w:rPr>
      </w:pPr>
    </w:p>
    <w:p w14:paraId="01ECE0B0" w14:textId="77777777" w:rsidR="00523038" w:rsidRPr="00F049AC" w:rsidRDefault="00523038" w:rsidP="00523038">
      <w:pPr>
        <w:keepLines w:val="0"/>
        <w:tabs>
          <w:tab w:val="left" w:pos="892"/>
          <w:tab w:val="left" w:pos="1494"/>
        </w:tabs>
        <w:ind w:left="892" w:right="892"/>
        <w:rPr>
          <w:rFonts w:ascii="Calibri" w:hAnsi="Calibri" w:cs="Calibri"/>
          <w:sz w:val="22"/>
          <w:szCs w:val="22"/>
          <w:lang w:val="en-GB"/>
        </w:rPr>
      </w:pPr>
    </w:p>
    <w:p w14:paraId="777472E3" w14:textId="77777777" w:rsidR="005A4E25" w:rsidRPr="00F049AC" w:rsidRDefault="005A4E25" w:rsidP="005A4E25">
      <w:pPr>
        <w:keepLines w:val="0"/>
        <w:tabs>
          <w:tab w:val="left" w:pos="892"/>
          <w:tab w:val="left" w:pos="1494"/>
        </w:tabs>
        <w:ind w:left="892" w:right="892"/>
        <w:rPr>
          <w:rFonts w:ascii="Calibri" w:hAnsi="Calibri" w:cs="Calibri"/>
          <w:sz w:val="22"/>
          <w:szCs w:val="22"/>
          <w:lang w:val="en-GB"/>
        </w:rPr>
      </w:pPr>
    </w:p>
    <w:p w14:paraId="49685C16" w14:textId="77777777" w:rsidR="00523038" w:rsidRPr="00F049AC" w:rsidRDefault="00523038" w:rsidP="00523038">
      <w:pPr>
        <w:keepLines w:val="0"/>
        <w:pageBreakBefore/>
        <w:tabs>
          <w:tab w:val="left" w:pos="772"/>
        </w:tabs>
        <w:ind w:left="772" w:right="772"/>
        <w:rPr>
          <w:rFonts w:ascii="Calibri" w:hAnsi="Calibri" w:cs="Calibri"/>
          <w:b/>
          <w:bCs/>
          <w:sz w:val="22"/>
          <w:szCs w:val="22"/>
          <w:lang w:val="en-GB"/>
        </w:rPr>
      </w:pPr>
      <w:r w:rsidRPr="00F049AC">
        <w:rPr>
          <w:rFonts w:ascii="Calibri" w:hAnsi="Calibri" w:cs="Calibri"/>
          <w:b/>
          <w:bCs/>
          <w:sz w:val="22"/>
          <w:szCs w:val="22"/>
          <w:lang w:val="en-GB"/>
        </w:rPr>
        <w:lastRenderedPageBreak/>
        <w:t xml:space="preserve">M WINKWORTH PLC </w:t>
      </w:r>
    </w:p>
    <w:p w14:paraId="43A19EDE" w14:textId="77777777" w:rsidR="00523038" w:rsidRPr="00F049AC" w:rsidRDefault="00523038" w:rsidP="00523038">
      <w:pPr>
        <w:keepLines w:val="0"/>
        <w:tabs>
          <w:tab w:val="left" w:pos="772"/>
        </w:tabs>
        <w:ind w:left="772" w:right="772"/>
        <w:rPr>
          <w:rFonts w:ascii="Calibri" w:hAnsi="Calibri" w:cs="Calibri"/>
          <w:sz w:val="22"/>
          <w:szCs w:val="22"/>
          <w:lang w:val="en-GB"/>
        </w:rPr>
      </w:pPr>
    </w:p>
    <w:p w14:paraId="2A58938D" w14:textId="77777777" w:rsidR="00523038" w:rsidRPr="00F049AC" w:rsidRDefault="00523038" w:rsidP="00523038">
      <w:pPr>
        <w:keepLines w:val="0"/>
        <w:tabs>
          <w:tab w:val="left" w:pos="772"/>
        </w:tabs>
        <w:ind w:left="772" w:right="772"/>
        <w:rPr>
          <w:rFonts w:ascii="Calibri" w:hAnsi="Calibri" w:cs="Calibri"/>
          <w:b/>
          <w:bCs/>
          <w:sz w:val="22"/>
          <w:szCs w:val="22"/>
          <w:lang w:val="en-GB"/>
        </w:rPr>
      </w:pPr>
      <w:r w:rsidRPr="00F049AC">
        <w:rPr>
          <w:rFonts w:ascii="Calibri" w:hAnsi="Calibri" w:cs="Calibri"/>
          <w:b/>
          <w:bCs/>
          <w:sz w:val="22"/>
          <w:szCs w:val="22"/>
          <w:lang w:val="en-GB"/>
        </w:rPr>
        <w:t>NOTES TO THE CONSOLIDATED INTERIM RESULTS</w:t>
      </w:r>
    </w:p>
    <w:p w14:paraId="23214717" w14:textId="7B3ED5D3" w:rsidR="00523038" w:rsidRPr="00F049AC" w:rsidRDefault="00523038" w:rsidP="00523038">
      <w:pPr>
        <w:keepLines w:val="0"/>
        <w:tabs>
          <w:tab w:val="left" w:pos="772"/>
        </w:tabs>
        <w:ind w:left="772" w:right="772"/>
        <w:rPr>
          <w:rFonts w:ascii="Calibri" w:hAnsi="Calibri" w:cs="Calibri"/>
          <w:b/>
          <w:bCs/>
          <w:sz w:val="22"/>
          <w:szCs w:val="22"/>
          <w:lang w:val="en-GB"/>
        </w:rPr>
      </w:pPr>
      <w:r w:rsidRPr="00F049AC">
        <w:rPr>
          <w:rFonts w:ascii="Calibri" w:hAnsi="Calibri" w:cs="Calibri"/>
          <w:b/>
          <w:bCs/>
          <w:sz w:val="22"/>
          <w:szCs w:val="22"/>
          <w:lang w:val="en-GB"/>
        </w:rPr>
        <w:t>for the period 1 January </w:t>
      </w:r>
      <w:r w:rsidR="00DA5439">
        <w:rPr>
          <w:rFonts w:ascii="Calibri" w:hAnsi="Calibri" w:cs="Calibri"/>
          <w:b/>
          <w:bCs/>
          <w:sz w:val="22"/>
          <w:szCs w:val="22"/>
          <w:lang w:val="en-GB"/>
        </w:rPr>
        <w:t>202</w:t>
      </w:r>
      <w:r w:rsidR="003D2829">
        <w:rPr>
          <w:rFonts w:ascii="Calibri" w:hAnsi="Calibri" w:cs="Calibri"/>
          <w:b/>
          <w:bCs/>
          <w:sz w:val="22"/>
          <w:szCs w:val="22"/>
          <w:lang w:val="en-GB"/>
        </w:rPr>
        <w:t>1</w:t>
      </w:r>
      <w:r w:rsidR="00DA5439">
        <w:rPr>
          <w:rFonts w:ascii="Calibri" w:hAnsi="Calibri" w:cs="Calibri"/>
          <w:b/>
          <w:bCs/>
          <w:sz w:val="22"/>
          <w:szCs w:val="22"/>
          <w:lang w:val="en-GB"/>
        </w:rPr>
        <w:t xml:space="preserve"> </w:t>
      </w:r>
      <w:r w:rsidRPr="00F049AC">
        <w:rPr>
          <w:rFonts w:ascii="Calibri" w:hAnsi="Calibri" w:cs="Calibri"/>
          <w:b/>
          <w:bCs/>
          <w:sz w:val="22"/>
          <w:szCs w:val="22"/>
          <w:lang w:val="en-GB"/>
        </w:rPr>
        <w:t>to 30 June </w:t>
      </w:r>
      <w:r w:rsidR="00DA5439">
        <w:rPr>
          <w:rFonts w:ascii="Calibri" w:hAnsi="Calibri" w:cs="Calibri"/>
          <w:b/>
          <w:bCs/>
          <w:sz w:val="22"/>
          <w:szCs w:val="22"/>
          <w:lang w:val="en-GB"/>
        </w:rPr>
        <w:t>202</w:t>
      </w:r>
      <w:r w:rsidR="003D2829">
        <w:rPr>
          <w:rFonts w:ascii="Calibri" w:hAnsi="Calibri" w:cs="Calibri"/>
          <w:b/>
          <w:bCs/>
          <w:sz w:val="22"/>
          <w:szCs w:val="22"/>
          <w:lang w:val="en-GB"/>
        </w:rPr>
        <w:t>1</w:t>
      </w:r>
    </w:p>
    <w:p w14:paraId="4EB1000B" w14:textId="77777777" w:rsidR="00523038" w:rsidRPr="00F049AC" w:rsidRDefault="00523038" w:rsidP="00523038">
      <w:pPr>
        <w:keepLines w:val="0"/>
        <w:tabs>
          <w:tab w:val="left" w:pos="772"/>
          <w:tab w:val="left" w:pos="1395"/>
        </w:tabs>
        <w:ind w:left="772" w:right="772"/>
        <w:rPr>
          <w:rFonts w:ascii="Calibri" w:hAnsi="Calibri" w:cs="Calibri"/>
          <w:sz w:val="22"/>
          <w:szCs w:val="22"/>
          <w:lang w:val="en-GB"/>
        </w:rPr>
      </w:pPr>
    </w:p>
    <w:p w14:paraId="775B72CB" w14:textId="77777777" w:rsidR="00523038" w:rsidRPr="00F049AC" w:rsidRDefault="00BF201B" w:rsidP="00523038">
      <w:pPr>
        <w:keepLines w:val="0"/>
        <w:tabs>
          <w:tab w:val="left" w:pos="772"/>
          <w:tab w:val="left" w:pos="1395"/>
        </w:tabs>
        <w:ind w:left="772" w:right="772"/>
        <w:rPr>
          <w:rFonts w:ascii="Calibri" w:hAnsi="Calibri" w:cs="Calibri"/>
          <w:b/>
          <w:bCs/>
          <w:sz w:val="22"/>
          <w:szCs w:val="22"/>
          <w:lang w:val="en-GB"/>
        </w:rPr>
      </w:pPr>
      <w:r w:rsidRPr="00F049AC">
        <w:rPr>
          <w:rFonts w:ascii="Calibri" w:hAnsi="Calibri" w:cs="Calibri"/>
          <w:sz w:val="22"/>
          <w:szCs w:val="22"/>
          <w:lang w:val="en-GB"/>
        </w:rPr>
        <w:t>4</w:t>
      </w:r>
      <w:r w:rsidR="00523038" w:rsidRPr="00F049AC">
        <w:rPr>
          <w:rFonts w:ascii="Calibri" w:hAnsi="Calibri" w:cs="Calibri"/>
          <w:sz w:val="22"/>
          <w:szCs w:val="22"/>
          <w:lang w:val="en-GB"/>
        </w:rPr>
        <w:t>.</w:t>
      </w:r>
      <w:r w:rsidR="00523038" w:rsidRPr="00F049AC">
        <w:rPr>
          <w:rFonts w:ascii="Calibri" w:hAnsi="Calibri" w:cs="Calibri"/>
          <w:sz w:val="22"/>
          <w:szCs w:val="22"/>
          <w:lang w:val="en-GB"/>
        </w:rPr>
        <w:tab/>
      </w:r>
      <w:r w:rsidR="00523038" w:rsidRPr="00F049AC">
        <w:rPr>
          <w:rFonts w:ascii="Calibri" w:hAnsi="Calibri" w:cs="Calibri"/>
          <w:b/>
          <w:bCs/>
          <w:sz w:val="22"/>
          <w:szCs w:val="22"/>
          <w:lang w:val="en-GB"/>
        </w:rPr>
        <w:t>INTANGIBLE ASSETS</w:t>
      </w:r>
    </w:p>
    <w:p w14:paraId="0A4FDCEC" w14:textId="77777777" w:rsidR="00523038" w:rsidRPr="00F049AC" w:rsidRDefault="00523038" w:rsidP="00194C4A">
      <w:pPr>
        <w:keepLines w:val="0"/>
        <w:tabs>
          <w:tab w:val="left" w:pos="892"/>
        </w:tabs>
        <w:ind w:left="892" w:right="892"/>
        <w:rPr>
          <w:rFonts w:ascii="Calibri" w:hAnsi="Calibri" w:cs="Calibri"/>
          <w:sz w:val="22"/>
          <w:szCs w:val="22"/>
          <w:lang w:val="en-GB"/>
        </w:rPr>
      </w:pPr>
      <w:r w:rsidRPr="00F049AC">
        <w:rPr>
          <w:rFonts w:ascii="Calibri" w:hAnsi="Calibri" w:cs="Calibri"/>
          <w:sz w:val="22"/>
          <w:szCs w:val="22"/>
          <w:lang w:val="en-GB"/>
        </w:rPr>
        <w:tab/>
      </w:r>
      <w:r w:rsidRPr="00F049AC">
        <w:rPr>
          <w:rFonts w:ascii="Calibri" w:hAnsi="Calibri" w:cs="Calibri"/>
          <w:sz w:val="22"/>
          <w:szCs w:val="22"/>
          <w:lang w:val="en-GB"/>
        </w:rPr>
        <w:tab/>
      </w:r>
    </w:p>
    <w:tbl>
      <w:tblPr>
        <w:tblW w:w="9508" w:type="dxa"/>
        <w:tblInd w:w="1526" w:type="dxa"/>
        <w:tblLook w:val="04A0" w:firstRow="1" w:lastRow="0" w:firstColumn="1" w:lastColumn="0" w:noHBand="0" w:noVBand="1"/>
      </w:tblPr>
      <w:tblGrid>
        <w:gridCol w:w="4764"/>
        <w:gridCol w:w="1507"/>
        <w:gridCol w:w="300"/>
        <w:gridCol w:w="1407"/>
        <w:gridCol w:w="348"/>
        <w:gridCol w:w="1182"/>
      </w:tblGrid>
      <w:tr w:rsidR="0032742B" w:rsidRPr="007F5FB9" w14:paraId="4B9FC357" w14:textId="77777777" w:rsidTr="002B4680">
        <w:tc>
          <w:tcPr>
            <w:tcW w:w="4764" w:type="dxa"/>
          </w:tcPr>
          <w:p w14:paraId="644592CE" w14:textId="77777777" w:rsidR="0032742B" w:rsidRPr="007F5FB9" w:rsidRDefault="0032742B" w:rsidP="0032742B">
            <w:pPr>
              <w:keepLines w:val="0"/>
              <w:tabs>
                <w:tab w:val="left" w:pos="892"/>
              </w:tabs>
              <w:ind w:right="-108"/>
              <w:jc w:val="right"/>
              <w:rPr>
                <w:rFonts w:ascii="Calibri" w:hAnsi="Calibri" w:cs="Calibri"/>
                <w:sz w:val="22"/>
                <w:szCs w:val="22"/>
                <w:lang w:val="en-GB"/>
              </w:rPr>
            </w:pPr>
          </w:p>
        </w:tc>
        <w:tc>
          <w:tcPr>
            <w:tcW w:w="1507" w:type="dxa"/>
          </w:tcPr>
          <w:p w14:paraId="5C1DDB53" w14:textId="77777777" w:rsidR="0032742B" w:rsidRPr="007F5FB9" w:rsidRDefault="0032742B" w:rsidP="00315B41">
            <w:pPr>
              <w:keepLines w:val="0"/>
              <w:tabs>
                <w:tab w:val="left" w:pos="892"/>
              </w:tabs>
              <w:ind w:right="-108"/>
              <w:jc w:val="right"/>
              <w:rPr>
                <w:rFonts w:ascii="Calibri" w:hAnsi="Calibri" w:cs="Calibri"/>
                <w:sz w:val="22"/>
                <w:szCs w:val="22"/>
                <w:lang w:val="en-GB"/>
              </w:rPr>
            </w:pPr>
          </w:p>
        </w:tc>
        <w:tc>
          <w:tcPr>
            <w:tcW w:w="300" w:type="dxa"/>
          </w:tcPr>
          <w:p w14:paraId="0073EDFA" w14:textId="77777777" w:rsidR="0032742B" w:rsidRPr="007F5FB9" w:rsidRDefault="0032742B" w:rsidP="00315B41">
            <w:pPr>
              <w:keepLines w:val="0"/>
              <w:tabs>
                <w:tab w:val="left" w:pos="892"/>
              </w:tabs>
              <w:ind w:right="-108"/>
              <w:jc w:val="right"/>
              <w:rPr>
                <w:rFonts w:ascii="Calibri" w:hAnsi="Calibri" w:cs="Calibri"/>
                <w:sz w:val="22"/>
                <w:szCs w:val="22"/>
                <w:lang w:val="en-GB"/>
              </w:rPr>
            </w:pPr>
          </w:p>
        </w:tc>
        <w:tc>
          <w:tcPr>
            <w:tcW w:w="1407" w:type="dxa"/>
          </w:tcPr>
          <w:p w14:paraId="7A7D35BB" w14:textId="77777777" w:rsidR="0032742B" w:rsidRPr="007F5FB9" w:rsidRDefault="0032742B" w:rsidP="00315B41">
            <w:pPr>
              <w:keepLines w:val="0"/>
              <w:tabs>
                <w:tab w:val="left" w:pos="892"/>
              </w:tabs>
              <w:ind w:right="-108"/>
              <w:jc w:val="right"/>
              <w:rPr>
                <w:rFonts w:ascii="Calibri" w:hAnsi="Calibri" w:cs="Calibri"/>
                <w:sz w:val="22"/>
                <w:szCs w:val="22"/>
                <w:lang w:val="en-GB"/>
              </w:rPr>
            </w:pPr>
          </w:p>
        </w:tc>
        <w:tc>
          <w:tcPr>
            <w:tcW w:w="348" w:type="dxa"/>
          </w:tcPr>
          <w:p w14:paraId="308343B1" w14:textId="77777777" w:rsidR="0032742B" w:rsidRPr="007F5FB9" w:rsidRDefault="0032742B" w:rsidP="00315B41">
            <w:pPr>
              <w:keepLines w:val="0"/>
              <w:tabs>
                <w:tab w:val="left" w:pos="892"/>
              </w:tabs>
              <w:ind w:right="-108"/>
              <w:jc w:val="right"/>
              <w:rPr>
                <w:rFonts w:ascii="Calibri" w:hAnsi="Calibri" w:cs="Calibri"/>
                <w:sz w:val="22"/>
                <w:szCs w:val="22"/>
                <w:lang w:val="en-GB"/>
              </w:rPr>
            </w:pPr>
          </w:p>
        </w:tc>
        <w:tc>
          <w:tcPr>
            <w:tcW w:w="1182" w:type="dxa"/>
          </w:tcPr>
          <w:p w14:paraId="36C8ACF3" w14:textId="77777777" w:rsidR="0032742B" w:rsidRPr="007F5FB9" w:rsidRDefault="0032742B" w:rsidP="00315B41">
            <w:pPr>
              <w:keepLines w:val="0"/>
              <w:tabs>
                <w:tab w:val="left" w:pos="892"/>
              </w:tabs>
              <w:ind w:right="-108"/>
              <w:jc w:val="right"/>
              <w:rPr>
                <w:rFonts w:ascii="Calibri" w:hAnsi="Calibri" w:cs="Calibri"/>
                <w:sz w:val="22"/>
                <w:szCs w:val="22"/>
                <w:lang w:val="en-GB"/>
              </w:rPr>
            </w:pPr>
          </w:p>
        </w:tc>
      </w:tr>
      <w:tr w:rsidR="009752B6" w:rsidRPr="007F5FB9" w14:paraId="56E46434" w14:textId="77777777" w:rsidTr="002B4680">
        <w:tc>
          <w:tcPr>
            <w:tcW w:w="4764" w:type="dxa"/>
          </w:tcPr>
          <w:p w14:paraId="34DAF0EC" w14:textId="77777777" w:rsidR="009752B6" w:rsidRPr="007F5FB9" w:rsidRDefault="009752B6" w:rsidP="00315B41">
            <w:pPr>
              <w:keepLines w:val="0"/>
              <w:tabs>
                <w:tab w:val="left" w:pos="892"/>
              </w:tabs>
              <w:ind w:right="-108"/>
              <w:rPr>
                <w:rFonts w:ascii="Calibri" w:hAnsi="Calibri" w:cs="Calibri"/>
                <w:sz w:val="22"/>
                <w:szCs w:val="22"/>
                <w:lang w:val="en-GB"/>
              </w:rPr>
            </w:pPr>
          </w:p>
        </w:tc>
        <w:tc>
          <w:tcPr>
            <w:tcW w:w="1507" w:type="dxa"/>
          </w:tcPr>
          <w:p w14:paraId="34C53545" w14:textId="73F1DA56" w:rsidR="009752B6" w:rsidRPr="007F5FB9" w:rsidRDefault="0032742B" w:rsidP="00315B41">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Customer lists</w:t>
            </w:r>
          </w:p>
        </w:tc>
        <w:tc>
          <w:tcPr>
            <w:tcW w:w="300" w:type="dxa"/>
          </w:tcPr>
          <w:p w14:paraId="52E43AFF" w14:textId="77777777" w:rsidR="009752B6" w:rsidRPr="007F5FB9" w:rsidRDefault="009752B6" w:rsidP="00315B41">
            <w:pPr>
              <w:keepLines w:val="0"/>
              <w:tabs>
                <w:tab w:val="left" w:pos="892"/>
              </w:tabs>
              <w:ind w:right="-108"/>
              <w:jc w:val="right"/>
              <w:rPr>
                <w:rFonts w:ascii="Calibri" w:hAnsi="Calibri" w:cs="Calibri"/>
                <w:sz w:val="22"/>
                <w:szCs w:val="22"/>
                <w:lang w:val="en-GB"/>
              </w:rPr>
            </w:pPr>
          </w:p>
        </w:tc>
        <w:tc>
          <w:tcPr>
            <w:tcW w:w="1407" w:type="dxa"/>
          </w:tcPr>
          <w:p w14:paraId="35C93E9B" w14:textId="785AE3C1" w:rsidR="009752B6" w:rsidRPr="007F5FB9" w:rsidRDefault="0032742B" w:rsidP="00315B41">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Website development</w:t>
            </w:r>
          </w:p>
        </w:tc>
        <w:tc>
          <w:tcPr>
            <w:tcW w:w="348" w:type="dxa"/>
          </w:tcPr>
          <w:p w14:paraId="7035FB93" w14:textId="77777777" w:rsidR="009752B6" w:rsidRPr="007F5FB9" w:rsidRDefault="009752B6" w:rsidP="00315B41">
            <w:pPr>
              <w:keepLines w:val="0"/>
              <w:tabs>
                <w:tab w:val="left" w:pos="892"/>
              </w:tabs>
              <w:ind w:right="-108"/>
              <w:jc w:val="right"/>
              <w:rPr>
                <w:rFonts w:ascii="Calibri" w:hAnsi="Calibri" w:cs="Calibri"/>
                <w:sz w:val="22"/>
                <w:szCs w:val="22"/>
                <w:lang w:val="en-GB"/>
              </w:rPr>
            </w:pPr>
          </w:p>
        </w:tc>
        <w:tc>
          <w:tcPr>
            <w:tcW w:w="1182" w:type="dxa"/>
          </w:tcPr>
          <w:p w14:paraId="54DF496A" w14:textId="77777777" w:rsidR="0032742B" w:rsidRDefault="0032742B" w:rsidP="00315B41">
            <w:pPr>
              <w:keepLines w:val="0"/>
              <w:tabs>
                <w:tab w:val="left" w:pos="892"/>
              </w:tabs>
              <w:ind w:right="-108"/>
              <w:jc w:val="right"/>
              <w:rPr>
                <w:rFonts w:ascii="Calibri" w:hAnsi="Calibri" w:cs="Calibri"/>
                <w:sz w:val="22"/>
                <w:szCs w:val="22"/>
                <w:lang w:val="en-GB"/>
              </w:rPr>
            </w:pPr>
          </w:p>
          <w:p w14:paraId="4E59677F" w14:textId="2D2A8FE7" w:rsidR="009752B6" w:rsidRPr="007F5FB9" w:rsidRDefault="0032742B" w:rsidP="00315B41">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Total</w:t>
            </w:r>
          </w:p>
        </w:tc>
      </w:tr>
      <w:tr w:rsidR="0032742B" w:rsidRPr="00335080" w14:paraId="78E822EF" w14:textId="77777777" w:rsidTr="002B4680">
        <w:tc>
          <w:tcPr>
            <w:tcW w:w="4764" w:type="dxa"/>
          </w:tcPr>
          <w:p w14:paraId="2993AA31" w14:textId="77777777" w:rsidR="0032742B" w:rsidRPr="00E86525" w:rsidRDefault="0032742B" w:rsidP="00315B41">
            <w:pPr>
              <w:keepLines w:val="0"/>
              <w:tabs>
                <w:tab w:val="left" w:pos="892"/>
              </w:tabs>
              <w:ind w:right="-108"/>
              <w:rPr>
                <w:rFonts w:ascii="Calibri" w:hAnsi="Calibri" w:cs="Calibri"/>
                <w:sz w:val="22"/>
                <w:szCs w:val="22"/>
                <w:lang w:val="en-GB"/>
              </w:rPr>
            </w:pPr>
          </w:p>
        </w:tc>
        <w:tc>
          <w:tcPr>
            <w:tcW w:w="1507" w:type="dxa"/>
          </w:tcPr>
          <w:p w14:paraId="20F4D359" w14:textId="691552BD" w:rsidR="0032742B" w:rsidRDefault="0032742B" w:rsidP="002B4680">
            <w:pPr>
              <w:keepLines w:val="0"/>
              <w:tabs>
                <w:tab w:val="left" w:pos="1053"/>
              </w:tabs>
              <w:ind w:left="-26" w:right="-108"/>
              <w:jc w:val="right"/>
              <w:rPr>
                <w:rFonts w:ascii="Calibri" w:hAnsi="Calibri" w:cs="Calibri"/>
                <w:sz w:val="22"/>
                <w:szCs w:val="22"/>
                <w:lang w:val="en-GB"/>
              </w:rPr>
            </w:pPr>
            <w:r w:rsidRPr="007F5FB9">
              <w:rPr>
                <w:rFonts w:ascii="Calibri" w:hAnsi="Calibri" w:cs="Calibri"/>
                <w:sz w:val="22"/>
                <w:szCs w:val="22"/>
                <w:lang w:val="en-GB"/>
              </w:rPr>
              <w:t>£000’s</w:t>
            </w:r>
          </w:p>
        </w:tc>
        <w:tc>
          <w:tcPr>
            <w:tcW w:w="300" w:type="dxa"/>
          </w:tcPr>
          <w:p w14:paraId="6B5CC3FD" w14:textId="77777777" w:rsidR="0032742B" w:rsidRPr="00E86525" w:rsidRDefault="0032742B" w:rsidP="00315B41">
            <w:pPr>
              <w:keepLines w:val="0"/>
              <w:tabs>
                <w:tab w:val="left" w:pos="892"/>
              </w:tabs>
              <w:ind w:right="-108"/>
              <w:jc w:val="right"/>
              <w:rPr>
                <w:rFonts w:ascii="Calibri" w:hAnsi="Calibri" w:cs="Calibri"/>
                <w:sz w:val="22"/>
                <w:szCs w:val="22"/>
                <w:lang w:val="en-GB"/>
              </w:rPr>
            </w:pPr>
          </w:p>
        </w:tc>
        <w:tc>
          <w:tcPr>
            <w:tcW w:w="1407" w:type="dxa"/>
          </w:tcPr>
          <w:p w14:paraId="60D7A5C3" w14:textId="25EF5D98" w:rsidR="0032742B" w:rsidRPr="00E86525" w:rsidRDefault="0032742B" w:rsidP="00315B41">
            <w:pPr>
              <w:keepLines w:val="0"/>
              <w:tabs>
                <w:tab w:val="left" w:pos="892"/>
              </w:tabs>
              <w:ind w:right="-108"/>
              <w:jc w:val="right"/>
              <w:rPr>
                <w:rFonts w:ascii="Calibri" w:hAnsi="Calibri" w:cs="Calibri"/>
                <w:sz w:val="22"/>
                <w:szCs w:val="22"/>
                <w:lang w:val="en-GB"/>
              </w:rPr>
            </w:pPr>
            <w:r w:rsidRPr="007F5FB9">
              <w:rPr>
                <w:rFonts w:ascii="Calibri" w:hAnsi="Calibri" w:cs="Calibri"/>
                <w:sz w:val="22"/>
                <w:szCs w:val="22"/>
                <w:lang w:val="en-GB"/>
              </w:rPr>
              <w:t>£000’s</w:t>
            </w:r>
          </w:p>
        </w:tc>
        <w:tc>
          <w:tcPr>
            <w:tcW w:w="348" w:type="dxa"/>
          </w:tcPr>
          <w:p w14:paraId="4BFF168F" w14:textId="77777777" w:rsidR="0032742B" w:rsidRPr="00E86525" w:rsidRDefault="0032742B" w:rsidP="00315B41">
            <w:pPr>
              <w:keepLines w:val="0"/>
              <w:tabs>
                <w:tab w:val="left" w:pos="892"/>
              </w:tabs>
              <w:ind w:right="-108"/>
              <w:jc w:val="right"/>
              <w:rPr>
                <w:rFonts w:ascii="Calibri" w:hAnsi="Calibri" w:cs="Calibri"/>
                <w:sz w:val="22"/>
                <w:szCs w:val="22"/>
                <w:lang w:val="en-GB"/>
              </w:rPr>
            </w:pPr>
          </w:p>
        </w:tc>
        <w:tc>
          <w:tcPr>
            <w:tcW w:w="1182" w:type="dxa"/>
          </w:tcPr>
          <w:p w14:paraId="14115B4C" w14:textId="4603CBAD" w:rsidR="0032742B" w:rsidRPr="00E86525" w:rsidRDefault="0032742B" w:rsidP="00315B41">
            <w:pPr>
              <w:keepLines w:val="0"/>
              <w:tabs>
                <w:tab w:val="left" w:pos="892"/>
              </w:tabs>
              <w:ind w:right="-108"/>
              <w:jc w:val="right"/>
              <w:rPr>
                <w:rFonts w:ascii="Calibri" w:hAnsi="Calibri" w:cs="Calibri"/>
                <w:sz w:val="22"/>
                <w:szCs w:val="22"/>
                <w:lang w:val="en-GB"/>
              </w:rPr>
            </w:pPr>
            <w:r w:rsidRPr="007F5FB9">
              <w:rPr>
                <w:rFonts w:ascii="Calibri" w:hAnsi="Calibri" w:cs="Calibri"/>
                <w:sz w:val="22"/>
                <w:szCs w:val="22"/>
                <w:lang w:val="en-GB"/>
              </w:rPr>
              <w:t>£000’s</w:t>
            </w:r>
          </w:p>
        </w:tc>
      </w:tr>
      <w:tr w:rsidR="009752B6" w:rsidRPr="00335080" w14:paraId="0D3D2B58" w14:textId="77777777" w:rsidTr="002B4680">
        <w:tc>
          <w:tcPr>
            <w:tcW w:w="4764" w:type="dxa"/>
          </w:tcPr>
          <w:p w14:paraId="12E4FC67" w14:textId="6A89011D" w:rsidR="009752B6" w:rsidRPr="00E86525" w:rsidRDefault="009752B6" w:rsidP="00315B41">
            <w:pPr>
              <w:keepLines w:val="0"/>
              <w:tabs>
                <w:tab w:val="left" w:pos="892"/>
              </w:tabs>
              <w:ind w:right="-108"/>
              <w:rPr>
                <w:rFonts w:ascii="Calibri" w:hAnsi="Calibri" w:cs="Calibri"/>
                <w:sz w:val="22"/>
                <w:szCs w:val="22"/>
                <w:lang w:val="en-GB"/>
              </w:rPr>
            </w:pPr>
            <w:r w:rsidRPr="00E86525">
              <w:rPr>
                <w:rFonts w:ascii="Calibri" w:hAnsi="Calibri" w:cs="Calibri"/>
                <w:sz w:val="22"/>
                <w:szCs w:val="22"/>
                <w:lang w:val="en-GB"/>
              </w:rPr>
              <w:t>Net book value at 1 January 20</w:t>
            </w:r>
            <w:r w:rsidR="003D2829">
              <w:rPr>
                <w:rFonts w:ascii="Calibri" w:hAnsi="Calibri" w:cs="Calibri"/>
                <w:sz w:val="22"/>
                <w:szCs w:val="22"/>
                <w:lang w:val="en-GB"/>
              </w:rPr>
              <w:t>20</w:t>
            </w:r>
          </w:p>
        </w:tc>
        <w:tc>
          <w:tcPr>
            <w:tcW w:w="1507" w:type="dxa"/>
          </w:tcPr>
          <w:p w14:paraId="7169945A" w14:textId="45F097F7" w:rsidR="009752B6" w:rsidRPr="00E86525" w:rsidRDefault="003D2829" w:rsidP="00315B41">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478</w:t>
            </w:r>
          </w:p>
        </w:tc>
        <w:tc>
          <w:tcPr>
            <w:tcW w:w="300" w:type="dxa"/>
          </w:tcPr>
          <w:p w14:paraId="69A54449" w14:textId="77777777" w:rsidR="009752B6" w:rsidRPr="00E86525" w:rsidRDefault="009752B6" w:rsidP="00315B41">
            <w:pPr>
              <w:keepLines w:val="0"/>
              <w:tabs>
                <w:tab w:val="left" w:pos="892"/>
              </w:tabs>
              <w:ind w:right="-108"/>
              <w:jc w:val="right"/>
              <w:rPr>
                <w:rFonts w:ascii="Calibri" w:hAnsi="Calibri" w:cs="Calibri"/>
                <w:sz w:val="22"/>
                <w:szCs w:val="22"/>
                <w:lang w:val="en-GB"/>
              </w:rPr>
            </w:pPr>
          </w:p>
        </w:tc>
        <w:tc>
          <w:tcPr>
            <w:tcW w:w="1407" w:type="dxa"/>
          </w:tcPr>
          <w:p w14:paraId="5FDF6D24" w14:textId="6090BDEE" w:rsidR="009752B6" w:rsidRPr="00E86525" w:rsidRDefault="003D2829" w:rsidP="00315B41">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190</w:t>
            </w:r>
          </w:p>
        </w:tc>
        <w:tc>
          <w:tcPr>
            <w:tcW w:w="348" w:type="dxa"/>
          </w:tcPr>
          <w:p w14:paraId="61E0DDEA" w14:textId="77777777" w:rsidR="009752B6" w:rsidRPr="00E86525" w:rsidRDefault="009752B6" w:rsidP="00315B41">
            <w:pPr>
              <w:keepLines w:val="0"/>
              <w:tabs>
                <w:tab w:val="left" w:pos="892"/>
              </w:tabs>
              <w:ind w:right="-108"/>
              <w:jc w:val="right"/>
              <w:rPr>
                <w:rFonts w:ascii="Calibri" w:hAnsi="Calibri" w:cs="Calibri"/>
                <w:sz w:val="22"/>
                <w:szCs w:val="22"/>
                <w:lang w:val="en-GB"/>
              </w:rPr>
            </w:pPr>
          </w:p>
        </w:tc>
        <w:tc>
          <w:tcPr>
            <w:tcW w:w="1182" w:type="dxa"/>
          </w:tcPr>
          <w:p w14:paraId="75B3C944" w14:textId="721C1DC1" w:rsidR="009752B6" w:rsidRPr="00E86525" w:rsidRDefault="003D2829" w:rsidP="00315B41">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668</w:t>
            </w:r>
          </w:p>
        </w:tc>
      </w:tr>
      <w:tr w:rsidR="009752B6" w:rsidRPr="00335080" w14:paraId="44393079" w14:textId="77777777" w:rsidTr="002B4680">
        <w:tc>
          <w:tcPr>
            <w:tcW w:w="4764" w:type="dxa"/>
          </w:tcPr>
          <w:p w14:paraId="7EB48956" w14:textId="77777777" w:rsidR="009752B6" w:rsidRPr="00E86525" w:rsidRDefault="009752B6" w:rsidP="00315B41">
            <w:pPr>
              <w:keepLines w:val="0"/>
              <w:tabs>
                <w:tab w:val="left" w:pos="892"/>
              </w:tabs>
              <w:ind w:right="-108"/>
              <w:rPr>
                <w:rFonts w:ascii="Calibri" w:hAnsi="Calibri" w:cs="Calibri"/>
                <w:sz w:val="22"/>
                <w:szCs w:val="22"/>
                <w:lang w:val="en-GB"/>
              </w:rPr>
            </w:pPr>
          </w:p>
        </w:tc>
        <w:tc>
          <w:tcPr>
            <w:tcW w:w="1507" w:type="dxa"/>
          </w:tcPr>
          <w:p w14:paraId="4C8207C0" w14:textId="77777777" w:rsidR="009752B6" w:rsidRPr="00E86525" w:rsidRDefault="009752B6" w:rsidP="00315B41">
            <w:pPr>
              <w:keepLines w:val="0"/>
              <w:tabs>
                <w:tab w:val="left" w:pos="892"/>
              </w:tabs>
              <w:ind w:right="-108"/>
              <w:jc w:val="right"/>
              <w:rPr>
                <w:rFonts w:ascii="Calibri" w:hAnsi="Calibri" w:cs="Calibri"/>
                <w:sz w:val="22"/>
                <w:szCs w:val="22"/>
                <w:lang w:val="en-GB"/>
              </w:rPr>
            </w:pPr>
          </w:p>
        </w:tc>
        <w:tc>
          <w:tcPr>
            <w:tcW w:w="300" w:type="dxa"/>
          </w:tcPr>
          <w:p w14:paraId="2FB3BE70" w14:textId="77777777" w:rsidR="009752B6" w:rsidRPr="00E86525" w:rsidRDefault="009752B6" w:rsidP="00315B41">
            <w:pPr>
              <w:keepLines w:val="0"/>
              <w:tabs>
                <w:tab w:val="left" w:pos="892"/>
              </w:tabs>
              <w:ind w:right="-108"/>
              <w:jc w:val="right"/>
              <w:rPr>
                <w:rFonts w:ascii="Calibri" w:hAnsi="Calibri" w:cs="Calibri"/>
                <w:sz w:val="22"/>
                <w:szCs w:val="22"/>
                <w:lang w:val="en-GB"/>
              </w:rPr>
            </w:pPr>
          </w:p>
        </w:tc>
        <w:tc>
          <w:tcPr>
            <w:tcW w:w="1407" w:type="dxa"/>
          </w:tcPr>
          <w:p w14:paraId="36A1993D" w14:textId="04399271" w:rsidR="009752B6" w:rsidRPr="00E86525" w:rsidRDefault="009752B6" w:rsidP="00315B41">
            <w:pPr>
              <w:keepLines w:val="0"/>
              <w:tabs>
                <w:tab w:val="left" w:pos="892"/>
              </w:tabs>
              <w:ind w:right="-108"/>
              <w:jc w:val="right"/>
              <w:rPr>
                <w:rFonts w:ascii="Calibri" w:hAnsi="Calibri" w:cs="Calibri"/>
                <w:sz w:val="22"/>
                <w:szCs w:val="22"/>
                <w:lang w:val="en-GB"/>
              </w:rPr>
            </w:pPr>
          </w:p>
        </w:tc>
        <w:tc>
          <w:tcPr>
            <w:tcW w:w="348" w:type="dxa"/>
          </w:tcPr>
          <w:p w14:paraId="5C8E4962" w14:textId="77777777" w:rsidR="009752B6" w:rsidRPr="00E86525" w:rsidRDefault="009752B6" w:rsidP="00315B41">
            <w:pPr>
              <w:keepLines w:val="0"/>
              <w:tabs>
                <w:tab w:val="left" w:pos="892"/>
              </w:tabs>
              <w:ind w:right="-108"/>
              <w:jc w:val="right"/>
              <w:rPr>
                <w:rFonts w:ascii="Calibri" w:hAnsi="Calibri" w:cs="Calibri"/>
                <w:sz w:val="22"/>
                <w:szCs w:val="22"/>
                <w:lang w:val="en-GB"/>
              </w:rPr>
            </w:pPr>
          </w:p>
        </w:tc>
        <w:tc>
          <w:tcPr>
            <w:tcW w:w="1182" w:type="dxa"/>
          </w:tcPr>
          <w:p w14:paraId="6F05952F" w14:textId="0AAE520C" w:rsidR="009752B6" w:rsidRPr="00E86525" w:rsidRDefault="009752B6" w:rsidP="00315B41">
            <w:pPr>
              <w:keepLines w:val="0"/>
              <w:tabs>
                <w:tab w:val="left" w:pos="892"/>
              </w:tabs>
              <w:ind w:right="-108"/>
              <w:jc w:val="right"/>
              <w:rPr>
                <w:rFonts w:ascii="Calibri" w:hAnsi="Calibri" w:cs="Calibri"/>
                <w:sz w:val="22"/>
                <w:szCs w:val="22"/>
                <w:lang w:val="en-GB"/>
              </w:rPr>
            </w:pPr>
          </w:p>
        </w:tc>
      </w:tr>
      <w:tr w:rsidR="009752B6" w:rsidRPr="00335080" w14:paraId="4F5F863B" w14:textId="77777777" w:rsidTr="002B4680">
        <w:tc>
          <w:tcPr>
            <w:tcW w:w="4764" w:type="dxa"/>
          </w:tcPr>
          <w:p w14:paraId="61056A4C" w14:textId="77777777" w:rsidR="009752B6" w:rsidRPr="00E86525" w:rsidRDefault="009752B6" w:rsidP="00315B41">
            <w:pPr>
              <w:keepLines w:val="0"/>
              <w:tabs>
                <w:tab w:val="left" w:pos="892"/>
              </w:tabs>
              <w:ind w:right="-108"/>
              <w:rPr>
                <w:rFonts w:ascii="Calibri" w:hAnsi="Calibri" w:cs="Calibri"/>
                <w:sz w:val="22"/>
                <w:szCs w:val="22"/>
                <w:lang w:val="en-GB"/>
              </w:rPr>
            </w:pPr>
            <w:r w:rsidRPr="00E86525">
              <w:rPr>
                <w:rFonts w:ascii="Calibri" w:hAnsi="Calibri" w:cs="Calibri"/>
                <w:sz w:val="22"/>
                <w:szCs w:val="22"/>
                <w:lang w:val="en-GB"/>
              </w:rPr>
              <w:t>Additions</w:t>
            </w:r>
          </w:p>
        </w:tc>
        <w:tc>
          <w:tcPr>
            <w:tcW w:w="1507" w:type="dxa"/>
          </w:tcPr>
          <w:p w14:paraId="70723C49" w14:textId="24DB57D0" w:rsidR="009752B6" w:rsidRPr="00E86525" w:rsidRDefault="009752B6" w:rsidP="00315B41">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w:t>
            </w:r>
          </w:p>
        </w:tc>
        <w:tc>
          <w:tcPr>
            <w:tcW w:w="300" w:type="dxa"/>
          </w:tcPr>
          <w:p w14:paraId="3FBC89BD" w14:textId="77777777" w:rsidR="009752B6" w:rsidRPr="00E86525" w:rsidRDefault="009752B6" w:rsidP="00315B41">
            <w:pPr>
              <w:keepLines w:val="0"/>
              <w:tabs>
                <w:tab w:val="left" w:pos="892"/>
              </w:tabs>
              <w:ind w:right="-108"/>
              <w:jc w:val="right"/>
              <w:rPr>
                <w:rFonts w:ascii="Calibri" w:hAnsi="Calibri" w:cs="Calibri"/>
                <w:sz w:val="22"/>
                <w:szCs w:val="22"/>
                <w:lang w:val="en-GB"/>
              </w:rPr>
            </w:pPr>
          </w:p>
        </w:tc>
        <w:tc>
          <w:tcPr>
            <w:tcW w:w="1407" w:type="dxa"/>
          </w:tcPr>
          <w:p w14:paraId="0C4FBE4F" w14:textId="37CB5E8F" w:rsidR="009752B6" w:rsidRPr="00E86525" w:rsidRDefault="009752B6" w:rsidP="00315B41">
            <w:pPr>
              <w:keepLines w:val="0"/>
              <w:tabs>
                <w:tab w:val="left" w:pos="892"/>
              </w:tabs>
              <w:ind w:right="-108"/>
              <w:jc w:val="right"/>
              <w:rPr>
                <w:rFonts w:ascii="Calibri" w:hAnsi="Calibri" w:cs="Calibri"/>
                <w:sz w:val="22"/>
                <w:szCs w:val="22"/>
                <w:lang w:val="en-GB"/>
              </w:rPr>
            </w:pPr>
            <w:r w:rsidRPr="00E86525">
              <w:rPr>
                <w:rFonts w:ascii="Calibri" w:hAnsi="Calibri" w:cs="Calibri"/>
                <w:sz w:val="22"/>
                <w:szCs w:val="22"/>
                <w:lang w:val="en-GB"/>
              </w:rPr>
              <w:t>1</w:t>
            </w:r>
            <w:r w:rsidR="003D2829">
              <w:rPr>
                <w:rFonts w:ascii="Calibri" w:hAnsi="Calibri" w:cs="Calibri"/>
                <w:sz w:val="22"/>
                <w:szCs w:val="22"/>
                <w:lang w:val="en-GB"/>
              </w:rPr>
              <w:t>05</w:t>
            </w:r>
          </w:p>
        </w:tc>
        <w:tc>
          <w:tcPr>
            <w:tcW w:w="348" w:type="dxa"/>
          </w:tcPr>
          <w:p w14:paraId="3D13088E" w14:textId="77777777" w:rsidR="009752B6" w:rsidRPr="00E86525" w:rsidRDefault="009752B6" w:rsidP="00315B41">
            <w:pPr>
              <w:keepLines w:val="0"/>
              <w:tabs>
                <w:tab w:val="left" w:pos="892"/>
              </w:tabs>
              <w:ind w:right="-108"/>
              <w:jc w:val="right"/>
              <w:rPr>
                <w:rFonts w:ascii="Calibri" w:hAnsi="Calibri" w:cs="Calibri"/>
                <w:sz w:val="22"/>
                <w:szCs w:val="22"/>
                <w:lang w:val="en-GB"/>
              </w:rPr>
            </w:pPr>
          </w:p>
        </w:tc>
        <w:tc>
          <w:tcPr>
            <w:tcW w:w="1182" w:type="dxa"/>
          </w:tcPr>
          <w:p w14:paraId="27CBC55F" w14:textId="59CDCC2C" w:rsidR="009752B6" w:rsidRPr="00E86525" w:rsidRDefault="009752B6" w:rsidP="00315B41">
            <w:pPr>
              <w:keepLines w:val="0"/>
              <w:tabs>
                <w:tab w:val="left" w:pos="892"/>
              </w:tabs>
              <w:ind w:right="-108"/>
              <w:jc w:val="right"/>
              <w:rPr>
                <w:rFonts w:ascii="Calibri" w:hAnsi="Calibri" w:cs="Calibri"/>
                <w:sz w:val="22"/>
                <w:szCs w:val="22"/>
                <w:lang w:val="en-GB"/>
              </w:rPr>
            </w:pPr>
            <w:r w:rsidRPr="00E86525">
              <w:rPr>
                <w:rFonts w:ascii="Calibri" w:hAnsi="Calibri" w:cs="Calibri"/>
                <w:sz w:val="22"/>
                <w:szCs w:val="22"/>
                <w:lang w:val="en-GB"/>
              </w:rPr>
              <w:t>1</w:t>
            </w:r>
            <w:r w:rsidR="003D2829">
              <w:rPr>
                <w:rFonts w:ascii="Calibri" w:hAnsi="Calibri" w:cs="Calibri"/>
                <w:sz w:val="22"/>
                <w:szCs w:val="22"/>
                <w:lang w:val="en-GB"/>
              </w:rPr>
              <w:t>05</w:t>
            </w:r>
          </w:p>
        </w:tc>
      </w:tr>
      <w:tr w:rsidR="009752B6" w:rsidRPr="00335080" w14:paraId="133556BD" w14:textId="77777777" w:rsidTr="002B4680">
        <w:tc>
          <w:tcPr>
            <w:tcW w:w="4764" w:type="dxa"/>
          </w:tcPr>
          <w:p w14:paraId="1EAD7288" w14:textId="77777777" w:rsidR="009752B6" w:rsidRPr="00E86525" w:rsidRDefault="009752B6" w:rsidP="00315B41">
            <w:pPr>
              <w:keepLines w:val="0"/>
              <w:tabs>
                <w:tab w:val="left" w:pos="892"/>
              </w:tabs>
              <w:ind w:right="-108"/>
              <w:rPr>
                <w:rFonts w:ascii="Calibri" w:hAnsi="Calibri" w:cs="Calibri"/>
                <w:sz w:val="22"/>
                <w:szCs w:val="22"/>
                <w:lang w:val="en-GB"/>
              </w:rPr>
            </w:pPr>
            <w:r w:rsidRPr="00E86525">
              <w:rPr>
                <w:rFonts w:ascii="Calibri" w:hAnsi="Calibri" w:cs="Calibri"/>
                <w:sz w:val="22"/>
                <w:szCs w:val="22"/>
                <w:lang w:val="en-GB"/>
              </w:rPr>
              <w:t>Amortisation</w:t>
            </w:r>
          </w:p>
        </w:tc>
        <w:tc>
          <w:tcPr>
            <w:tcW w:w="1507" w:type="dxa"/>
            <w:tcBorders>
              <w:bottom w:val="single" w:sz="4" w:space="0" w:color="auto"/>
            </w:tcBorders>
          </w:tcPr>
          <w:p w14:paraId="61363C75" w14:textId="02400854" w:rsidR="009752B6" w:rsidRPr="00E86525" w:rsidRDefault="003D2829" w:rsidP="00315B41">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(17)</w:t>
            </w:r>
          </w:p>
        </w:tc>
        <w:tc>
          <w:tcPr>
            <w:tcW w:w="300" w:type="dxa"/>
          </w:tcPr>
          <w:p w14:paraId="08F78B1B" w14:textId="77777777" w:rsidR="009752B6" w:rsidRPr="00E86525" w:rsidRDefault="009752B6" w:rsidP="00315B41">
            <w:pPr>
              <w:keepLines w:val="0"/>
              <w:tabs>
                <w:tab w:val="left" w:pos="892"/>
              </w:tabs>
              <w:ind w:right="-108"/>
              <w:jc w:val="right"/>
              <w:rPr>
                <w:rFonts w:ascii="Calibri" w:hAnsi="Calibri" w:cs="Calibri"/>
                <w:sz w:val="22"/>
                <w:szCs w:val="22"/>
                <w:lang w:val="en-GB"/>
              </w:rPr>
            </w:pPr>
          </w:p>
        </w:tc>
        <w:tc>
          <w:tcPr>
            <w:tcW w:w="1407" w:type="dxa"/>
            <w:tcBorders>
              <w:bottom w:val="single" w:sz="4" w:space="0" w:color="auto"/>
            </w:tcBorders>
          </w:tcPr>
          <w:p w14:paraId="64CBCF77" w14:textId="4D780672" w:rsidR="009752B6" w:rsidRPr="00E86525" w:rsidRDefault="009752B6" w:rsidP="00315B41">
            <w:pPr>
              <w:keepLines w:val="0"/>
              <w:tabs>
                <w:tab w:val="left" w:pos="892"/>
              </w:tabs>
              <w:ind w:right="-108"/>
              <w:jc w:val="right"/>
              <w:rPr>
                <w:rFonts w:ascii="Calibri" w:hAnsi="Calibri" w:cs="Calibri"/>
                <w:sz w:val="22"/>
                <w:szCs w:val="22"/>
                <w:lang w:val="en-GB"/>
              </w:rPr>
            </w:pPr>
            <w:r w:rsidRPr="00E86525">
              <w:rPr>
                <w:rFonts w:ascii="Calibri" w:hAnsi="Calibri" w:cs="Calibri"/>
                <w:sz w:val="22"/>
                <w:szCs w:val="22"/>
                <w:lang w:val="en-GB"/>
              </w:rPr>
              <w:t>(</w:t>
            </w:r>
            <w:r w:rsidR="003D2829">
              <w:rPr>
                <w:rFonts w:ascii="Calibri" w:hAnsi="Calibri" w:cs="Calibri"/>
                <w:sz w:val="22"/>
                <w:szCs w:val="22"/>
                <w:lang w:val="en-GB"/>
              </w:rPr>
              <w:t>34</w:t>
            </w:r>
            <w:r w:rsidRPr="00E86525">
              <w:rPr>
                <w:rFonts w:ascii="Calibri" w:hAnsi="Calibri" w:cs="Calibri"/>
                <w:sz w:val="22"/>
                <w:szCs w:val="22"/>
                <w:lang w:val="en-GB"/>
              </w:rPr>
              <w:t>)</w:t>
            </w:r>
          </w:p>
        </w:tc>
        <w:tc>
          <w:tcPr>
            <w:tcW w:w="348" w:type="dxa"/>
          </w:tcPr>
          <w:p w14:paraId="7E2EA431" w14:textId="77777777" w:rsidR="009752B6" w:rsidRPr="00E86525" w:rsidRDefault="009752B6" w:rsidP="00315B41">
            <w:pPr>
              <w:keepLines w:val="0"/>
              <w:tabs>
                <w:tab w:val="left" w:pos="892"/>
              </w:tabs>
              <w:ind w:right="-108"/>
              <w:jc w:val="right"/>
              <w:rPr>
                <w:rFonts w:ascii="Calibri" w:hAnsi="Calibri" w:cs="Calibri"/>
                <w:sz w:val="22"/>
                <w:szCs w:val="22"/>
                <w:lang w:val="en-GB"/>
              </w:rPr>
            </w:pPr>
          </w:p>
        </w:tc>
        <w:tc>
          <w:tcPr>
            <w:tcW w:w="1182" w:type="dxa"/>
            <w:tcBorders>
              <w:bottom w:val="single" w:sz="4" w:space="0" w:color="auto"/>
            </w:tcBorders>
          </w:tcPr>
          <w:p w14:paraId="7F0F90DC" w14:textId="060E12DD" w:rsidR="009752B6" w:rsidRPr="00E86525" w:rsidRDefault="003D2829" w:rsidP="00315B41">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(51)</w:t>
            </w:r>
          </w:p>
        </w:tc>
      </w:tr>
      <w:tr w:rsidR="009752B6" w:rsidRPr="00335080" w14:paraId="289E8F8D" w14:textId="77777777" w:rsidTr="002B4680">
        <w:tc>
          <w:tcPr>
            <w:tcW w:w="4764" w:type="dxa"/>
          </w:tcPr>
          <w:p w14:paraId="004D4C3B" w14:textId="77777777" w:rsidR="009752B6" w:rsidRPr="00E86525" w:rsidRDefault="009752B6" w:rsidP="00315B41">
            <w:pPr>
              <w:keepLines w:val="0"/>
              <w:tabs>
                <w:tab w:val="left" w:pos="892"/>
              </w:tabs>
              <w:ind w:right="-108"/>
              <w:rPr>
                <w:rFonts w:ascii="Calibri" w:hAnsi="Calibri" w:cs="Calibri"/>
                <w:sz w:val="22"/>
                <w:szCs w:val="22"/>
                <w:lang w:val="en-GB"/>
              </w:rPr>
            </w:pPr>
          </w:p>
        </w:tc>
        <w:tc>
          <w:tcPr>
            <w:tcW w:w="1507" w:type="dxa"/>
            <w:tcBorders>
              <w:top w:val="single" w:sz="4" w:space="0" w:color="auto"/>
            </w:tcBorders>
          </w:tcPr>
          <w:p w14:paraId="1B6B024E" w14:textId="77777777" w:rsidR="009752B6" w:rsidRPr="00E86525" w:rsidRDefault="009752B6" w:rsidP="00315B41">
            <w:pPr>
              <w:keepLines w:val="0"/>
              <w:tabs>
                <w:tab w:val="left" w:pos="892"/>
              </w:tabs>
              <w:ind w:right="-108"/>
              <w:jc w:val="right"/>
              <w:rPr>
                <w:rFonts w:ascii="Calibri" w:hAnsi="Calibri" w:cs="Calibri"/>
                <w:sz w:val="22"/>
                <w:szCs w:val="22"/>
                <w:lang w:val="en-GB"/>
              </w:rPr>
            </w:pPr>
          </w:p>
        </w:tc>
        <w:tc>
          <w:tcPr>
            <w:tcW w:w="300" w:type="dxa"/>
          </w:tcPr>
          <w:p w14:paraId="6F0EF658" w14:textId="77777777" w:rsidR="009752B6" w:rsidRPr="00E86525" w:rsidRDefault="009752B6" w:rsidP="00315B41">
            <w:pPr>
              <w:keepLines w:val="0"/>
              <w:tabs>
                <w:tab w:val="left" w:pos="892"/>
              </w:tabs>
              <w:ind w:right="-108"/>
              <w:jc w:val="right"/>
              <w:rPr>
                <w:rFonts w:ascii="Calibri" w:hAnsi="Calibri" w:cs="Calibri"/>
                <w:sz w:val="22"/>
                <w:szCs w:val="22"/>
                <w:lang w:val="en-GB"/>
              </w:rPr>
            </w:pPr>
          </w:p>
        </w:tc>
        <w:tc>
          <w:tcPr>
            <w:tcW w:w="1407" w:type="dxa"/>
            <w:tcBorders>
              <w:top w:val="single" w:sz="4" w:space="0" w:color="auto"/>
            </w:tcBorders>
          </w:tcPr>
          <w:p w14:paraId="11664E70" w14:textId="1BA048A1" w:rsidR="009752B6" w:rsidRPr="00E86525" w:rsidRDefault="009752B6" w:rsidP="00315B41">
            <w:pPr>
              <w:keepLines w:val="0"/>
              <w:tabs>
                <w:tab w:val="left" w:pos="892"/>
              </w:tabs>
              <w:ind w:right="-108"/>
              <w:jc w:val="right"/>
              <w:rPr>
                <w:rFonts w:ascii="Calibri" w:hAnsi="Calibri" w:cs="Calibri"/>
                <w:sz w:val="22"/>
                <w:szCs w:val="22"/>
                <w:lang w:val="en-GB"/>
              </w:rPr>
            </w:pPr>
          </w:p>
        </w:tc>
        <w:tc>
          <w:tcPr>
            <w:tcW w:w="348" w:type="dxa"/>
          </w:tcPr>
          <w:p w14:paraId="53679D37" w14:textId="77777777" w:rsidR="009752B6" w:rsidRPr="00E86525" w:rsidRDefault="009752B6" w:rsidP="00315B41">
            <w:pPr>
              <w:keepLines w:val="0"/>
              <w:tabs>
                <w:tab w:val="left" w:pos="892"/>
              </w:tabs>
              <w:ind w:right="-108"/>
              <w:jc w:val="right"/>
              <w:rPr>
                <w:rFonts w:ascii="Calibri" w:hAnsi="Calibri" w:cs="Calibri"/>
                <w:sz w:val="22"/>
                <w:szCs w:val="22"/>
                <w:lang w:val="en-GB"/>
              </w:rPr>
            </w:pPr>
          </w:p>
        </w:tc>
        <w:tc>
          <w:tcPr>
            <w:tcW w:w="1182" w:type="dxa"/>
            <w:tcBorders>
              <w:top w:val="single" w:sz="4" w:space="0" w:color="auto"/>
            </w:tcBorders>
          </w:tcPr>
          <w:p w14:paraId="3072366C" w14:textId="5E5DE6AF" w:rsidR="009752B6" w:rsidRPr="00E86525" w:rsidRDefault="009752B6" w:rsidP="00315B41">
            <w:pPr>
              <w:keepLines w:val="0"/>
              <w:tabs>
                <w:tab w:val="left" w:pos="892"/>
              </w:tabs>
              <w:ind w:right="-108"/>
              <w:jc w:val="right"/>
              <w:rPr>
                <w:rFonts w:ascii="Calibri" w:hAnsi="Calibri" w:cs="Calibri"/>
                <w:sz w:val="22"/>
                <w:szCs w:val="22"/>
                <w:lang w:val="en-GB"/>
              </w:rPr>
            </w:pPr>
          </w:p>
        </w:tc>
      </w:tr>
      <w:tr w:rsidR="009752B6" w:rsidRPr="00335080" w14:paraId="55AB624F" w14:textId="77777777" w:rsidTr="002B4680">
        <w:tc>
          <w:tcPr>
            <w:tcW w:w="4764" w:type="dxa"/>
          </w:tcPr>
          <w:p w14:paraId="65F5CC91" w14:textId="45A602E4" w:rsidR="009752B6" w:rsidRPr="00DA5439" w:rsidRDefault="009752B6" w:rsidP="00315B41">
            <w:pPr>
              <w:keepLines w:val="0"/>
              <w:tabs>
                <w:tab w:val="left" w:pos="892"/>
              </w:tabs>
              <w:ind w:right="-108"/>
              <w:rPr>
                <w:rFonts w:ascii="Calibri" w:hAnsi="Calibri" w:cs="Calibri"/>
                <w:sz w:val="22"/>
                <w:szCs w:val="22"/>
                <w:lang w:val="en-GB"/>
              </w:rPr>
            </w:pPr>
            <w:r w:rsidRPr="00DA5439">
              <w:rPr>
                <w:rFonts w:ascii="Calibri" w:hAnsi="Calibri" w:cs="Calibri"/>
                <w:sz w:val="22"/>
                <w:szCs w:val="22"/>
                <w:lang w:val="en-GB"/>
              </w:rPr>
              <w:t>Net book value at 30 June 20</w:t>
            </w:r>
            <w:r w:rsidR="003D2829">
              <w:rPr>
                <w:rFonts w:ascii="Calibri" w:hAnsi="Calibri" w:cs="Calibri"/>
                <w:sz w:val="22"/>
                <w:szCs w:val="22"/>
                <w:lang w:val="en-GB"/>
              </w:rPr>
              <w:t>20</w:t>
            </w:r>
          </w:p>
        </w:tc>
        <w:tc>
          <w:tcPr>
            <w:tcW w:w="1507" w:type="dxa"/>
            <w:tcBorders>
              <w:bottom w:val="single" w:sz="4" w:space="0" w:color="auto"/>
            </w:tcBorders>
          </w:tcPr>
          <w:p w14:paraId="18BF74A6" w14:textId="373DF73E" w:rsidR="009752B6" w:rsidRPr="00DA5439" w:rsidRDefault="003D2829" w:rsidP="00315B41">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461</w:t>
            </w:r>
          </w:p>
        </w:tc>
        <w:tc>
          <w:tcPr>
            <w:tcW w:w="300" w:type="dxa"/>
          </w:tcPr>
          <w:p w14:paraId="1A45B716" w14:textId="77777777" w:rsidR="009752B6" w:rsidRPr="00DA5439" w:rsidRDefault="009752B6" w:rsidP="00315B41">
            <w:pPr>
              <w:keepLines w:val="0"/>
              <w:tabs>
                <w:tab w:val="left" w:pos="892"/>
              </w:tabs>
              <w:ind w:right="-108"/>
              <w:jc w:val="right"/>
              <w:rPr>
                <w:rFonts w:ascii="Calibri" w:hAnsi="Calibri" w:cs="Calibri"/>
                <w:sz w:val="22"/>
                <w:szCs w:val="22"/>
                <w:lang w:val="en-GB"/>
              </w:rPr>
            </w:pPr>
          </w:p>
        </w:tc>
        <w:tc>
          <w:tcPr>
            <w:tcW w:w="1407" w:type="dxa"/>
            <w:tcBorders>
              <w:bottom w:val="single" w:sz="4" w:space="0" w:color="auto"/>
            </w:tcBorders>
          </w:tcPr>
          <w:p w14:paraId="376DEEB1" w14:textId="25B432A1" w:rsidR="009752B6" w:rsidRPr="00DA5439" w:rsidRDefault="003D2829" w:rsidP="00315B41">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261</w:t>
            </w:r>
          </w:p>
        </w:tc>
        <w:tc>
          <w:tcPr>
            <w:tcW w:w="348" w:type="dxa"/>
          </w:tcPr>
          <w:p w14:paraId="350C6139" w14:textId="77777777" w:rsidR="009752B6" w:rsidRPr="00DA5439" w:rsidRDefault="009752B6" w:rsidP="00315B41">
            <w:pPr>
              <w:keepLines w:val="0"/>
              <w:tabs>
                <w:tab w:val="left" w:pos="892"/>
              </w:tabs>
              <w:ind w:right="-108"/>
              <w:jc w:val="right"/>
              <w:rPr>
                <w:rFonts w:ascii="Calibri" w:hAnsi="Calibri" w:cs="Calibri"/>
                <w:sz w:val="22"/>
                <w:szCs w:val="22"/>
                <w:lang w:val="en-GB"/>
              </w:rPr>
            </w:pPr>
          </w:p>
        </w:tc>
        <w:tc>
          <w:tcPr>
            <w:tcW w:w="1182" w:type="dxa"/>
            <w:tcBorders>
              <w:bottom w:val="single" w:sz="4" w:space="0" w:color="auto"/>
            </w:tcBorders>
          </w:tcPr>
          <w:p w14:paraId="21B5C74C" w14:textId="28046873" w:rsidR="009752B6" w:rsidRPr="00DA5439" w:rsidRDefault="003D2829" w:rsidP="00315B41">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722</w:t>
            </w:r>
          </w:p>
        </w:tc>
      </w:tr>
      <w:tr w:rsidR="009752B6" w:rsidRPr="00335080" w14:paraId="512E46A3" w14:textId="77777777" w:rsidTr="002B4680">
        <w:tc>
          <w:tcPr>
            <w:tcW w:w="4764" w:type="dxa"/>
          </w:tcPr>
          <w:p w14:paraId="2AE75747" w14:textId="77777777" w:rsidR="009752B6" w:rsidRPr="00335080" w:rsidRDefault="009752B6" w:rsidP="00315B41">
            <w:pPr>
              <w:keepLines w:val="0"/>
              <w:tabs>
                <w:tab w:val="left" w:pos="892"/>
              </w:tabs>
              <w:ind w:right="-108"/>
              <w:rPr>
                <w:rFonts w:ascii="Calibri" w:hAnsi="Calibri" w:cs="Calibri"/>
                <w:sz w:val="22"/>
                <w:szCs w:val="22"/>
                <w:highlight w:val="yellow"/>
                <w:lang w:val="en-GB"/>
              </w:rPr>
            </w:pPr>
          </w:p>
        </w:tc>
        <w:tc>
          <w:tcPr>
            <w:tcW w:w="1507" w:type="dxa"/>
            <w:tcBorders>
              <w:top w:val="single" w:sz="4" w:space="0" w:color="auto"/>
            </w:tcBorders>
          </w:tcPr>
          <w:p w14:paraId="60CCABFB" w14:textId="77777777" w:rsidR="009752B6" w:rsidRPr="00335080" w:rsidRDefault="009752B6" w:rsidP="00315B41">
            <w:pPr>
              <w:keepLines w:val="0"/>
              <w:tabs>
                <w:tab w:val="left" w:pos="892"/>
              </w:tabs>
              <w:ind w:right="-108"/>
              <w:jc w:val="right"/>
              <w:rPr>
                <w:rFonts w:ascii="Calibri" w:hAnsi="Calibri" w:cs="Calibri"/>
                <w:sz w:val="22"/>
                <w:szCs w:val="22"/>
                <w:highlight w:val="yellow"/>
                <w:lang w:val="en-GB"/>
              </w:rPr>
            </w:pPr>
          </w:p>
        </w:tc>
        <w:tc>
          <w:tcPr>
            <w:tcW w:w="300" w:type="dxa"/>
          </w:tcPr>
          <w:p w14:paraId="7277B590" w14:textId="77777777" w:rsidR="009752B6" w:rsidRPr="00335080" w:rsidRDefault="009752B6" w:rsidP="00315B41">
            <w:pPr>
              <w:keepLines w:val="0"/>
              <w:tabs>
                <w:tab w:val="left" w:pos="892"/>
              </w:tabs>
              <w:ind w:right="-108"/>
              <w:jc w:val="right"/>
              <w:rPr>
                <w:rFonts w:ascii="Calibri" w:hAnsi="Calibri" w:cs="Calibri"/>
                <w:sz w:val="22"/>
                <w:szCs w:val="22"/>
                <w:highlight w:val="yellow"/>
                <w:lang w:val="en-GB"/>
              </w:rPr>
            </w:pPr>
          </w:p>
        </w:tc>
        <w:tc>
          <w:tcPr>
            <w:tcW w:w="1407" w:type="dxa"/>
            <w:tcBorders>
              <w:top w:val="single" w:sz="4" w:space="0" w:color="auto"/>
            </w:tcBorders>
          </w:tcPr>
          <w:p w14:paraId="0D645A42" w14:textId="7F8D8016" w:rsidR="009752B6" w:rsidRPr="00335080" w:rsidRDefault="009752B6" w:rsidP="00315B41">
            <w:pPr>
              <w:keepLines w:val="0"/>
              <w:tabs>
                <w:tab w:val="left" w:pos="892"/>
              </w:tabs>
              <w:ind w:right="-108"/>
              <w:jc w:val="right"/>
              <w:rPr>
                <w:rFonts w:ascii="Calibri" w:hAnsi="Calibri" w:cs="Calibri"/>
                <w:sz w:val="22"/>
                <w:szCs w:val="22"/>
                <w:highlight w:val="yellow"/>
                <w:lang w:val="en-GB"/>
              </w:rPr>
            </w:pPr>
          </w:p>
        </w:tc>
        <w:tc>
          <w:tcPr>
            <w:tcW w:w="348" w:type="dxa"/>
          </w:tcPr>
          <w:p w14:paraId="48F19F93" w14:textId="77777777" w:rsidR="009752B6" w:rsidRPr="00335080" w:rsidRDefault="009752B6" w:rsidP="00315B41">
            <w:pPr>
              <w:keepLines w:val="0"/>
              <w:tabs>
                <w:tab w:val="left" w:pos="892"/>
              </w:tabs>
              <w:ind w:right="-108"/>
              <w:jc w:val="right"/>
              <w:rPr>
                <w:rFonts w:ascii="Calibri" w:hAnsi="Calibri" w:cs="Calibri"/>
                <w:sz w:val="22"/>
                <w:szCs w:val="22"/>
                <w:highlight w:val="yellow"/>
                <w:lang w:val="en-GB"/>
              </w:rPr>
            </w:pPr>
          </w:p>
        </w:tc>
        <w:tc>
          <w:tcPr>
            <w:tcW w:w="1182" w:type="dxa"/>
            <w:tcBorders>
              <w:top w:val="single" w:sz="4" w:space="0" w:color="auto"/>
            </w:tcBorders>
          </w:tcPr>
          <w:p w14:paraId="080C0BD3" w14:textId="36FAA751" w:rsidR="009752B6" w:rsidRPr="00335080" w:rsidRDefault="009752B6" w:rsidP="00315B41">
            <w:pPr>
              <w:keepLines w:val="0"/>
              <w:tabs>
                <w:tab w:val="left" w:pos="892"/>
              </w:tabs>
              <w:ind w:right="-108"/>
              <w:jc w:val="right"/>
              <w:rPr>
                <w:rFonts w:ascii="Calibri" w:hAnsi="Calibri" w:cs="Calibri"/>
                <w:sz w:val="22"/>
                <w:szCs w:val="22"/>
                <w:highlight w:val="yellow"/>
                <w:lang w:val="en-GB"/>
              </w:rPr>
            </w:pPr>
          </w:p>
        </w:tc>
      </w:tr>
      <w:tr w:rsidR="009752B6" w:rsidRPr="00335080" w14:paraId="37EDBCEF" w14:textId="77777777" w:rsidTr="002B4680">
        <w:tc>
          <w:tcPr>
            <w:tcW w:w="4764" w:type="dxa"/>
          </w:tcPr>
          <w:p w14:paraId="7758C2C3" w14:textId="77777777" w:rsidR="009752B6" w:rsidRPr="009752B6" w:rsidRDefault="009752B6" w:rsidP="00315B41">
            <w:pPr>
              <w:keepLines w:val="0"/>
              <w:tabs>
                <w:tab w:val="left" w:pos="892"/>
              </w:tabs>
              <w:ind w:right="-108"/>
              <w:rPr>
                <w:rFonts w:ascii="Calibri" w:hAnsi="Calibri" w:cs="Calibri"/>
                <w:sz w:val="22"/>
                <w:szCs w:val="22"/>
                <w:lang w:val="en-GB"/>
              </w:rPr>
            </w:pPr>
            <w:r w:rsidRPr="009752B6">
              <w:rPr>
                <w:rFonts w:ascii="Calibri" w:hAnsi="Calibri" w:cs="Calibri"/>
                <w:sz w:val="22"/>
                <w:szCs w:val="22"/>
                <w:lang w:val="en-GB"/>
              </w:rPr>
              <w:t xml:space="preserve">Additions </w:t>
            </w:r>
          </w:p>
        </w:tc>
        <w:tc>
          <w:tcPr>
            <w:tcW w:w="1507" w:type="dxa"/>
          </w:tcPr>
          <w:p w14:paraId="299C7A40" w14:textId="1169CB3C" w:rsidR="009752B6" w:rsidRPr="009752B6" w:rsidRDefault="003D2829" w:rsidP="00315B41">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147</w:t>
            </w:r>
          </w:p>
        </w:tc>
        <w:tc>
          <w:tcPr>
            <w:tcW w:w="300" w:type="dxa"/>
          </w:tcPr>
          <w:p w14:paraId="63E4BF18" w14:textId="77777777" w:rsidR="009752B6" w:rsidRPr="009752B6" w:rsidRDefault="009752B6" w:rsidP="00315B41">
            <w:pPr>
              <w:keepLines w:val="0"/>
              <w:tabs>
                <w:tab w:val="left" w:pos="892"/>
              </w:tabs>
              <w:ind w:right="-108"/>
              <w:jc w:val="right"/>
              <w:rPr>
                <w:rFonts w:ascii="Calibri" w:hAnsi="Calibri" w:cs="Calibri"/>
                <w:sz w:val="22"/>
                <w:szCs w:val="22"/>
                <w:lang w:val="en-GB"/>
              </w:rPr>
            </w:pPr>
          </w:p>
        </w:tc>
        <w:tc>
          <w:tcPr>
            <w:tcW w:w="1407" w:type="dxa"/>
          </w:tcPr>
          <w:p w14:paraId="0DC8AF81" w14:textId="32A3E08B" w:rsidR="009752B6" w:rsidRPr="009752B6" w:rsidRDefault="003D2829" w:rsidP="00315B41">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37</w:t>
            </w:r>
          </w:p>
        </w:tc>
        <w:tc>
          <w:tcPr>
            <w:tcW w:w="348" w:type="dxa"/>
          </w:tcPr>
          <w:p w14:paraId="6B9FE2F2" w14:textId="77777777" w:rsidR="009752B6" w:rsidRPr="009752B6" w:rsidRDefault="009752B6" w:rsidP="00315B41">
            <w:pPr>
              <w:keepLines w:val="0"/>
              <w:tabs>
                <w:tab w:val="left" w:pos="892"/>
              </w:tabs>
              <w:ind w:right="-108"/>
              <w:jc w:val="right"/>
              <w:rPr>
                <w:rFonts w:ascii="Calibri" w:hAnsi="Calibri" w:cs="Calibri"/>
                <w:sz w:val="22"/>
                <w:szCs w:val="22"/>
                <w:lang w:val="en-GB"/>
              </w:rPr>
            </w:pPr>
          </w:p>
        </w:tc>
        <w:tc>
          <w:tcPr>
            <w:tcW w:w="1182" w:type="dxa"/>
            <w:shd w:val="clear" w:color="auto" w:fill="auto"/>
          </w:tcPr>
          <w:p w14:paraId="2334B418" w14:textId="16834080" w:rsidR="009752B6" w:rsidRPr="009752B6" w:rsidRDefault="009752B6" w:rsidP="00315B41">
            <w:pPr>
              <w:keepLines w:val="0"/>
              <w:tabs>
                <w:tab w:val="left" w:pos="892"/>
              </w:tabs>
              <w:ind w:right="-108"/>
              <w:jc w:val="right"/>
              <w:rPr>
                <w:rFonts w:ascii="Calibri" w:hAnsi="Calibri" w:cs="Calibri"/>
                <w:sz w:val="22"/>
                <w:szCs w:val="22"/>
                <w:lang w:val="en-GB"/>
              </w:rPr>
            </w:pPr>
            <w:r w:rsidRPr="009752B6">
              <w:rPr>
                <w:rFonts w:ascii="Calibri" w:hAnsi="Calibri" w:cs="Calibri"/>
                <w:sz w:val="22"/>
                <w:szCs w:val="22"/>
                <w:lang w:val="en-GB"/>
              </w:rPr>
              <w:t>1</w:t>
            </w:r>
            <w:r w:rsidR="003D2829">
              <w:rPr>
                <w:rFonts w:ascii="Calibri" w:hAnsi="Calibri" w:cs="Calibri"/>
                <w:sz w:val="22"/>
                <w:szCs w:val="22"/>
                <w:lang w:val="en-GB"/>
              </w:rPr>
              <w:t>84</w:t>
            </w:r>
          </w:p>
        </w:tc>
      </w:tr>
      <w:tr w:rsidR="009752B6" w:rsidRPr="00335080" w14:paraId="3F4C912D" w14:textId="77777777" w:rsidTr="002B4680">
        <w:tc>
          <w:tcPr>
            <w:tcW w:w="4764" w:type="dxa"/>
          </w:tcPr>
          <w:p w14:paraId="2814C9E7" w14:textId="4E7A8640" w:rsidR="009752B6" w:rsidRPr="009752B6" w:rsidRDefault="009752B6" w:rsidP="00315B41">
            <w:pPr>
              <w:keepLines w:val="0"/>
              <w:tabs>
                <w:tab w:val="left" w:pos="892"/>
              </w:tabs>
              <w:ind w:right="-108"/>
              <w:rPr>
                <w:rFonts w:ascii="Calibri" w:hAnsi="Calibri" w:cs="Calibri"/>
                <w:sz w:val="22"/>
                <w:szCs w:val="22"/>
                <w:lang w:val="en-GB"/>
              </w:rPr>
            </w:pPr>
            <w:r w:rsidRPr="009752B6">
              <w:rPr>
                <w:rFonts w:ascii="Calibri" w:hAnsi="Calibri" w:cs="Calibri"/>
                <w:sz w:val="22"/>
                <w:szCs w:val="22"/>
                <w:lang w:val="en-GB"/>
              </w:rPr>
              <w:t>Acquired with subsidiary</w:t>
            </w:r>
          </w:p>
        </w:tc>
        <w:tc>
          <w:tcPr>
            <w:tcW w:w="1507" w:type="dxa"/>
          </w:tcPr>
          <w:p w14:paraId="40926155" w14:textId="1EEE0369" w:rsidR="009752B6" w:rsidRPr="009752B6" w:rsidRDefault="003D2829" w:rsidP="00315B41">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w:t>
            </w:r>
          </w:p>
        </w:tc>
        <w:tc>
          <w:tcPr>
            <w:tcW w:w="300" w:type="dxa"/>
          </w:tcPr>
          <w:p w14:paraId="3661AA0C" w14:textId="77777777" w:rsidR="009752B6" w:rsidRPr="009752B6" w:rsidRDefault="009752B6" w:rsidP="00315B41">
            <w:pPr>
              <w:keepLines w:val="0"/>
              <w:tabs>
                <w:tab w:val="left" w:pos="892"/>
              </w:tabs>
              <w:ind w:right="-108"/>
              <w:jc w:val="right"/>
              <w:rPr>
                <w:rFonts w:ascii="Calibri" w:hAnsi="Calibri" w:cs="Calibri"/>
                <w:sz w:val="22"/>
                <w:szCs w:val="22"/>
                <w:lang w:val="en-GB"/>
              </w:rPr>
            </w:pPr>
          </w:p>
        </w:tc>
        <w:tc>
          <w:tcPr>
            <w:tcW w:w="1407" w:type="dxa"/>
          </w:tcPr>
          <w:p w14:paraId="4AACDF7B" w14:textId="5983F52D" w:rsidR="009752B6" w:rsidRPr="009752B6" w:rsidRDefault="009752B6" w:rsidP="00315B41">
            <w:pPr>
              <w:keepLines w:val="0"/>
              <w:tabs>
                <w:tab w:val="left" w:pos="892"/>
              </w:tabs>
              <w:ind w:right="-108"/>
              <w:jc w:val="right"/>
              <w:rPr>
                <w:rFonts w:ascii="Calibri" w:hAnsi="Calibri" w:cs="Calibri"/>
                <w:sz w:val="22"/>
                <w:szCs w:val="22"/>
                <w:lang w:val="en-GB"/>
              </w:rPr>
            </w:pPr>
            <w:r w:rsidRPr="009752B6">
              <w:rPr>
                <w:rFonts w:ascii="Calibri" w:hAnsi="Calibri" w:cs="Calibri"/>
                <w:sz w:val="22"/>
                <w:szCs w:val="22"/>
                <w:lang w:val="en-GB"/>
              </w:rPr>
              <w:t>-</w:t>
            </w:r>
          </w:p>
        </w:tc>
        <w:tc>
          <w:tcPr>
            <w:tcW w:w="348" w:type="dxa"/>
          </w:tcPr>
          <w:p w14:paraId="71F3535A" w14:textId="77777777" w:rsidR="009752B6" w:rsidRPr="009752B6" w:rsidRDefault="009752B6" w:rsidP="00315B41">
            <w:pPr>
              <w:keepLines w:val="0"/>
              <w:tabs>
                <w:tab w:val="left" w:pos="892"/>
              </w:tabs>
              <w:ind w:right="-108"/>
              <w:jc w:val="right"/>
              <w:rPr>
                <w:rFonts w:ascii="Calibri" w:hAnsi="Calibri" w:cs="Calibri"/>
                <w:sz w:val="22"/>
                <w:szCs w:val="22"/>
                <w:lang w:val="en-GB"/>
              </w:rPr>
            </w:pPr>
          </w:p>
        </w:tc>
        <w:tc>
          <w:tcPr>
            <w:tcW w:w="1182" w:type="dxa"/>
            <w:shd w:val="clear" w:color="auto" w:fill="auto"/>
          </w:tcPr>
          <w:p w14:paraId="65065736" w14:textId="2FD7D10F" w:rsidR="009752B6" w:rsidRPr="009752B6" w:rsidRDefault="003D2829" w:rsidP="00315B41">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w:t>
            </w:r>
          </w:p>
        </w:tc>
      </w:tr>
      <w:tr w:rsidR="009752B6" w:rsidRPr="00335080" w14:paraId="39B13964" w14:textId="77777777" w:rsidTr="002B4680">
        <w:tc>
          <w:tcPr>
            <w:tcW w:w="4764" w:type="dxa"/>
          </w:tcPr>
          <w:p w14:paraId="64991F8B" w14:textId="77777777" w:rsidR="009752B6" w:rsidRPr="009752B6" w:rsidRDefault="009752B6" w:rsidP="00315B41">
            <w:pPr>
              <w:keepLines w:val="0"/>
              <w:tabs>
                <w:tab w:val="left" w:pos="892"/>
              </w:tabs>
              <w:ind w:right="-108"/>
              <w:rPr>
                <w:rFonts w:ascii="Calibri" w:hAnsi="Calibri" w:cs="Calibri"/>
                <w:sz w:val="22"/>
                <w:szCs w:val="22"/>
                <w:lang w:val="en-GB"/>
              </w:rPr>
            </w:pPr>
            <w:r w:rsidRPr="009752B6">
              <w:rPr>
                <w:rFonts w:ascii="Calibri" w:hAnsi="Calibri" w:cs="Calibri"/>
                <w:sz w:val="22"/>
                <w:szCs w:val="22"/>
                <w:lang w:val="en-GB"/>
              </w:rPr>
              <w:t>Amortisation</w:t>
            </w:r>
          </w:p>
        </w:tc>
        <w:tc>
          <w:tcPr>
            <w:tcW w:w="1507" w:type="dxa"/>
          </w:tcPr>
          <w:p w14:paraId="7CDA32D2" w14:textId="0B461DD6" w:rsidR="009752B6" w:rsidRPr="009752B6" w:rsidRDefault="009752B6" w:rsidP="00315B41">
            <w:pPr>
              <w:keepLines w:val="0"/>
              <w:tabs>
                <w:tab w:val="left" w:pos="892"/>
              </w:tabs>
              <w:ind w:right="-108"/>
              <w:jc w:val="right"/>
              <w:rPr>
                <w:rFonts w:ascii="Calibri" w:hAnsi="Calibri" w:cs="Calibri"/>
                <w:sz w:val="22"/>
                <w:szCs w:val="22"/>
                <w:lang w:val="en-GB"/>
              </w:rPr>
            </w:pPr>
            <w:r w:rsidRPr="009752B6">
              <w:rPr>
                <w:rFonts w:ascii="Calibri" w:hAnsi="Calibri" w:cs="Calibri"/>
                <w:sz w:val="22"/>
                <w:szCs w:val="22"/>
                <w:lang w:val="en-GB"/>
              </w:rPr>
              <w:t>(</w:t>
            </w:r>
            <w:r w:rsidR="003D2829">
              <w:rPr>
                <w:rFonts w:ascii="Calibri" w:hAnsi="Calibri" w:cs="Calibri"/>
                <w:sz w:val="22"/>
                <w:szCs w:val="22"/>
                <w:lang w:val="en-GB"/>
              </w:rPr>
              <w:t>23</w:t>
            </w:r>
            <w:r w:rsidRPr="009752B6">
              <w:rPr>
                <w:rFonts w:ascii="Calibri" w:hAnsi="Calibri" w:cs="Calibri"/>
                <w:sz w:val="22"/>
                <w:szCs w:val="22"/>
                <w:lang w:val="en-GB"/>
              </w:rPr>
              <w:t>)</w:t>
            </w:r>
          </w:p>
        </w:tc>
        <w:tc>
          <w:tcPr>
            <w:tcW w:w="300" w:type="dxa"/>
          </w:tcPr>
          <w:p w14:paraId="3D4154F6" w14:textId="77777777" w:rsidR="009752B6" w:rsidRPr="009752B6" w:rsidRDefault="009752B6" w:rsidP="00315B41">
            <w:pPr>
              <w:keepLines w:val="0"/>
              <w:tabs>
                <w:tab w:val="left" w:pos="892"/>
              </w:tabs>
              <w:ind w:right="-108"/>
              <w:jc w:val="right"/>
              <w:rPr>
                <w:rFonts w:ascii="Calibri" w:hAnsi="Calibri" w:cs="Calibri"/>
                <w:sz w:val="22"/>
                <w:szCs w:val="22"/>
                <w:lang w:val="en-GB"/>
              </w:rPr>
            </w:pPr>
          </w:p>
        </w:tc>
        <w:tc>
          <w:tcPr>
            <w:tcW w:w="1407" w:type="dxa"/>
          </w:tcPr>
          <w:p w14:paraId="4526D977" w14:textId="62E5C794" w:rsidR="009752B6" w:rsidRPr="009752B6" w:rsidRDefault="009752B6" w:rsidP="00315B41">
            <w:pPr>
              <w:keepLines w:val="0"/>
              <w:tabs>
                <w:tab w:val="left" w:pos="892"/>
              </w:tabs>
              <w:ind w:right="-108"/>
              <w:jc w:val="right"/>
              <w:rPr>
                <w:rFonts w:ascii="Calibri" w:hAnsi="Calibri" w:cs="Calibri"/>
                <w:sz w:val="22"/>
                <w:szCs w:val="22"/>
                <w:lang w:val="en-GB"/>
              </w:rPr>
            </w:pPr>
            <w:r w:rsidRPr="009752B6">
              <w:rPr>
                <w:rFonts w:ascii="Calibri" w:hAnsi="Calibri" w:cs="Calibri"/>
                <w:sz w:val="22"/>
                <w:szCs w:val="22"/>
                <w:lang w:val="en-GB"/>
              </w:rPr>
              <w:t>(</w:t>
            </w:r>
            <w:r w:rsidR="003D2829">
              <w:rPr>
                <w:rFonts w:ascii="Calibri" w:hAnsi="Calibri" w:cs="Calibri"/>
                <w:sz w:val="22"/>
                <w:szCs w:val="22"/>
                <w:lang w:val="en-GB"/>
              </w:rPr>
              <w:t>33</w:t>
            </w:r>
            <w:r w:rsidRPr="009752B6">
              <w:rPr>
                <w:rFonts w:ascii="Calibri" w:hAnsi="Calibri" w:cs="Calibri"/>
                <w:sz w:val="22"/>
                <w:szCs w:val="22"/>
                <w:lang w:val="en-GB"/>
              </w:rPr>
              <w:t>)</w:t>
            </w:r>
          </w:p>
        </w:tc>
        <w:tc>
          <w:tcPr>
            <w:tcW w:w="348" w:type="dxa"/>
          </w:tcPr>
          <w:p w14:paraId="6BA63F01" w14:textId="77777777" w:rsidR="009752B6" w:rsidRPr="009752B6" w:rsidRDefault="009752B6" w:rsidP="00315B41">
            <w:pPr>
              <w:keepLines w:val="0"/>
              <w:tabs>
                <w:tab w:val="left" w:pos="892"/>
              </w:tabs>
              <w:ind w:right="-108"/>
              <w:jc w:val="right"/>
              <w:rPr>
                <w:rFonts w:ascii="Calibri" w:hAnsi="Calibri" w:cs="Calibri"/>
                <w:sz w:val="22"/>
                <w:szCs w:val="22"/>
                <w:lang w:val="en-GB"/>
              </w:rPr>
            </w:pPr>
          </w:p>
        </w:tc>
        <w:tc>
          <w:tcPr>
            <w:tcW w:w="1182" w:type="dxa"/>
            <w:shd w:val="clear" w:color="auto" w:fill="auto"/>
          </w:tcPr>
          <w:p w14:paraId="21544A40" w14:textId="17E674DA" w:rsidR="009752B6" w:rsidRPr="009752B6" w:rsidRDefault="009752B6" w:rsidP="00315B41">
            <w:pPr>
              <w:keepLines w:val="0"/>
              <w:tabs>
                <w:tab w:val="left" w:pos="892"/>
              </w:tabs>
              <w:ind w:right="-108"/>
              <w:jc w:val="right"/>
              <w:rPr>
                <w:rFonts w:ascii="Calibri" w:hAnsi="Calibri" w:cs="Calibri"/>
                <w:sz w:val="22"/>
                <w:szCs w:val="22"/>
                <w:lang w:val="en-GB"/>
              </w:rPr>
            </w:pPr>
            <w:r w:rsidRPr="009752B6">
              <w:rPr>
                <w:rFonts w:ascii="Calibri" w:hAnsi="Calibri" w:cs="Calibri"/>
                <w:sz w:val="22"/>
                <w:szCs w:val="22"/>
                <w:lang w:val="en-GB"/>
              </w:rPr>
              <w:t>(</w:t>
            </w:r>
            <w:r w:rsidR="003D2829">
              <w:rPr>
                <w:rFonts w:ascii="Calibri" w:hAnsi="Calibri" w:cs="Calibri"/>
                <w:sz w:val="22"/>
                <w:szCs w:val="22"/>
                <w:lang w:val="en-GB"/>
              </w:rPr>
              <w:t>56)</w:t>
            </w:r>
          </w:p>
        </w:tc>
      </w:tr>
      <w:tr w:rsidR="009752B6" w:rsidRPr="00335080" w14:paraId="77CC6083" w14:textId="77777777" w:rsidTr="002B4680">
        <w:tc>
          <w:tcPr>
            <w:tcW w:w="4764" w:type="dxa"/>
          </w:tcPr>
          <w:p w14:paraId="4766D5E9" w14:textId="77777777" w:rsidR="009752B6" w:rsidRPr="009752B6" w:rsidRDefault="009752B6" w:rsidP="00315B41">
            <w:pPr>
              <w:keepLines w:val="0"/>
              <w:tabs>
                <w:tab w:val="left" w:pos="892"/>
              </w:tabs>
              <w:ind w:right="-108"/>
              <w:rPr>
                <w:rFonts w:ascii="Calibri" w:hAnsi="Calibri" w:cs="Calibri"/>
                <w:sz w:val="22"/>
                <w:szCs w:val="22"/>
                <w:lang w:val="en-GB"/>
              </w:rPr>
            </w:pPr>
          </w:p>
        </w:tc>
        <w:tc>
          <w:tcPr>
            <w:tcW w:w="1507" w:type="dxa"/>
            <w:tcBorders>
              <w:top w:val="single" w:sz="4" w:space="0" w:color="auto"/>
            </w:tcBorders>
          </w:tcPr>
          <w:p w14:paraId="219868F6" w14:textId="77777777" w:rsidR="009752B6" w:rsidRPr="009752B6" w:rsidRDefault="009752B6" w:rsidP="00315B41">
            <w:pPr>
              <w:keepLines w:val="0"/>
              <w:tabs>
                <w:tab w:val="left" w:pos="892"/>
              </w:tabs>
              <w:ind w:right="-108"/>
              <w:jc w:val="right"/>
              <w:rPr>
                <w:rFonts w:ascii="Calibri" w:hAnsi="Calibri" w:cs="Calibri"/>
                <w:sz w:val="22"/>
                <w:szCs w:val="22"/>
                <w:lang w:val="en-GB"/>
              </w:rPr>
            </w:pPr>
          </w:p>
        </w:tc>
        <w:tc>
          <w:tcPr>
            <w:tcW w:w="300" w:type="dxa"/>
          </w:tcPr>
          <w:p w14:paraId="4AFEE0B0" w14:textId="77777777" w:rsidR="009752B6" w:rsidRPr="009752B6" w:rsidRDefault="009752B6" w:rsidP="00315B41">
            <w:pPr>
              <w:keepLines w:val="0"/>
              <w:tabs>
                <w:tab w:val="left" w:pos="892"/>
              </w:tabs>
              <w:ind w:right="-108"/>
              <w:jc w:val="right"/>
              <w:rPr>
                <w:rFonts w:ascii="Calibri" w:hAnsi="Calibri" w:cs="Calibri"/>
                <w:sz w:val="22"/>
                <w:szCs w:val="22"/>
                <w:lang w:val="en-GB"/>
              </w:rPr>
            </w:pPr>
          </w:p>
        </w:tc>
        <w:tc>
          <w:tcPr>
            <w:tcW w:w="1407" w:type="dxa"/>
            <w:tcBorders>
              <w:top w:val="single" w:sz="4" w:space="0" w:color="auto"/>
            </w:tcBorders>
          </w:tcPr>
          <w:p w14:paraId="58026220" w14:textId="52B6D464" w:rsidR="009752B6" w:rsidRPr="009752B6" w:rsidRDefault="009752B6" w:rsidP="00315B41">
            <w:pPr>
              <w:keepLines w:val="0"/>
              <w:tabs>
                <w:tab w:val="left" w:pos="892"/>
              </w:tabs>
              <w:ind w:right="-108"/>
              <w:jc w:val="right"/>
              <w:rPr>
                <w:rFonts w:ascii="Calibri" w:hAnsi="Calibri" w:cs="Calibri"/>
                <w:sz w:val="22"/>
                <w:szCs w:val="22"/>
                <w:lang w:val="en-GB"/>
              </w:rPr>
            </w:pPr>
          </w:p>
        </w:tc>
        <w:tc>
          <w:tcPr>
            <w:tcW w:w="348" w:type="dxa"/>
          </w:tcPr>
          <w:p w14:paraId="00C10D5F" w14:textId="77777777" w:rsidR="009752B6" w:rsidRPr="009752B6" w:rsidRDefault="009752B6" w:rsidP="00315B41">
            <w:pPr>
              <w:keepLines w:val="0"/>
              <w:tabs>
                <w:tab w:val="left" w:pos="892"/>
              </w:tabs>
              <w:ind w:right="-108"/>
              <w:jc w:val="right"/>
              <w:rPr>
                <w:rFonts w:ascii="Calibri" w:hAnsi="Calibri" w:cs="Calibri"/>
                <w:sz w:val="22"/>
                <w:szCs w:val="22"/>
                <w:lang w:val="en-GB"/>
              </w:rPr>
            </w:pPr>
          </w:p>
        </w:tc>
        <w:tc>
          <w:tcPr>
            <w:tcW w:w="1182" w:type="dxa"/>
            <w:tcBorders>
              <w:top w:val="single" w:sz="4" w:space="0" w:color="auto"/>
            </w:tcBorders>
          </w:tcPr>
          <w:p w14:paraId="4F292063" w14:textId="67C1615D" w:rsidR="009752B6" w:rsidRPr="009752B6" w:rsidRDefault="009752B6" w:rsidP="00315B41">
            <w:pPr>
              <w:keepLines w:val="0"/>
              <w:tabs>
                <w:tab w:val="left" w:pos="892"/>
              </w:tabs>
              <w:ind w:right="-108"/>
              <w:jc w:val="right"/>
              <w:rPr>
                <w:rFonts w:ascii="Calibri" w:hAnsi="Calibri" w:cs="Calibri"/>
                <w:sz w:val="22"/>
                <w:szCs w:val="22"/>
                <w:lang w:val="en-GB"/>
              </w:rPr>
            </w:pPr>
          </w:p>
        </w:tc>
      </w:tr>
      <w:tr w:rsidR="009752B6" w:rsidRPr="00335080" w14:paraId="19CA77CA" w14:textId="77777777" w:rsidTr="002B4680">
        <w:tc>
          <w:tcPr>
            <w:tcW w:w="4764" w:type="dxa"/>
          </w:tcPr>
          <w:p w14:paraId="769F66AA" w14:textId="7E5F770E" w:rsidR="009752B6" w:rsidRPr="009B5EB5" w:rsidRDefault="009752B6" w:rsidP="00315B41">
            <w:pPr>
              <w:keepLines w:val="0"/>
              <w:tabs>
                <w:tab w:val="left" w:pos="892"/>
              </w:tabs>
              <w:ind w:right="-108"/>
              <w:rPr>
                <w:rFonts w:ascii="Calibri" w:hAnsi="Calibri" w:cs="Calibri"/>
                <w:sz w:val="22"/>
                <w:szCs w:val="22"/>
                <w:lang w:val="en-GB"/>
              </w:rPr>
            </w:pPr>
            <w:r w:rsidRPr="009B5EB5">
              <w:rPr>
                <w:rFonts w:ascii="Calibri" w:hAnsi="Calibri" w:cs="Calibri"/>
                <w:sz w:val="22"/>
                <w:szCs w:val="22"/>
                <w:lang w:val="en-GB"/>
              </w:rPr>
              <w:t>Net book value at 31 December 20</w:t>
            </w:r>
            <w:r w:rsidR="003D2829">
              <w:rPr>
                <w:rFonts w:ascii="Calibri" w:hAnsi="Calibri" w:cs="Calibri"/>
                <w:sz w:val="22"/>
                <w:szCs w:val="22"/>
                <w:lang w:val="en-GB"/>
              </w:rPr>
              <w:t>20</w:t>
            </w:r>
          </w:p>
        </w:tc>
        <w:tc>
          <w:tcPr>
            <w:tcW w:w="1507" w:type="dxa"/>
            <w:tcBorders>
              <w:bottom w:val="single" w:sz="4" w:space="0" w:color="auto"/>
            </w:tcBorders>
          </w:tcPr>
          <w:p w14:paraId="573C2E67" w14:textId="5C0A43E0" w:rsidR="009752B6" w:rsidRPr="009B5EB5" w:rsidRDefault="003D2829" w:rsidP="003D2829">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585</w:t>
            </w:r>
          </w:p>
        </w:tc>
        <w:tc>
          <w:tcPr>
            <w:tcW w:w="300" w:type="dxa"/>
          </w:tcPr>
          <w:p w14:paraId="7602941F" w14:textId="77777777" w:rsidR="009752B6" w:rsidRPr="009B5EB5" w:rsidRDefault="009752B6" w:rsidP="00315B41">
            <w:pPr>
              <w:keepLines w:val="0"/>
              <w:tabs>
                <w:tab w:val="left" w:pos="892"/>
              </w:tabs>
              <w:ind w:right="-108"/>
              <w:jc w:val="right"/>
              <w:rPr>
                <w:rFonts w:ascii="Calibri" w:hAnsi="Calibri" w:cs="Calibri"/>
                <w:sz w:val="22"/>
                <w:szCs w:val="22"/>
                <w:lang w:val="en-GB"/>
              </w:rPr>
            </w:pPr>
          </w:p>
        </w:tc>
        <w:tc>
          <w:tcPr>
            <w:tcW w:w="1407" w:type="dxa"/>
            <w:tcBorders>
              <w:bottom w:val="single" w:sz="4" w:space="0" w:color="auto"/>
            </w:tcBorders>
          </w:tcPr>
          <w:p w14:paraId="0B15F4B2" w14:textId="5A36A1D8" w:rsidR="009752B6" w:rsidRPr="009B5EB5" w:rsidRDefault="003D2829" w:rsidP="00315B41">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265</w:t>
            </w:r>
          </w:p>
        </w:tc>
        <w:tc>
          <w:tcPr>
            <w:tcW w:w="348" w:type="dxa"/>
          </w:tcPr>
          <w:p w14:paraId="45681AA9" w14:textId="77777777" w:rsidR="009752B6" w:rsidRPr="009B5EB5" w:rsidRDefault="009752B6" w:rsidP="00315B41">
            <w:pPr>
              <w:keepLines w:val="0"/>
              <w:tabs>
                <w:tab w:val="left" w:pos="892"/>
              </w:tabs>
              <w:ind w:right="-108"/>
              <w:jc w:val="right"/>
              <w:rPr>
                <w:rFonts w:ascii="Calibri" w:hAnsi="Calibri" w:cs="Calibri"/>
                <w:sz w:val="22"/>
                <w:szCs w:val="22"/>
                <w:lang w:val="en-GB"/>
              </w:rPr>
            </w:pPr>
          </w:p>
        </w:tc>
        <w:tc>
          <w:tcPr>
            <w:tcW w:w="1182" w:type="dxa"/>
            <w:tcBorders>
              <w:bottom w:val="single" w:sz="4" w:space="0" w:color="auto"/>
            </w:tcBorders>
          </w:tcPr>
          <w:p w14:paraId="5C32894F" w14:textId="5C49DD70" w:rsidR="009752B6" w:rsidRPr="009B5EB5" w:rsidRDefault="003D2829" w:rsidP="00315B41">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850</w:t>
            </w:r>
          </w:p>
        </w:tc>
      </w:tr>
      <w:tr w:rsidR="009752B6" w:rsidRPr="00335080" w14:paraId="3EA4BD61" w14:textId="77777777" w:rsidTr="002B4680">
        <w:tc>
          <w:tcPr>
            <w:tcW w:w="4764" w:type="dxa"/>
          </w:tcPr>
          <w:p w14:paraId="07623CEE" w14:textId="77777777" w:rsidR="009752B6" w:rsidRPr="009B5EB5" w:rsidRDefault="009752B6" w:rsidP="00315B41">
            <w:pPr>
              <w:keepLines w:val="0"/>
              <w:tabs>
                <w:tab w:val="left" w:pos="892"/>
              </w:tabs>
              <w:ind w:right="-108"/>
              <w:rPr>
                <w:rFonts w:ascii="Calibri" w:hAnsi="Calibri" w:cs="Calibri"/>
                <w:sz w:val="22"/>
                <w:szCs w:val="22"/>
                <w:lang w:val="en-GB"/>
              </w:rPr>
            </w:pPr>
          </w:p>
        </w:tc>
        <w:tc>
          <w:tcPr>
            <w:tcW w:w="1507" w:type="dxa"/>
            <w:tcBorders>
              <w:top w:val="single" w:sz="4" w:space="0" w:color="auto"/>
            </w:tcBorders>
          </w:tcPr>
          <w:p w14:paraId="68EFF00A" w14:textId="77777777" w:rsidR="009752B6" w:rsidRPr="009B5EB5" w:rsidRDefault="009752B6" w:rsidP="00315B41">
            <w:pPr>
              <w:keepLines w:val="0"/>
              <w:tabs>
                <w:tab w:val="left" w:pos="892"/>
              </w:tabs>
              <w:ind w:right="-108"/>
              <w:jc w:val="right"/>
              <w:rPr>
                <w:rFonts w:ascii="Calibri" w:hAnsi="Calibri" w:cs="Calibri"/>
                <w:sz w:val="22"/>
                <w:szCs w:val="22"/>
                <w:lang w:val="en-GB"/>
              </w:rPr>
            </w:pPr>
          </w:p>
        </w:tc>
        <w:tc>
          <w:tcPr>
            <w:tcW w:w="300" w:type="dxa"/>
          </w:tcPr>
          <w:p w14:paraId="07B4E9FC" w14:textId="77777777" w:rsidR="009752B6" w:rsidRPr="009B5EB5" w:rsidRDefault="009752B6" w:rsidP="00315B41">
            <w:pPr>
              <w:keepLines w:val="0"/>
              <w:tabs>
                <w:tab w:val="left" w:pos="892"/>
              </w:tabs>
              <w:ind w:right="-108"/>
              <w:jc w:val="right"/>
              <w:rPr>
                <w:rFonts w:ascii="Calibri" w:hAnsi="Calibri" w:cs="Calibri"/>
                <w:sz w:val="22"/>
                <w:szCs w:val="22"/>
                <w:lang w:val="en-GB"/>
              </w:rPr>
            </w:pPr>
          </w:p>
        </w:tc>
        <w:tc>
          <w:tcPr>
            <w:tcW w:w="1407" w:type="dxa"/>
            <w:tcBorders>
              <w:top w:val="single" w:sz="4" w:space="0" w:color="auto"/>
            </w:tcBorders>
          </w:tcPr>
          <w:p w14:paraId="482891EB" w14:textId="5BF95814" w:rsidR="009752B6" w:rsidRPr="009B5EB5" w:rsidRDefault="009752B6" w:rsidP="00315B41">
            <w:pPr>
              <w:keepLines w:val="0"/>
              <w:tabs>
                <w:tab w:val="left" w:pos="892"/>
              </w:tabs>
              <w:ind w:right="-108"/>
              <w:jc w:val="right"/>
              <w:rPr>
                <w:rFonts w:ascii="Calibri" w:hAnsi="Calibri" w:cs="Calibri"/>
                <w:sz w:val="22"/>
                <w:szCs w:val="22"/>
                <w:lang w:val="en-GB"/>
              </w:rPr>
            </w:pPr>
          </w:p>
        </w:tc>
        <w:tc>
          <w:tcPr>
            <w:tcW w:w="348" w:type="dxa"/>
          </w:tcPr>
          <w:p w14:paraId="61DA0AA4" w14:textId="77777777" w:rsidR="009752B6" w:rsidRPr="009B5EB5" w:rsidRDefault="009752B6" w:rsidP="00315B41">
            <w:pPr>
              <w:keepLines w:val="0"/>
              <w:tabs>
                <w:tab w:val="left" w:pos="892"/>
              </w:tabs>
              <w:ind w:right="-108"/>
              <w:jc w:val="right"/>
              <w:rPr>
                <w:rFonts w:ascii="Calibri" w:hAnsi="Calibri" w:cs="Calibri"/>
                <w:sz w:val="22"/>
                <w:szCs w:val="22"/>
                <w:lang w:val="en-GB"/>
              </w:rPr>
            </w:pPr>
          </w:p>
        </w:tc>
        <w:tc>
          <w:tcPr>
            <w:tcW w:w="1182" w:type="dxa"/>
            <w:tcBorders>
              <w:top w:val="single" w:sz="4" w:space="0" w:color="auto"/>
            </w:tcBorders>
          </w:tcPr>
          <w:p w14:paraId="5EC820F2" w14:textId="45D39A7A" w:rsidR="009752B6" w:rsidRPr="009B5EB5" w:rsidRDefault="009752B6" w:rsidP="00315B41">
            <w:pPr>
              <w:keepLines w:val="0"/>
              <w:tabs>
                <w:tab w:val="left" w:pos="892"/>
              </w:tabs>
              <w:ind w:right="-108"/>
              <w:jc w:val="right"/>
              <w:rPr>
                <w:rFonts w:ascii="Calibri" w:hAnsi="Calibri" w:cs="Calibri"/>
                <w:sz w:val="22"/>
                <w:szCs w:val="22"/>
                <w:lang w:val="en-GB"/>
              </w:rPr>
            </w:pPr>
          </w:p>
        </w:tc>
      </w:tr>
      <w:tr w:rsidR="009752B6" w:rsidRPr="00335080" w14:paraId="2539275C" w14:textId="77777777" w:rsidTr="002B4680">
        <w:tc>
          <w:tcPr>
            <w:tcW w:w="4764" w:type="dxa"/>
          </w:tcPr>
          <w:p w14:paraId="5102076E" w14:textId="77777777" w:rsidR="009752B6" w:rsidRPr="009B5EB5" w:rsidRDefault="009752B6" w:rsidP="00315B41">
            <w:pPr>
              <w:keepLines w:val="0"/>
              <w:tabs>
                <w:tab w:val="left" w:pos="892"/>
              </w:tabs>
              <w:ind w:right="-108"/>
              <w:rPr>
                <w:rFonts w:ascii="Calibri" w:hAnsi="Calibri" w:cs="Calibri"/>
                <w:sz w:val="22"/>
                <w:szCs w:val="22"/>
                <w:lang w:val="en-GB"/>
              </w:rPr>
            </w:pPr>
            <w:r w:rsidRPr="009B5EB5">
              <w:rPr>
                <w:rFonts w:ascii="Calibri" w:hAnsi="Calibri" w:cs="Calibri"/>
                <w:sz w:val="22"/>
                <w:szCs w:val="22"/>
                <w:lang w:val="en-GB"/>
              </w:rPr>
              <w:t>Additions</w:t>
            </w:r>
          </w:p>
        </w:tc>
        <w:tc>
          <w:tcPr>
            <w:tcW w:w="1507" w:type="dxa"/>
          </w:tcPr>
          <w:p w14:paraId="2A9A278F" w14:textId="1886C07D" w:rsidR="009752B6" w:rsidRPr="009B5EB5" w:rsidRDefault="009752B6" w:rsidP="00315B41">
            <w:pPr>
              <w:keepLines w:val="0"/>
              <w:tabs>
                <w:tab w:val="left" w:pos="892"/>
              </w:tabs>
              <w:ind w:right="-108"/>
              <w:jc w:val="right"/>
              <w:rPr>
                <w:rFonts w:ascii="Calibri" w:hAnsi="Calibri" w:cs="Calibri"/>
                <w:sz w:val="22"/>
                <w:szCs w:val="22"/>
                <w:lang w:val="en-GB"/>
              </w:rPr>
            </w:pPr>
          </w:p>
        </w:tc>
        <w:tc>
          <w:tcPr>
            <w:tcW w:w="300" w:type="dxa"/>
          </w:tcPr>
          <w:p w14:paraId="6EA3FDC5" w14:textId="77777777" w:rsidR="009752B6" w:rsidRPr="009B5EB5" w:rsidRDefault="009752B6" w:rsidP="00315B41">
            <w:pPr>
              <w:keepLines w:val="0"/>
              <w:tabs>
                <w:tab w:val="left" w:pos="892"/>
              </w:tabs>
              <w:ind w:right="-108"/>
              <w:jc w:val="right"/>
              <w:rPr>
                <w:rFonts w:ascii="Calibri" w:hAnsi="Calibri" w:cs="Calibri"/>
                <w:sz w:val="22"/>
                <w:szCs w:val="22"/>
                <w:lang w:val="en-GB"/>
              </w:rPr>
            </w:pPr>
          </w:p>
        </w:tc>
        <w:tc>
          <w:tcPr>
            <w:tcW w:w="1407" w:type="dxa"/>
          </w:tcPr>
          <w:p w14:paraId="6A0E973B" w14:textId="076F2820" w:rsidR="009752B6" w:rsidRPr="009B5EB5" w:rsidRDefault="00A41683" w:rsidP="00315B41">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w:t>
            </w:r>
          </w:p>
        </w:tc>
        <w:tc>
          <w:tcPr>
            <w:tcW w:w="348" w:type="dxa"/>
          </w:tcPr>
          <w:p w14:paraId="4D991DF3" w14:textId="77777777" w:rsidR="009752B6" w:rsidRPr="009B5EB5" w:rsidRDefault="009752B6" w:rsidP="00315B41">
            <w:pPr>
              <w:keepLines w:val="0"/>
              <w:tabs>
                <w:tab w:val="left" w:pos="892"/>
              </w:tabs>
              <w:ind w:right="-108"/>
              <w:jc w:val="right"/>
              <w:rPr>
                <w:rFonts w:ascii="Calibri" w:hAnsi="Calibri" w:cs="Calibri"/>
                <w:sz w:val="22"/>
                <w:szCs w:val="22"/>
                <w:lang w:val="en-GB"/>
              </w:rPr>
            </w:pPr>
          </w:p>
        </w:tc>
        <w:tc>
          <w:tcPr>
            <w:tcW w:w="1182" w:type="dxa"/>
          </w:tcPr>
          <w:p w14:paraId="55E3F4F4" w14:textId="620ABBDF" w:rsidR="009752B6" w:rsidRPr="009B5EB5" w:rsidRDefault="009752B6" w:rsidP="00315B41">
            <w:pPr>
              <w:keepLines w:val="0"/>
              <w:tabs>
                <w:tab w:val="left" w:pos="892"/>
              </w:tabs>
              <w:ind w:right="-108"/>
              <w:jc w:val="right"/>
              <w:rPr>
                <w:rFonts w:ascii="Calibri" w:hAnsi="Calibri" w:cs="Calibri"/>
                <w:sz w:val="22"/>
                <w:szCs w:val="22"/>
                <w:lang w:val="en-GB"/>
              </w:rPr>
            </w:pPr>
          </w:p>
        </w:tc>
      </w:tr>
      <w:tr w:rsidR="009752B6" w:rsidRPr="00335080" w14:paraId="1DF39F53" w14:textId="77777777" w:rsidTr="002B4680">
        <w:tc>
          <w:tcPr>
            <w:tcW w:w="4764" w:type="dxa"/>
          </w:tcPr>
          <w:p w14:paraId="1CA7AB6C" w14:textId="77777777" w:rsidR="009752B6" w:rsidRPr="009B5EB5" w:rsidRDefault="009752B6" w:rsidP="00315B41">
            <w:pPr>
              <w:keepLines w:val="0"/>
              <w:tabs>
                <w:tab w:val="left" w:pos="892"/>
              </w:tabs>
              <w:ind w:right="-108"/>
              <w:rPr>
                <w:rFonts w:ascii="Calibri" w:hAnsi="Calibri" w:cs="Calibri"/>
                <w:sz w:val="22"/>
                <w:szCs w:val="22"/>
                <w:lang w:val="en-GB"/>
              </w:rPr>
            </w:pPr>
            <w:r w:rsidRPr="009B5EB5">
              <w:rPr>
                <w:rFonts w:ascii="Calibri" w:hAnsi="Calibri" w:cs="Calibri"/>
                <w:sz w:val="22"/>
                <w:szCs w:val="22"/>
                <w:lang w:val="en-GB"/>
              </w:rPr>
              <w:t>Amortisation</w:t>
            </w:r>
          </w:p>
        </w:tc>
        <w:tc>
          <w:tcPr>
            <w:tcW w:w="1507" w:type="dxa"/>
            <w:tcBorders>
              <w:bottom w:val="single" w:sz="4" w:space="0" w:color="auto"/>
            </w:tcBorders>
          </w:tcPr>
          <w:p w14:paraId="66E2CDBA" w14:textId="3FEC2B73" w:rsidR="009752B6" w:rsidRPr="009B5EB5" w:rsidRDefault="00A41683" w:rsidP="00315B41">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(2</w:t>
            </w:r>
            <w:r w:rsidR="001562C3">
              <w:rPr>
                <w:rFonts w:ascii="Calibri" w:hAnsi="Calibri" w:cs="Calibri"/>
                <w:sz w:val="22"/>
                <w:szCs w:val="22"/>
                <w:lang w:val="en-GB"/>
              </w:rPr>
              <w:t>3</w:t>
            </w:r>
            <w:r>
              <w:rPr>
                <w:rFonts w:ascii="Calibri" w:hAnsi="Calibri" w:cs="Calibri"/>
                <w:sz w:val="22"/>
                <w:szCs w:val="22"/>
                <w:lang w:val="en-GB"/>
              </w:rPr>
              <w:t>)</w:t>
            </w:r>
          </w:p>
        </w:tc>
        <w:tc>
          <w:tcPr>
            <w:tcW w:w="300" w:type="dxa"/>
          </w:tcPr>
          <w:p w14:paraId="7C8C313E" w14:textId="77777777" w:rsidR="009752B6" w:rsidRPr="009B5EB5" w:rsidRDefault="009752B6" w:rsidP="00315B41">
            <w:pPr>
              <w:keepLines w:val="0"/>
              <w:tabs>
                <w:tab w:val="left" w:pos="892"/>
              </w:tabs>
              <w:ind w:right="-108"/>
              <w:jc w:val="right"/>
              <w:rPr>
                <w:rFonts w:ascii="Calibri" w:hAnsi="Calibri" w:cs="Calibri"/>
                <w:sz w:val="22"/>
                <w:szCs w:val="22"/>
                <w:lang w:val="en-GB"/>
              </w:rPr>
            </w:pPr>
          </w:p>
        </w:tc>
        <w:tc>
          <w:tcPr>
            <w:tcW w:w="1407" w:type="dxa"/>
            <w:tcBorders>
              <w:bottom w:val="single" w:sz="4" w:space="0" w:color="auto"/>
            </w:tcBorders>
          </w:tcPr>
          <w:p w14:paraId="63F9685E" w14:textId="4B1F041A" w:rsidR="009752B6" w:rsidRPr="009B5EB5" w:rsidRDefault="00A41683" w:rsidP="00315B41">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(28)</w:t>
            </w:r>
          </w:p>
        </w:tc>
        <w:tc>
          <w:tcPr>
            <w:tcW w:w="348" w:type="dxa"/>
          </w:tcPr>
          <w:p w14:paraId="69506B4E" w14:textId="77777777" w:rsidR="009752B6" w:rsidRPr="009B5EB5" w:rsidRDefault="009752B6" w:rsidP="003D2829">
            <w:pPr>
              <w:keepLines w:val="0"/>
              <w:tabs>
                <w:tab w:val="left" w:pos="892"/>
              </w:tabs>
              <w:ind w:right="-108"/>
              <w:rPr>
                <w:rFonts w:ascii="Calibri" w:hAnsi="Calibri" w:cs="Calibri"/>
                <w:sz w:val="22"/>
                <w:szCs w:val="22"/>
                <w:lang w:val="en-GB"/>
              </w:rPr>
            </w:pPr>
          </w:p>
        </w:tc>
        <w:tc>
          <w:tcPr>
            <w:tcW w:w="1182" w:type="dxa"/>
            <w:tcBorders>
              <w:bottom w:val="single" w:sz="4" w:space="0" w:color="auto"/>
            </w:tcBorders>
          </w:tcPr>
          <w:p w14:paraId="67680E25" w14:textId="505E31B2" w:rsidR="001562C3" w:rsidRPr="009B5EB5" w:rsidRDefault="001562C3" w:rsidP="001562C3">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(51)</w:t>
            </w:r>
          </w:p>
        </w:tc>
      </w:tr>
      <w:tr w:rsidR="009752B6" w:rsidRPr="00335080" w14:paraId="52F99589" w14:textId="77777777" w:rsidTr="002B4680">
        <w:tc>
          <w:tcPr>
            <w:tcW w:w="4764" w:type="dxa"/>
          </w:tcPr>
          <w:p w14:paraId="2633ECA0" w14:textId="77777777" w:rsidR="009752B6" w:rsidRPr="009B5EB5" w:rsidRDefault="009752B6" w:rsidP="00315B41">
            <w:pPr>
              <w:keepLines w:val="0"/>
              <w:tabs>
                <w:tab w:val="left" w:pos="892"/>
              </w:tabs>
              <w:ind w:right="-108"/>
              <w:rPr>
                <w:rFonts w:ascii="Calibri" w:hAnsi="Calibri" w:cs="Calibri"/>
                <w:sz w:val="22"/>
                <w:szCs w:val="22"/>
                <w:lang w:val="en-GB"/>
              </w:rPr>
            </w:pPr>
          </w:p>
        </w:tc>
        <w:tc>
          <w:tcPr>
            <w:tcW w:w="1507" w:type="dxa"/>
            <w:tcBorders>
              <w:top w:val="single" w:sz="4" w:space="0" w:color="auto"/>
            </w:tcBorders>
          </w:tcPr>
          <w:p w14:paraId="33C095AD" w14:textId="77777777" w:rsidR="009752B6" w:rsidRPr="009B5EB5" w:rsidRDefault="009752B6" w:rsidP="00315B41">
            <w:pPr>
              <w:keepLines w:val="0"/>
              <w:tabs>
                <w:tab w:val="left" w:pos="892"/>
              </w:tabs>
              <w:ind w:right="-108"/>
              <w:jc w:val="right"/>
              <w:rPr>
                <w:rFonts w:ascii="Calibri" w:hAnsi="Calibri" w:cs="Calibri"/>
                <w:sz w:val="22"/>
                <w:szCs w:val="22"/>
                <w:lang w:val="en-GB"/>
              </w:rPr>
            </w:pPr>
          </w:p>
        </w:tc>
        <w:tc>
          <w:tcPr>
            <w:tcW w:w="300" w:type="dxa"/>
          </w:tcPr>
          <w:p w14:paraId="1C519750" w14:textId="77777777" w:rsidR="009752B6" w:rsidRPr="009B5EB5" w:rsidRDefault="009752B6" w:rsidP="003D2829">
            <w:pPr>
              <w:keepLines w:val="0"/>
              <w:tabs>
                <w:tab w:val="left" w:pos="892"/>
              </w:tabs>
              <w:ind w:right="-108"/>
              <w:jc w:val="center"/>
              <w:rPr>
                <w:rFonts w:ascii="Calibri" w:hAnsi="Calibri" w:cs="Calibri"/>
                <w:sz w:val="22"/>
                <w:szCs w:val="22"/>
                <w:lang w:val="en-GB"/>
              </w:rPr>
            </w:pPr>
          </w:p>
        </w:tc>
        <w:tc>
          <w:tcPr>
            <w:tcW w:w="1407" w:type="dxa"/>
            <w:tcBorders>
              <w:top w:val="single" w:sz="4" w:space="0" w:color="auto"/>
            </w:tcBorders>
          </w:tcPr>
          <w:p w14:paraId="2F465199" w14:textId="294A23F1" w:rsidR="009752B6" w:rsidRPr="009B5EB5" w:rsidRDefault="009752B6" w:rsidP="00315B41">
            <w:pPr>
              <w:keepLines w:val="0"/>
              <w:tabs>
                <w:tab w:val="left" w:pos="892"/>
              </w:tabs>
              <w:ind w:right="-108"/>
              <w:jc w:val="right"/>
              <w:rPr>
                <w:rFonts w:ascii="Calibri" w:hAnsi="Calibri" w:cs="Calibri"/>
                <w:sz w:val="22"/>
                <w:szCs w:val="22"/>
                <w:lang w:val="en-GB"/>
              </w:rPr>
            </w:pPr>
          </w:p>
        </w:tc>
        <w:tc>
          <w:tcPr>
            <w:tcW w:w="348" w:type="dxa"/>
          </w:tcPr>
          <w:p w14:paraId="0081FCA3" w14:textId="77777777" w:rsidR="009752B6" w:rsidRPr="009B5EB5" w:rsidRDefault="009752B6" w:rsidP="00315B41">
            <w:pPr>
              <w:keepLines w:val="0"/>
              <w:tabs>
                <w:tab w:val="left" w:pos="892"/>
              </w:tabs>
              <w:ind w:right="-108"/>
              <w:jc w:val="right"/>
              <w:rPr>
                <w:rFonts w:ascii="Calibri" w:hAnsi="Calibri" w:cs="Calibri"/>
                <w:sz w:val="22"/>
                <w:szCs w:val="22"/>
                <w:lang w:val="en-GB"/>
              </w:rPr>
            </w:pPr>
          </w:p>
        </w:tc>
        <w:tc>
          <w:tcPr>
            <w:tcW w:w="1182" w:type="dxa"/>
            <w:tcBorders>
              <w:top w:val="single" w:sz="4" w:space="0" w:color="auto"/>
            </w:tcBorders>
          </w:tcPr>
          <w:p w14:paraId="310975D1" w14:textId="4D3189D8" w:rsidR="009752B6" w:rsidRPr="009B5EB5" w:rsidRDefault="009752B6" w:rsidP="003D2829">
            <w:pPr>
              <w:keepLines w:val="0"/>
              <w:tabs>
                <w:tab w:val="left" w:pos="892"/>
              </w:tabs>
              <w:ind w:right="-108"/>
              <w:jc w:val="center"/>
              <w:rPr>
                <w:rFonts w:ascii="Calibri" w:hAnsi="Calibri" w:cs="Calibri"/>
                <w:sz w:val="22"/>
                <w:szCs w:val="22"/>
                <w:lang w:val="en-GB"/>
              </w:rPr>
            </w:pPr>
          </w:p>
        </w:tc>
      </w:tr>
      <w:tr w:rsidR="009752B6" w:rsidRPr="00335080" w14:paraId="1B299C93" w14:textId="77777777" w:rsidTr="002B4680">
        <w:tc>
          <w:tcPr>
            <w:tcW w:w="4764" w:type="dxa"/>
          </w:tcPr>
          <w:p w14:paraId="4BEA94F7" w14:textId="2BCE58F9" w:rsidR="009752B6" w:rsidRPr="009B5EB5" w:rsidRDefault="009752B6" w:rsidP="00315B41">
            <w:pPr>
              <w:keepLines w:val="0"/>
              <w:tabs>
                <w:tab w:val="left" w:pos="892"/>
              </w:tabs>
              <w:ind w:right="-108"/>
              <w:rPr>
                <w:rFonts w:ascii="Calibri" w:hAnsi="Calibri" w:cs="Calibri"/>
                <w:sz w:val="22"/>
                <w:szCs w:val="22"/>
                <w:lang w:val="en-GB"/>
              </w:rPr>
            </w:pPr>
            <w:r w:rsidRPr="009B5EB5">
              <w:rPr>
                <w:rFonts w:ascii="Calibri" w:hAnsi="Calibri" w:cs="Calibri"/>
                <w:sz w:val="22"/>
                <w:szCs w:val="22"/>
                <w:lang w:val="en-GB"/>
              </w:rPr>
              <w:t>Net book value at 30 June 202</w:t>
            </w:r>
            <w:r w:rsidR="003D2829">
              <w:rPr>
                <w:rFonts w:ascii="Calibri" w:hAnsi="Calibri" w:cs="Calibri"/>
                <w:sz w:val="22"/>
                <w:szCs w:val="22"/>
                <w:lang w:val="en-GB"/>
              </w:rPr>
              <w:t>1</w:t>
            </w:r>
          </w:p>
        </w:tc>
        <w:tc>
          <w:tcPr>
            <w:tcW w:w="1507" w:type="dxa"/>
            <w:tcBorders>
              <w:bottom w:val="double" w:sz="4" w:space="0" w:color="auto"/>
            </w:tcBorders>
          </w:tcPr>
          <w:p w14:paraId="32B4F52F" w14:textId="0A7184B3" w:rsidR="009752B6" w:rsidRPr="009B5EB5" w:rsidRDefault="001562C3" w:rsidP="00315B41">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562</w:t>
            </w:r>
          </w:p>
        </w:tc>
        <w:tc>
          <w:tcPr>
            <w:tcW w:w="300" w:type="dxa"/>
          </w:tcPr>
          <w:p w14:paraId="439AE711" w14:textId="77777777" w:rsidR="009752B6" w:rsidRPr="009B5EB5" w:rsidRDefault="009752B6" w:rsidP="003D2829">
            <w:pPr>
              <w:keepLines w:val="0"/>
              <w:tabs>
                <w:tab w:val="left" w:pos="892"/>
              </w:tabs>
              <w:ind w:right="-108"/>
              <w:rPr>
                <w:rFonts w:ascii="Calibri" w:hAnsi="Calibri" w:cs="Calibri"/>
                <w:sz w:val="22"/>
                <w:szCs w:val="22"/>
                <w:lang w:val="en-GB"/>
              </w:rPr>
            </w:pPr>
          </w:p>
        </w:tc>
        <w:tc>
          <w:tcPr>
            <w:tcW w:w="1407" w:type="dxa"/>
            <w:tcBorders>
              <w:bottom w:val="double" w:sz="4" w:space="0" w:color="auto"/>
            </w:tcBorders>
          </w:tcPr>
          <w:p w14:paraId="39701589" w14:textId="729DA461" w:rsidR="009752B6" w:rsidRPr="009B5EB5" w:rsidRDefault="00A41683" w:rsidP="00315B41">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237</w:t>
            </w:r>
          </w:p>
        </w:tc>
        <w:tc>
          <w:tcPr>
            <w:tcW w:w="348" w:type="dxa"/>
          </w:tcPr>
          <w:p w14:paraId="5C5F09E3" w14:textId="77777777" w:rsidR="009752B6" w:rsidRPr="009B5EB5" w:rsidRDefault="009752B6" w:rsidP="00315B41">
            <w:pPr>
              <w:keepLines w:val="0"/>
              <w:tabs>
                <w:tab w:val="left" w:pos="892"/>
              </w:tabs>
              <w:ind w:right="-108"/>
              <w:jc w:val="right"/>
              <w:rPr>
                <w:rFonts w:ascii="Calibri" w:hAnsi="Calibri" w:cs="Calibri"/>
                <w:sz w:val="22"/>
                <w:szCs w:val="22"/>
                <w:lang w:val="en-GB"/>
              </w:rPr>
            </w:pPr>
          </w:p>
        </w:tc>
        <w:tc>
          <w:tcPr>
            <w:tcW w:w="1182" w:type="dxa"/>
            <w:tcBorders>
              <w:bottom w:val="double" w:sz="4" w:space="0" w:color="auto"/>
            </w:tcBorders>
          </w:tcPr>
          <w:p w14:paraId="0161ACAA" w14:textId="1728EFDD" w:rsidR="009752B6" w:rsidRPr="009B5EB5" w:rsidRDefault="00A41683" w:rsidP="00A41683">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799</w:t>
            </w:r>
          </w:p>
        </w:tc>
      </w:tr>
    </w:tbl>
    <w:p w14:paraId="26686A54" w14:textId="395F8E55" w:rsidR="00523038" w:rsidRPr="00F049AC" w:rsidRDefault="00523038" w:rsidP="00523038">
      <w:pPr>
        <w:keepLines w:val="0"/>
        <w:tabs>
          <w:tab w:val="left" w:pos="892"/>
          <w:tab w:val="left" w:pos="1494"/>
        </w:tabs>
        <w:ind w:left="892" w:right="892"/>
        <w:rPr>
          <w:rFonts w:ascii="Calibri" w:hAnsi="Calibri" w:cs="Calibri"/>
          <w:sz w:val="22"/>
          <w:szCs w:val="22"/>
          <w:lang w:val="en-GB"/>
        </w:rPr>
      </w:pPr>
    </w:p>
    <w:p w14:paraId="6503DC04" w14:textId="77777777" w:rsidR="001C02CF" w:rsidRPr="00335080" w:rsidRDefault="001C02CF" w:rsidP="00C13B6F">
      <w:pPr>
        <w:keepLines w:val="0"/>
        <w:tabs>
          <w:tab w:val="left" w:pos="772"/>
          <w:tab w:val="left" w:pos="1395"/>
        </w:tabs>
        <w:ind w:left="1395" w:right="772"/>
        <w:jc w:val="both"/>
        <w:rPr>
          <w:rFonts w:asciiTheme="minorHAnsi" w:hAnsiTheme="minorHAnsi" w:cstheme="minorHAnsi"/>
          <w:sz w:val="22"/>
          <w:szCs w:val="22"/>
          <w:highlight w:val="yellow"/>
        </w:rPr>
      </w:pPr>
    </w:p>
    <w:p w14:paraId="40B655E9" w14:textId="77777777" w:rsidR="000D6EF6" w:rsidRPr="00DA5439" w:rsidRDefault="000D6EF6" w:rsidP="000D6EF6">
      <w:pPr>
        <w:keepLines w:val="0"/>
        <w:pageBreakBefore/>
        <w:tabs>
          <w:tab w:val="left" w:pos="772"/>
        </w:tabs>
        <w:ind w:left="772" w:right="772"/>
        <w:rPr>
          <w:rFonts w:ascii="Calibri" w:hAnsi="Calibri" w:cs="Calibri"/>
          <w:b/>
          <w:bCs/>
          <w:sz w:val="22"/>
          <w:szCs w:val="22"/>
          <w:lang w:val="en-GB"/>
        </w:rPr>
      </w:pPr>
      <w:r w:rsidRPr="00DA5439">
        <w:rPr>
          <w:rFonts w:ascii="Calibri" w:hAnsi="Calibri" w:cs="Calibri"/>
          <w:b/>
          <w:bCs/>
          <w:sz w:val="22"/>
          <w:szCs w:val="22"/>
          <w:lang w:val="en-GB"/>
        </w:rPr>
        <w:lastRenderedPageBreak/>
        <w:t xml:space="preserve">M WINKWORTH PLC </w:t>
      </w:r>
    </w:p>
    <w:p w14:paraId="2E0AAB08" w14:textId="77777777" w:rsidR="000D6EF6" w:rsidRPr="00DA5439" w:rsidRDefault="000D6EF6" w:rsidP="000D6EF6">
      <w:pPr>
        <w:keepLines w:val="0"/>
        <w:tabs>
          <w:tab w:val="left" w:pos="772"/>
        </w:tabs>
        <w:ind w:left="772" w:right="772"/>
        <w:rPr>
          <w:rFonts w:ascii="Calibri" w:hAnsi="Calibri" w:cs="Calibri"/>
          <w:sz w:val="22"/>
          <w:szCs w:val="22"/>
          <w:lang w:val="en-GB"/>
        </w:rPr>
      </w:pPr>
    </w:p>
    <w:p w14:paraId="6A500E25" w14:textId="77777777" w:rsidR="000D6EF6" w:rsidRPr="00DA5439" w:rsidRDefault="000D6EF6" w:rsidP="000D6EF6">
      <w:pPr>
        <w:keepLines w:val="0"/>
        <w:tabs>
          <w:tab w:val="left" w:pos="772"/>
        </w:tabs>
        <w:ind w:left="772" w:right="772"/>
        <w:rPr>
          <w:rFonts w:ascii="Calibri" w:hAnsi="Calibri" w:cs="Calibri"/>
          <w:b/>
          <w:bCs/>
          <w:sz w:val="22"/>
          <w:szCs w:val="22"/>
          <w:lang w:val="en-GB"/>
        </w:rPr>
      </w:pPr>
      <w:r w:rsidRPr="00DA5439">
        <w:rPr>
          <w:rFonts w:ascii="Calibri" w:hAnsi="Calibri" w:cs="Calibri"/>
          <w:b/>
          <w:bCs/>
          <w:sz w:val="22"/>
          <w:szCs w:val="22"/>
          <w:lang w:val="en-GB"/>
        </w:rPr>
        <w:t>NOTES TO THE CONSOLIDATED INTERIM RESULTS</w:t>
      </w:r>
    </w:p>
    <w:p w14:paraId="1C3BA325" w14:textId="39630EB0" w:rsidR="000D6EF6" w:rsidRPr="00DA5439" w:rsidRDefault="000D6EF6" w:rsidP="000D6EF6">
      <w:pPr>
        <w:keepLines w:val="0"/>
        <w:tabs>
          <w:tab w:val="left" w:pos="772"/>
        </w:tabs>
        <w:ind w:left="772" w:right="772"/>
        <w:rPr>
          <w:rFonts w:ascii="Calibri" w:hAnsi="Calibri" w:cs="Calibri"/>
          <w:b/>
          <w:bCs/>
          <w:sz w:val="22"/>
          <w:szCs w:val="22"/>
          <w:lang w:val="en-GB"/>
        </w:rPr>
      </w:pPr>
      <w:r w:rsidRPr="00DA5439">
        <w:rPr>
          <w:rFonts w:ascii="Calibri" w:hAnsi="Calibri" w:cs="Calibri"/>
          <w:b/>
          <w:bCs/>
          <w:sz w:val="22"/>
          <w:szCs w:val="22"/>
          <w:lang w:val="en-GB"/>
        </w:rPr>
        <w:t>for the period 1 January </w:t>
      </w:r>
      <w:r w:rsidR="00DA5439" w:rsidRPr="00DA5439">
        <w:rPr>
          <w:rFonts w:ascii="Calibri" w:hAnsi="Calibri" w:cs="Calibri"/>
          <w:b/>
          <w:bCs/>
          <w:sz w:val="22"/>
          <w:szCs w:val="22"/>
          <w:lang w:val="en-GB"/>
        </w:rPr>
        <w:t>202</w:t>
      </w:r>
      <w:r w:rsidR="00E4360E">
        <w:rPr>
          <w:rFonts w:ascii="Calibri" w:hAnsi="Calibri" w:cs="Calibri"/>
          <w:b/>
          <w:bCs/>
          <w:sz w:val="22"/>
          <w:szCs w:val="22"/>
          <w:lang w:val="en-GB"/>
        </w:rPr>
        <w:t>1</w:t>
      </w:r>
      <w:r w:rsidRPr="00DA5439">
        <w:rPr>
          <w:rFonts w:ascii="Calibri" w:hAnsi="Calibri" w:cs="Calibri"/>
          <w:b/>
          <w:bCs/>
          <w:sz w:val="22"/>
          <w:szCs w:val="22"/>
          <w:lang w:val="en-GB"/>
        </w:rPr>
        <w:t xml:space="preserve"> to 30 June </w:t>
      </w:r>
      <w:r w:rsidR="00DA5439" w:rsidRPr="00DA5439">
        <w:rPr>
          <w:rFonts w:ascii="Calibri" w:hAnsi="Calibri" w:cs="Calibri"/>
          <w:b/>
          <w:bCs/>
          <w:sz w:val="22"/>
          <w:szCs w:val="22"/>
          <w:lang w:val="en-GB"/>
        </w:rPr>
        <w:t>202</w:t>
      </w:r>
      <w:r w:rsidR="00E4360E">
        <w:rPr>
          <w:rFonts w:ascii="Calibri" w:hAnsi="Calibri" w:cs="Calibri"/>
          <w:b/>
          <w:bCs/>
          <w:sz w:val="22"/>
          <w:szCs w:val="22"/>
          <w:lang w:val="en-GB"/>
        </w:rPr>
        <w:t>1</w:t>
      </w:r>
    </w:p>
    <w:p w14:paraId="366900E3" w14:textId="77777777" w:rsidR="001C02CF" w:rsidRDefault="001C02CF" w:rsidP="000D6EF6">
      <w:pPr>
        <w:keepLines w:val="0"/>
        <w:tabs>
          <w:tab w:val="left" w:pos="772"/>
          <w:tab w:val="left" w:pos="1395"/>
        </w:tabs>
        <w:ind w:right="772"/>
        <w:jc w:val="both"/>
        <w:rPr>
          <w:rFonts w:ascii="Calibri" w:hAnsi="Calibri" w:cs="Calibri"/>
          <w:bCs/>
          <w:sz w:val="22"/>
          <w:szCs w:val="22"/>
          <w:lang w:val="en-GB"/>
        </w:rPr>
      </w:pPr>
    </w:p>
    <w:p w14:paraId="7C38EED5" w14:textId="79C18B4D" w:rsidR="002917FD" w:rsidRPr="00F049AC" w:rsidRDefault="00CB1621" w:rsidP="002917FD">
      <w:pPr>
        <w:keepLines w:val="0"/>
        <w:tabs>
          <w:tab w:val="left" w:pos="772"/>
          <w:tab w:val="left" w:pos="1395"/>
        </w:tabs>
        <w:ind w:left="772" w:right="772"/>
        <w:rPr>
          <w:rFonts w:ascii="Calibri" w:hAnsi="Calibri" w:cs="Calibri"/>
          <w:b/>
          <w:bCs/>
          <w:sz w:val="22"/>
          <w:szCs w:val="22"/>
          <w:lang w:val="en-GB"/>
        </w:rPr>
      </w:pPr>
      <w:r>
        <w:rPr>
          <w:rFonts w:ascii="Calibri" w:hAnsi="Calibri" w:cs="Calibri"/>
          <w:sz w:val="22"/>
          <w:szCs w:val="22"/>
          <w:lang w:val="en-GB"/>
        </w:rPr>
        <w:t>5</w:t>
      </w:r>
      <w:r w:rsidR="002917FD" w:rsidRPr="00F049AC">
        <w:rPr>
          <w:rFonts w:ascii="Calibri" w:hAnsi="Calibri" w:cs="Calibri"/>
          <w:sz w:val="22"/>
          <w:szCs w:val="22"/>
          <w:lang w:val="en-GB"/>
        </w:rPr>
        <w:t>.</w:t>
      </w:r>
      <w:r w:rsidR="002917FD" w:rsidRPr="00F049AC">
        <w:rPr>
          <w:rFonts w:ascii="Calibri" w:hAnsi="Calibri" w:cs="Calibri"/>
          <w:sz w:val="22"/>
          <w:szCs w:val="22"/>
          <w:lang w:val="en-GB"/>
        </w:rPr>
        <w:tab/>
      </w:r>
      <w:r w:rsidR="002917FD">
        <w:rPr>
          <w:rFonts w:ascii="Calibri" w:hAnsi="Calibri" w:cs="Calibri"/>
          <w:b/>
          <w:bCs/>
          <w:sz w:val="22"/>
          <w:szCs w:val="22"/>
          <w:lang w:val="en-GB"/>
        </w:rPr>
        <w:t>FINANCIAL INSTRUMENTS</w:t>
      </w:r>
    </w:p>
    <w:p w14:paraId="3B0B7140" w14:textId="77777777" w:rsidR="002917FD" w:rsidRDefault="002917FD" w:rsidP="002917FD">
      <w:pPr>
        <w:keepLines w:val="0"/>
        <w:tabs>
          <w:tab w:val="left" w:pos="772"/>
          <w:tab w:val="left" w:pos="1395"/>
        </w:tabs>
        <w:ind w:left="1395" w:right="772"/>
        <w:jc w:val="both"/>
        <w:rPr>
          <w:rFonts w:asciiTheme="minorHAnsi" w:hAnsiTheme="minorHAnsi" w:cstheme="minorHAnsi"/>
          <w:sz w:val="22"/>
          <w:szCs w:val="22"/>
        </w:rPr>
      </w:pPr>
    </w:p>
    <w:p w14:paraId="436BE555" w14:textId="77777777" w:rsidR="002917FD" w:rsidRDefault="002917FD" w:rsidP="002917FD">
      <w:pPr>
        <w:keepLines w:val="0"/>
        <w:tabs>
          <w:tab w:val="left" w:pos="772"/>
          <w:tab w:val="left" w:pos="1395"/>
        </w:tabs>
        <w:ind w:left="1395" w:right="772"/>
        <w:jc w:val="both"/>
        <w:rPr>
          <w:rFonts w:asciiTheme="minorHAnsi" w:hAnsiTheme="minorHAnsi" w:cstheme="minorHAnsi"/>
          <w:b/>
          <w:bCs/>
          <w:sz w:val="22"/>
          <w:szCs w:val="22"/>
        </w:rPr>
      </w:pPr>
      <w:r>
        <w:rPr>
          <w:rFonts w:asciiTheme="minorHAnsi" w:hAnsiTheme="minorHAnsi" w:cstheme="minorHAnsi"/>
          <w:b/>
          <w:bCs/>
          <w:sz w:val="22"/>
          <w:szCs w:val="22"/>
        </w:rPr>
        <w:t>Categories of financial instruments</w:t>
      </w:r>
    </w:p>
    <w:p w14:paraId="51AB608B" w14:textId="583173ED" w:rsidR="002917FD" w:rsidRPr="002917FD" w:rsidRDefault="002917FD" w:rsidP="002917FD">
      <w:pPr>
        <w:keepLines w:val="0"/>
        <w:tabs>
          <w:tab w:val="left" w:pos="772"/>
          <w:tab w:val="left" w:pos="1395"/>
        </w:tabs>
        <w:ind w:left="1395" w:right="772"/>
        <w:jc w:val="both"/>
        <w:rPr>
          <w:rFonts w:asciiTheme="minorHAnsi" w:hAnsiTheme="minorHAnsi" w:cstheme="minorHAnsi"/>
          <w:bCs/>
          <w:sz w:val="22"/>
          <w:szCs w:val="22"/>
          <w:lang w:val="en-GB"/>
        </w:rPr>
      </w:pPr>
      <w:r>
        <w:rPr>
          <w:rFonts w:asciiTheme="minorHAnsi" w:hAnsiTheme="minorHAnsi" w:cstheme="minorHAnsi"/>
          <w:bCs/>
          <w:sz w:val="22"/>
          <w:szCs w:val="22"/>
          <w:lang w:val="en-GB"/>
        </w:rPr>
        <w:t>The group has the following financial instruments:</w:t>
      </w:r>
    </w:p>
    <w:p w14:paraId="2F2F5C43" w14:textId="1E08C647" w:rsidR="002917FD" w:rsidRPr="00F049AC" w:rsidRDefault="002917FD" w:rsidP="002917FD">
      <w:pPr>
        <w:keepLines w:val="0"/>
        <w:tabs>
          <w:tab w:val="left" w:pos="892"/>
        </w:tabs>
        <w:ind w:right="892"/>
        <w:rPr>
          <w:rFonts w:ascii="Calibri" w:hAnsi="Calibri" w:cs="Calibri"/>
          <w:sz w:val="22"/>
          <w:szCs w:val="22"/>
          <w:lang w:val="en-GB"/>
        </w:rPr>
      </w:pPr>
    </w:p>
    <w:tbl>
      <w:tblPr>
        <w:tblW w:w="9175" w:type="dxa"/>
        <w:tblInd w:w="1526" w:type="dxa"/>
        <w:tblLook w:val="04A0" w:firstRow="1" w:lastRow="0" w:firstColumn="1" w:lastColumn="0" w:noHBand="0" w:noVBand="1"/>
      </w:tblPr>
      <w:tblGrid>
        <w:gridCol w:w="4861"/>
        <w:gridCol w:w="1220"/>
        <w:gridCol w:w="302"/>
        <w:gridCol w:w="1220"/>
        <w:gridCol w:w="352"/>
        <w:gridCol w:w="1220"/>
      </w:tblGrid>
      <w:tr w:rsidR="0020395A" w:rsidRPr="007F5FB9" w14:paraId="3163845E" w14:textId="77777777" w:rsidTr="0067507A">
        <w:tc>
          <w:tcPr>
            <w:tcW w:w="4955" w:type="dxa"/>
          </w:tcPr>
          <w:p w14:paraId="46F34BFC" w14:textId="77777777" w:rsidR="002917FD" w:rsidRPr="007F5FB9" w:rsidRDefault="002917FD" w:rsidP="0067507A">
            <w:pPr>
              <w:keepLines w:val="0"/>
              <w:tabs>
                <w:tab w:val="left" w:pos="892"/>
              </w:tabs>
              <w:ind w:right="-108"/>
              <w:jc w:val="right"/>
              <w:rPr>
                <w:rFonts w:ascii="Calibri" w:hAnsi="Calibri" w:cs="Calibri"/>
                <w:sz w:val="22"/>
                <w:szCs w:val="22"/>
                <w:lang w:val="en-GB"/>
              </w:rPr>
            </w:pPr>
          </w:p>
        </w:tc>
        <w:tc>
          <w:tcPr>
            <w:tcW w:w="1179" w:type="dxa"/>
          </w:tcPr>
          <w:p w14:paraId="7EB6CD9F" w14:textId="77777777" w:rsidR="002917FD" w:rsidRPr="007F5FB9" w:rsidRDefault="002917FD" w:rsidP="0067507A">
            <w:pPr>
              <w:keepLines w:val="0"/>
              <w:tabs>
                <w:tab w:val="left" w:pos="892"/>
              </w:tabs>
              <w:ind w:right="-108"/>
              <w:jc w:val="right"/>
              <w:rPr>
                <w:rFonts w:ascii="Calibri" w:hAnsi="Calibri" w:cs="Calibri"/>
                <w:sz w:val="22"/>
                <w:szCs w:val="22"/>
                <w:lang w:val="en-GB"/>
              </w:rPr>
            </w:pPr>
          </w:p>
        </w:tc>
        <w:tc>
          <w:tcPr>
            <w:tcW w:w="304" w:type="dxa"/>
          </w:tcPr>
          <w:p w14:paraId="45FB4D1D" w14:textId="77777777" w:rsidR="002917FD" w:rsidRPr="007F5FB9" w:rsidRDefault="002917FD" w:rsidP="0067507A">
            <w:pPr>
              <w:keepLines w:val="0"/>
              <w:tabs>
                <w:tab w:val="left" w:pos="892"/>
              </w:tabs>
              <w:ind w:right="-108"/>
              <w:jc w:val="right"/>
              <w:rPr>
                <w:rFonts w:ascii="Calibri" w:hAnsi="Calibri" w:cs="Calibri"/>
                <w:sz w:val="22"/>
                <w:szCs w:val="22"/>
                <w:lang w:val="en-GB"/>
              </w:rPr>
            </w:pPr>
          </w:p>
        </w:tc>
        <w:tc>
          <w:tcPr>
            <w:tcW w:w="1179" w:type="dxa"/>
          </w:tcPr>
          <w:p w14:paraId="54CA3138" w14:textId="77777777" w:rsidR="002917FD" w:rsidRPr="007F5FB9" w:rsidRDefault="002917FD" w:rsidP="0067507A">
            <w:pPr>
              <w:keepLines w:val="0"/>
              <w:tabs>
                <w:tab w:val="left" w:pos="892"/>
              </w:tabs>
              <w:ind w:right="-108"/>
              <w:jc w:val="right"/>
              <w:rPr>
                <w:rFonts w:ascii="Calibri" w:hAnsi="Calibri" w:cs="Calibri"/>
                <w:sz w:val="22"/>
                <w:szCs w:val="22"/>
                <w:lang w:val="en-GB"/>
              </w:rPr>
            </w:pPr>
          </w:p>
        </w:tc>
        <w:tc>
          <w:tcPr>
            <w:tcW w:w="355" w:type="dxa"/>
          </w:tcPr>
          <w:p w14:paraId="6BCF0975" w14:textId="77777777" w:rsidR="002917FD" w:rsidRPr="007F5FB9" w:rsidRDefault="002917FD" w:rsidP="0067507A">
            <w:pPr>
              <w:keepLines w:val="0"/>
              <w:tabs>
                <w:tab w:val="left" w:pos="892"/>
              </w:tabs>
              <w:ind w:right="-108"/>
              <w:jc w:val="right"/>
              <w:rPr>
                <w:rFonts w:ascii="Calibri" w:hAnsi="Calibri" w:cs="Calibri"/>
                <w:sz w:val="22"/>
                <w:szCs w:val="22"/>
                <w:lang w:val="en-GB"/>
              </w:rPr>
            </w:pPr>
          </w:p>
        </w:tc>
        <w:tc>
          <w:tcPr>
            <w:tcW w:w="1203" w:type="dxa"/>
          </w:tcPr>
          <w:p w14:paraId="00AABEBA" w14:textId="77777777" w:rsidR="002917FD" w:rsidRPr="007F5FB9" w:rsidRDefault="002917FD" w:rsidP="0067507A">
            <w:pPr>
              <w:keepLines w:val="0"/>
              <w:tabs>
                <w:tab w:val="left" w:pos="892"/>
              </w:tabs>
              <w:ind w:right="-108"/>
              <w:jc w:val="right"/>
              <w:rPr>
                <w:rFonts w:ascii="Calibri" w:hAnsi="Calibri" w:cs="Calibri"/>
                <w:sz w:val="22"/>
                <w:szCs w:val="22"/>
                <w:lang w:val="en-GB"/>
              </w:rPr>
            </w:pPr>
          </w:p>
        </w:tc>
      </w:tr>
      <w:tr w:rsidR="0020395A" w:rsidRPr="007F5FB9" w14:paraId="5CF8BDEE" w14:textId="77777777" w:rsidTr="0067507A">
        <w:tc>
          <w:tcPr>
            <w:tcW w:w="4955" w:type="dxa"/>
          </w:tcPr>
          <w:p w14:paraId="51D9D6BA" w14:textId="77777777" w:rsidR="002917FD" w:rsidRPr="007F5FB9" w:rsidRDefault="002917FD" w:rsidP="0067507A">
            <w:pPr>
              <w:keepLines w:val="0"/>
              <w:tabs>
                <w:tab w:val="left" w:pos="892"/>
              </w:tabs>
              <w:ind w:right="-108"/>
              <w:rPr>
                <w:rFonts w:ascii="Calibri" w:hAnsi="Calibri" w:cs="Calibri"/>
                <w:sz w:val="22"/>
                <w:szCs w:val="22"/>
                <w:lang w:val="en-GB"/>
              </w:rPr>
            </w:pPr>
          </w:p>
        </w:tc>
        <w:tc>
          <w:tcPr>
            <w:tcW w:w="1179" w:type="dxa"/>
          </w:tcPr>
          <w:p w14:paraId="2D0F74FA" w14:textId="08F8FEF1" w:rsidR="002917FD" w:rsidRPr="007F5FB9" w:rsidRDefault="002917FD" w:rsidP="0067507A">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30.</w:t>
            </w:r>
            <w:r w:rsidR="0073727B">
              <w:rPr>
                <w:rFonts w:ascii="Calibri" w:hAnsi="Calibri" w:cs="Calibri"/>
                <w:sz w:val="22"/>
                <w:szCs w:val="22"/>
                <w:lang w:val="en-GB"/>
              </w:rPr>
              <w:t>0</w:t>
            </w:r>
            <w:r>
              <w:rPr>
                <w:rFonts w:ascii="Calibri" w:hAnsi="Calibri" w:cs="Calibri"/>
                <w:sz w:val="22"/>
                <w:szCs w:val="22"/>
                <w:lang w:val="en-GB"/>
              </w:rPr>
              <w:t>6.</w:t>
            </w:r>
            <w:r w:rsidR="0073727B">
              <w:rPr>
                <w:rFonts w:ascii="Calibri" w:hAnsi="Calibri" w:cs="Calibri"/>
                <w:sz w:val="22"/>
                <w:szCs w:val="22"/>
                <w:lang w:val="en-GB"/>
              </w:rPr>
              <w:t>20</w:t>
            </w:r>
            <w:r>
              <w:rPr>
                <w:rFonts w:ascii="Calibri" w:hAnsi="Calibri" w:cs="Calibri"/>
                <w:sz w:val="22"/>
                <w:szCs w:val="22"/>
                <w:lang w:val="en-GB"/>
              </w:rPr>
              <w:t>2</w:t>
            </w:r>
            <w:r w:rsidR="0077691C">
              <w:rPr>
                <w:rFonts w:ascii="Calibri" w:hAnsi="Calibri" w:cs="Calibri"/>
                <w:sz w:val="22"/>
                <w:szCs w:val="22"/>
                <w:lang w:val="en-GB"/>
              </w:rPr>
              <w:t>1</w:t>
            </w:r>
          </w:p>
        </w:tc>
        <w:tc>
          <w:tcPr>
            <w:tcW w:w="304" w:type="dxa"/>
          </w:tcPr>
          <w:p w14:paraId="45075D0F" w14:textId="77777777" w:rsidR="002917FD" w:rsidRPr="007F5FB9" w:rsidRDefault="002917FD" w:rsidP="0067507A">
            <w:pPr>
              <w:keepLines w:val="0"/>
              <w:tabs>
                <w:tab w:val="left" w:pos="892"/>
              </w:tabs>
              <w:ind w:right="-108"/>
              <w:jc w:val="right"/>
              <w:rPr>
                <w:rFonts w:ascii="Calibri" w:hAnsi="Calibri" w:cs="Calibri"/>
                <w:sz w:val="22"/>
                <w:szCs w:val="22"/>
                <w:lang w:val="en-GB"/>
              </w:rPr>
            </w:pPr>
          </w:p>
        </w:tc>
        <w:tc>
          <w:tcPr>
            <w:tcW w:w="1179" w:type="dxa"/>
          </w:tcPr>
          <w:p w14:paraId="4689D1CE" w14:textId="48C22DFB" w:rsidR="002917FD" w:rsidRPr="007F5FB9" w:rsidRDefault="002917FD" w:rsidP="0067507A">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3</w:t>
            </w:r>
            <w:r w:rsidR="00CD6ACA">
              <w:rPr>
                <w:rFonts w:ascii="Calibri" w:hAnsi="Calibri" w:cs="Calibri"/>
                <w:sz w:val="22"/>
                <w:szCs w:val="22"/>
                <w:lang w:val="en-GB"/>
              </w:rPr>
              <w:t>0.</w:t>
            </w:r>
            <w:r w:rsidR="0073727B">
              <w:rPr>
                <w:rFonts w:ascii="Calibri" w:hAnsi="Calibri" w:cs="Calibri"/>
                <w:sz w:val="22"/>
                <w:szCs w:val="22"/>
                <w:lang w:val="en-GB"/>
              </w:rPr>
              <w:t>0</w:t>
            </w:r>
            <w:r w:rsidR="00CD6ACA">
              <w:rPr>
                <w:rFonts w:ascii="Calibri" w:hAnsi="Calibri" w:cs="Calibri"/>
                <w:sz w:val="22"/>
                <w:szCs w:val="22"/>
                <w:lang w:val="en-GB"/>
              </w:rPr>
              <w:t>6</w:t>
            </w:r>
            <w:r>
              <w:rPr>
                <w:rFonts w:ascii="Calibri" w:hAnsi="Calibri" w:cs="Calibri"/>
                <w:sz w:val="22"/>
                <w:szCs w:val="22"/>
                <w:lang w:val="en-GB"/>
              </w:rPr>
              <w:t>.</w:t>
            </w:r>
            <w:r w:rsidR="0073727B">
              <w:rPr>
                <w:rFonts w:ascii="Calibri" w:hAnsi="Calibri" w:cs="Calibri"/>
                <w:sz w:val="22"/>
                <w:szCs w:val="22"/>
                <w:lang w:val="en-GB"/>
              </w:rPr>
              <w:t>20</w:t>
            </w:r>
            <w:r w:rsidR="0077691C">
              <w:rPr>
                <w:rFonts w:ascii="Calibri" w:hAnsi="Calibri" w:cs="Calibri"/>
                <w:sz w:val="22"/>
                <w:szCs w:val="22"/>
                <w:lang w:val="en-GB"/>
              </w:rPr>
              <w:t>20</w:t>
            </w:r>
          </w:p>
        </w:tc>
        <w:tc>
          <w:tcPr>
            <w:tcW w:w="355" w:type="dxa"/>
          </w:tcPr>
          <w:p w14:paraId="30429F02" w14:textId="77777777" w:rsidR="002917FD" w:rsidRPr="007F5FB9" w:rsidRDefault="002917FD" w:rsidP="0067507A">
            <w:pPr>
              <w:keepLines w:val="0"/>
              <w:tabs>
                <w:tab w:val="left" w:pos="892"/>
              </w:tabs>
              <w:ind w:right="-108"/>
              <w:jc w:val="right"/>
              <w:rPr>
                <w:rFonts w:ascii="Calibri" w:hAnsi="Calibri" w:cs="Calibri"/>
                <w:sz w:val="22"/>
                <w:szCs w:val="22"/>
                <w:lang w:val="en-GB"/>
              </w:rPr>
            </w:pPr>
          </w:p>
        </w:tc>
        <w:tc>
          <w:tcPr>
            <w:tcW w:w="1203" w:type="dxa"/>
          </w:tcPr>
          <w:p w14:paraId="15118A71" w14:textId="2425F5FD" w:rsidR="002917FD" w:rsidRPr="007F5FB9" w:rsidRDefault="002917FD" w:rsidP="0067507A">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3</w:t>
            </w:r>
            <w:r w:rsidR="00CD6ACA">
              <w:rPr>
                <w:rFonts w:ascii="Calibri" w:hAnsi="Calibri" w:cs="Calibri"/>
                <w:sz w:val="22"/>
                <w:szCs w:val="22"/>
                <w:lang w:val="en-GB"/>
              </w:rPr>
              <w:t>1</w:t>
            </w:r>
            <w:r>
              <w:rPr>
                <w:rFonts w:ascii="Calibri" w:hAnsi="Calibri" w:cs="Calibri"/>
                <w:sz w:val="22"/>
                <w:szCs w:val="22"/>
                <w:lang w:val="en-GB"/>
              </w:rPr>
              <w:t>.</w:t>
            </w:r>
            <w:r w:rsidR="00CD6ACA">
              <w:rPr>
                <w:rFonts w:ascii="Calibri" w:hAnsi="Calibri" w:cs="Calibri"/>
                <w:sz w:val="22"/>
                <w:szCs w:val="22"/>
                <w:lang w:val="en-GB"/>
              </w:rPr>
              <w:t>12</w:t>
            </w:r>
            <w:r>
              <w:rPr>
                <w:rFonts w:ascii="Calibri" w:hAnsi="Calibri" w:cs="Calibri"/>
                <w:sz w:val="22"/>
                <w:szCs w:val="22"/>
                <w:lang w:val="en-GB"/>
              </w:rPr>
              <w:t>.</w:t>
            </w:r>
            <w:r w:rsidR="0073727B">
              <w:rPr>
                <w:rFonts w:ascii="Calibri" w:hAnsi="Calibri" w:cs="Calibri"/>
                <w:sz w:val="22"/>
                <w:szCs w:val="22"/>
                <w:lang w:val="en-GB"/>
              </w:rPr>
              <w:t>20</w:t>
            </w:r>
            <w:r w:rsidR="0077691C">
              <w:rPr>
                <w:rFonts w:ascii="Calibri" w:hAnsi="Calibri" w:cs="Calibri"/>
                <w:sz w:val="22"/>
                <w:szCs w:val="22"/>
                <w:lang w:val="en-GB"/>
              </w:rPr>
              <w:t>20</w:t>
            </w:r>
          </w:p>
        </w:tc>
      </w:tr>
      <w:tr w:rsidR="0020395A" w:rsidRPr="00335080" w14:paraId="541A843F" w14:textId="77777777" w:rsidTr="0067507A">
        <w:tc>
          <w:tcPr>
            <w:tcW w:w="4955" w:type="dxa"/>
          </w:tcPr>
          <w:p w14:paraId="4D9B4C18" w14:textId="77777777" w:rsidR="002917FD" w:rsidRPr="00E86525" w:rsidRDefault="002917FD" w:rsidP="0067507A">
            <w:pPr>
              <w:keepLines w:val="0"/>
              <w:tabs>
                <w:tab w:val="left" w:pos="892"/>
              </w:tabs>
              <w:ind w:right="-108"/>
              <w:rPr>
                <w:rFonts w:ascii="Calibri" w:hAnsi="Calibri" w:cs="Calibri"/>
                <w:sz w:val="22"/>
                <w:szCs w:val="22"/>
                <w:lang w:val="en-GB"/>
              </w:rPr>
            </w:pPr>
          </w:p>
        </w:tc>
        <w:tc>
          <w:tcPr>
            <w:tcW w:w="1179" w:type="dxa"/>
          </w:tcPr>
          <w:p w14:paraId="59C31F7E" w14:textId="77777777" w:rsidR="002917FD" w:rsidRDefault="002917FD" w:rsidP="0067507A">
            <w:pPr>
              <w:keepLines w:val="0"/>
              <w:tabs>
                <w:tab w:val="left" w:pos="892"/>
              </w:tabs>
              <w:ind w:right="-108"/>
              <w:jc w:val="right"/>
              <w:rPr>
                <w:rFonts w:ascii="Calibri" w:hAnsi="Calibri" w:cs="Calibri"/>
                <w:sz w:val="22"/>
                <w:szCs w:val="22"/>
                <w:lang w:val="en-GB"/>
              </w:rPr>
            </w:pPr>
            <w:r w:rsidRPr="007F5FB9">
              <w:rPr>
                <w:rFonts w:ascii="Calibri" w:hAnsi="Calibri" w:cs="Calibri"/>
                <w:sz w:val="22"/>
                <w:szCs w:val="22"/>
                <w:lang w:val="en-GB"/>
              </w:rPr>
              <w:t>£000’s</w:t>
            </w:r>
          </w:p>
        </w:tc>
        <w:tc>
          <w:tcPr>
            <w:tcW w:w="304" w:type="dxa"/>
          </w:tcPr>
          <w:p w14:paraId="2D9BF865" w14:textId="77777777" w:rsidR="002917FD" w:rsidRPr="00E86525" w:rsidRDefault="002917FD" w:rsidP="0067507A">
            <w:pPr>
              <w:keepLines w:val="0"/>
              <w:tabs>
                <w:tab w:val="left" w:pos="892"/>
              </w:tabs>
              <w:ind w:right="-108"/>
              <w:jc w:val="right"/>
              <w:rPr>
                <w:rFonts w:ascii="Calibri" w:hAnsi="Calibri" w:cs="Calibri"/>
                <w:sz w:val="22"/>
                <w:szCs w:val="22"/>
                <w:lang w:val="en-GB"/>
              </w:rPr>
            </w:pPr>
          </w:p>
        </w:tc>
        <w:tc>
          <w:tcPr>
            <w:tcW w:w="1179" w:type="dxa"/>
          </w:tcPr>
          <w:p w14:paraId="53950971" w14:textId="77777777" w:rsidR="002917FD" w:rsidRPr="00E86525" w:rsidRDefault="002917FD" w:rsidP="0067507A">
            <w:pPr>
              <w:keepLines w:val="0"/>
              <w:tabs>
                <w:tab w:val="left" w:pos="892"/>
              </w:tabs>
              <w:ind w:right="-108"/>
              <w:jc w:val="right"/>
              <w:rPr>
                <w:rFonts w:ascii="Calibri" w:hAnsi="Calibri" w:cs="Calibri"/>
                <w:sz w:val="22"/>
                <w:szCs w:val="22"/>
                <w:lang w:val="en-GB"/>
              </w:rPr>
            </w:pPr>
            <w:r w:rsidRPr="007F5FB9">
              <w:rPr>
                <w:rFonts w:ascii="Calibri" w:hAnsi="Calibri" w:cs="Calibri"/>
                <w:sz w:val="22"/>
                <w:szCs w:val="22"/>
                <w:lang w:val="en-GB"/>
              </w:rPr>
              <w:t>£000’s</w:t>
            </w:r>
          </w:p>
        </w:tc>
        <w:tc>
          <w:tcPr>
            <w:tcW w:w="355" w:type="dxa"/>
          </w:tcPr>
          <w:p w14:paraId="17980A39" w14:textId="77777777" w:rsidR="002917FD" w:rsidRPr="00E86525" w:rsidRDefault="002917FD" w:rsidP="0067507A">
            <w:pPr>
              <w:keepLines w:val="0"/>
              <w:tabs>
                <w:tab w:val="left" w:pos="892"/>
              </w:tabs>
              <w:ind w:right="-108"/>
              <w:jc w:val="right"/>
              <w:rPr>
                <w:rFonts w:ascii="Calibri" w:hAnsi="Calibri" w:cs="Calibri"/>
                <w:sz w:val="22"/>
                <w:szCs w:val="22"/>
                <w:lang w:val="en-GB"/>
              </w:rPr>
            </w:pPr>
          </w:p>
        </w:tc>
        <w:tc>
          <w:tcPr>
            <w:tcW w:w="1203" w:type="dxa"/>
          </w:tcPr>
          <w:p w14:paraId="3ECCDBD6" w14:textId="77777777" w:rsidR="002917FD" w:rsidRPr="00E86525" w:rsidRDefault="002917FD" w:rsidP="0067507A">
            <w:pPr>
              <w:keepLines w:val="0"/>
              <w:tabs>
                <w:tab w:val="left" w:pos="892"/>
              </w:tabs>
              <w:ind w:right="-108"/>
              <w:jc w:val="right"/>
              <w:rPr>
                <w:rFonts w:ascii="Calibri" w:hAnsi="Calibri" w:cs="Calibri"/>
                <w:sz w:val="22"/>
                <w:szCs w:val="22"/>
                <w:lang w:val="en-GB"/>
              </w:rPr>
            </w:pPr>
            <w:r w:rsidRPr="007F5FB9">
              <w:rPr>
                <w:rFonts w:ascii="Calibri" w:hAnsi="Calibri" w:cs="Calibri"/>
                <w:sz w:val="22"/>
                <w:szCs w:val="22"/>
                <w:lang w:val="en-GB"/>
              </w:rPr>
              <w:t>£000’s</w:t>
            </w:r>
          </w:p>
        </w:tc>
      </w:tr>
      <w:tr w:rsidR="0020395A" w:rsidRPr="00335080" w14:paraId="665659B5" w14:textId="77777777" w:rsidTr="0067507A">
        <w:tc>
          <w:tcPr>
            <w:tcW w:w="4955" w:type="dxa"/>
          </w:tcPr>
          <w:p w14:paraId="1850471F" w14:textId="3E0512A1" w:rsidR="002917FD" w:rsidRPr="002917FD" w:rsidRDefault="002917FD" w:rsidP="0067507A">
            <w:pPr>
              <w:keepLines w:val="0"/>
              <w:tabs>
                <w:tab w:val="left" w:pos="892"/>
              </w:tabs>
              <w:ind w:right="-108"/>
              <w:rPr>
                <w:rFonts w:ascii="Calibri" w:hAnsi="Calibri" w:cs="Calibri"/>
                <w:b/>
                <w:bCs/>
                <w:sz w:val="22"/>
                <w:szCs w:val="22"/>
                <w:lang w:val="en-GB"/>
              </w:rPr>
            </w:pPr>
            <w:r>
              <w:rPr>
                <w:rFonts w:ascii="Calibri" w:hAnsi="Calibri" w:cs="Calibri"/>
                <w:b/>
                <w:bCs/>
                <w:sz w:val="22"/>
                <w:szCs w:val="22"/>
                <w:lang w:val="en-GB"/>
              </w:rPr>
              <w:t>Financial assets that are debt instruments measured at amortised cost</w:t>
            </w:r>
          </w:p>
        </w:tc>
        <w:tc>
          <w:tcPr>
            <w:tcW w:w="1179" w:type="dxa"/>
          </w:tcPr>
          <w:p w14:paraId="5AC528C2" w14:textId="79984D00" w:rsidR="002917FD" w:rsidRPr="00E86525" w:rsidRDefault="002917FD" w:rsidP="0067507A">
            <w:pPr>
              <w:keepLines w:val="0"/>
              <w:tabs>
                <w:tab w:val="left" w:pos="892"/>
              </w:tabs>
              <w:ind w:right="-108"/>
              <w:jc w:val="right"/>
              <w:rPr>
                <w:rFonts w:ascii="Calibri" w:hAnsi="Calibri" w:cs="Calibri"/>
                <w:sz w:val="22"/>
                <w:szCs w:val="22"/>
                <w:lang w:val="en-GB"/>
              </w:rPr>
            </w:pPr>
          </w:p>
        </w:tc>
        <w:tc>
          <w:tcPr>
            <w:tcW w:w="304" w:type="dxa"/>
          </w:tcPr>
          <w:p w14:paraId="58B972AA" w14:textId="77777777" w:rsidR="002917FD" w:rsidRPr="00E86525" w:rsidRDefault="002917FD" w:rsidP="0067507A">
            <w:pPr>
              <w:keepLines w:val="0"/>
              <w:tabs>
                <w:tab w:val="left" w:pos="892"/>
              </w:tabs>
              <w:ind w:right="-108"/>
              <w:jc w:val="right"/>
              <w:rPr>
                <w:rFonts w:ascii="Calibri" w:hAnsi="Calibri" w:cs="Calibri"/>
                <w:sz w:val="22"/>
                <w:szCs w:val="22"/>
                <w:lang w:val="en-GB"/>
              </w:rPr>
            </w:pPr>
          </w:p>
        </w:tc>
        <w:tc>
          <w:tcPr>
            <w:tcW w:w="1179" w:type="dxa"/>
          </w:tcPr>
          <w:p w14:paraId="5D70DBF1" w14:textId="4FCFFFE1" w:rsidR="002917FD" w:rsidRPr="00E86525" w:rsidRDefault="002917FD" w:rsidP="0067507A">
            <w:pPr>
              <w:keepLines w:val="0"/>
              <w:tabs>
                <w:tab w:val="left" w:pos="892"/>
              </w:tabs>
              <w:ind w:right="-108"/>
              <w:jc w:val="right"/>
              <w:rPr>
                <w:rFonts w:ascii="Calibri" w:hAnsi="Calibri" w:cs="Calibri"/>
                <w:sz w:val="22"/>
                <w:szCs w:val="22"/>
                <w:lang w:val="en-GB"/>
              </w:rPr>
            </w:pPr>
          </w:p>
        </w:tc>
        <w:tc>
          <w:tcPr>
            <w:tcW w:w="355" w:type="dxa"/>
          </w:tcPr>
          <w:p w14:paraId="4DB293E0" w14:textId="77777777" w:rsidR="002917FD" w:rsidRPr="00E86525" w:rsidRDefault="002917FD" w:rsidP="0067507A">
            <w:pPr>
              <w:keepLines w:val="0"/>
              <w:tabs>
                <w:tab w:val="left" w:pos="892"/>
              </w:tabs>
              <w:ind w:right="-108"/>
              <w:jc w:val="right"/>
              <w:rPr>
                <w:rFonts w:ascii="Calibri" w:hAnsi="Calibri" w:cs="Calibri"/>
                <w:sz w:val="22"/>
                <w:szCs w:val="22"/>
                <w:lang w:val="en-GB"/>
              </w:rPr>
            </w:pPr>
          </w:p>
        </w:tc>
        <w:tc>
          <w:tcPr>
            <w:tcW w:w="1203" w:type="dxa"/>
          </w:tcPr>
          <w:p w14:paraId="56DFE4B8" w14:textId="63A86FA5" w:rsidR="002917FD" w:rsidRPr="00E86525" w:rsidRDefault="002917FD" w:rsidP="0067507A">
            <w:pPr>
              <w:keepLines w:val="0"/>
              <w:tabs>
                <w:tab w:val="left" w:pos="892"/>
              </w:tabs>
              <w:ind w:right="-108"/>
              <w:jc w:val="right"/>
              <w:rPr>
                <w:rFonts w:ascii="Calibri" w:hAnsi="Calibri" w:cs="Calibri"/>
                <w:sz w:val="22"/>
                <w:szCs w:val="22"/>
                <w:lang w:val="en-GB"/>
              </w:rPr>
            </w:pPr>
          </w:p>
        </w:tc>
      </w:tr>
      <w:tr w:rsidR="00CD6ACA" w:rsidRPr="00335080" w14:paraId="698EB265" w14:textId="77777777" w:rsidTr="0067507A">
        <w:tc>
          <w:tcPr>
            <w:tcW w:w="4955" w:type="dxa"/>
          </w:tcPr>
          <w:p w14:paraId="07E7EAF6" w14:textId="08376E0D" w:rsidR="00CD6ACA" w:rsidRPr="00E86525" w:rsidRDefault="00CD6ACA" w:rsidP="00CD6ACA">
            <w:pPr>
              <w:keepLines w:val="0"/>
              <w:tabs>
                <w:tab w:val="left" w:pos="892"/>
              </w:tabs>
              <w:ind w:right="-108"/>
              <w:rPr>
                <w:rFonts w:ascii="Calibri" w:hAnsi="Calibri" w:cs="Calibri"/>
                <w:sz w:val="22"/>
                <w:szCs w:val="22"/>
                <w:lang w:val="en-GB"/>
              </w:rPr>
            </w:pPr>
            <w:r>
              <w:rPr>
                <w:rFonts w:ascii="Calibri" w:hAnsi="Calibri" w:cs="Calibri"/>
                <w:sz w:val="22"/>
                <w:szCs w:val="22"/>
                <w:lang w:val="en-GB"/>
              </w:rPr>
              <w:t>Trade receivables</w:t>
            </w:r>
          </w:p>
        </w:tc>
        <w:tc>
          <w:tcPr>
            <w:tcW w:w="1179" w:type="dxa"/>
          </w:tcPr>
          <w:p w14:paraId="672D98E9" w14:textId="0291EB3C" w:rsidR="00CD6ACA" w:rsidRPr="00E86525" w:rsidRDefault="001562C3" w:rsidP="00CD6ACA">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1,491</w:t>
            </w:r>
          </w:p>
        </w:tc>
        <w:tc>
          <w:tcPr>
            <w:tcW w:w="304" w:type="dxa"/>
          </w:tcPr>
          <w:p w14:paraId="5B500FAA"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c>
          <w:tcPr>
            <w:tcW w:w="1179" w:type="dxa"/>
          </w:tcPr>
          <w:p w14:paraId="2975D19D" w14:textId="79872397" w:rsidR="00CD6ACA" w:rsidRPr="00E86525" w:rsidRDefault="0077691C" w:rsidP="00CD6ACA">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919</w:t>
            </w:r>
          </w:p>
        </w:tc>
        <w:tc>
          <w:tcPr>
            <w:tcW w:w="355" w:type="dxa"/>
          </w:tcPr>
          <w:p w14:paraId="27F73A3F"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c>
          <w:tcPr>
            <w:tcW w:w="1203" w:type="dxa"/>
          </w:tcPr>
          <w:p w14:paraId="52823DEE" w14:textId="3968BAE7" w:rsidR="00CD6ACA" w:rsidRPr="00E86525" w:rsidRDefault="0077691C" w:rsidP="00CD6ACA">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454</w:t>
            </w:r>
          </w:p>
        </w:tc>
      </w:tr>
      <w:tr w:rsidR="00CD6ACA" w:rsidRPr="00335080" w14:paraId="7F0E0196" w14:textId="77777777" w:rsidTr="002917FD">
        <w:tc>
          <w:tcPr>
            <w:tcW w:w="4955" w:type="dxa"/>
          </w:tcPr>
          <w:p w14:paraId="2C745A61" w14:textId="64D268B1" w:rsidR="00CD6ACA" w:rsidRDefault="00CD6ACA" w:rsidP="00CD6ACA">
            <w:pPr>
              <w:keepLines w:val="0"/>
              <w:tabs>
                <w:tab w:val="left" w:pos="892"/>
              </w:tabs>
              <w:ind w:right="-108"/>
              <w:rPr>
                <w:rFonts w:ascii="Calibri" w:hAnsi="Calibri" w:cs="Calibri"/>
                <w:sz w:val="22"/>
                <w:szCs w:val="22"/>
                <w:lang w:val="en-GB"/>
              </w:rPr>
            </w:pPr>
            <w:r>
              <w:rPr>
                <w:rFonts w:ascii="Calibri" w:hAnsi="Calibri" w:cs="Calibri"/>
                <w:sz w:val="22"/>
                <w:szCs w:val="22"/>
                <w:lang w:val="en-GB"/>
              </w:rPr>
              <w:t>Loans to franchisees</w:t>
            </w:r>
          </w:p>
        </w:tc>
        <w:tc>
          <w:tcPr>
            <w:tcW w:w="1179" w:type="dxa"/>
          </w:tcPr>
          <w:p w14:paraId="06BC0EBF" w14:textId="473DB1FE" w:rsidR="00CD6ACA" w:rsidRPr="00E86525" w:rsidRDefault="001562C3" w:rsidP="00CD6ACA">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632</w:t>
            </w:r>
          </w:p>
        </w:tc>
        <w:tc>
          <w:tcPr>
            <w:tcW w:w="304" w:type="dxa"/>
          </w:tcPr>
          <w:p w14:paraId="778E75DC" w14:textId="77777777" w:rsidR="00CD6ACA" w:rsidRPr="00E86525" w:rsidRDefault="00CD6ACA" w:rsidP="0077691C">
            <w:pPr>
              <w:keepLines w:val="0"/>
              <w:tabs>
                <w:tab w:val="left" w:pos="892"/>
              </w:tabs>
              <w:ind w:right="-108"/>
              <w:rPr>
                <w:rFonts w:ascii="Calibri" w:hAnsi="Calibri" w:cs="Calibri"/>
                <w:sz w:val="22"/>
                <w:szCs w:val="22"/>
                <w:lang w:val="en-GB"/>
              </w:rPr>
            </w:pPr>
          </w:p>
        </w:tc>
        <w:tc>
          <w:tcPr>
            <w:tcW w:w="1179" w:type="dxa"/>
          </w:tcPr>
          <w:p w14:paraId="2F4C7185" w14:textId="21B9F1B5" w:rsidR="00CD6ACA" w:rsidRDefault="0077691C" w:rsidP="00CD6ACA">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671</w:t>
            </w:r>
          </w:p>
        </w:tc>
        <w:tc>
          <w:tcPr>
            <w:tcW w:w="355" w:type="dxa"/>
          </w:tcPr>
          <w:p w14:paraId="22ABCF77" w14:textId="77777777" w:rsidR="00CD6ACA" w:rsidRPr="00E86525" w:rsidRDefault="00CD6ACA" w:rsidP="0077691C">
            <w:pPr>
              <w:keepLines w:val="0"/>
              <w:tabs>
                <w:tab w:val="left" w:pos="892"/>
              </w:tabs>
              <w:ind w:right="-108"/>
              <w:jc w:val="center"/>
              <w:rPr>
                <w:rFonts w:ascii="Calibri" w:hAnsi="Calibri" w:cs="Calibri"/>
                <w:sz w:val="22"/>
                <w:szCs w:val="22"/>
                <w:lang w:val="en-GB"/>
              </w:rPr>
            </w:pPr>
          </w:p>
        </w:tc>
        <w:tc>
          <w:tcPr>
            <w:tcW w:w="1203" w:type="dxa"/>
          </w:tcPr>
          <w:p w14:paraId="3442BB08" w14:textId="703E4715" w:rsidR="00CD6ACA" w:rsidRPr="00E86525" w:rsidRDefault="0077691C" w:rsidP="00CD6ACA">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525</w:t>
            </w:r>
          </w:p>
        </w:tc>
      </w:tr>
      <w:tr w:rsidR="00CD6ACA" w:rsidRPr="00335080" w14:paraId="75C924F4" w14:textId="77777777" w:rsidTr="002917FD">
        <w:tc>
          <w:tcPr>
            <w:tcW w:w="4955" w:type="dxa"/>
          </w:tcPr>
          <w:p w14:paraId="225EABDA" w14:textId="2651F5EE" w:rsidR="00CD6ACA" w:rsidRPr="00E86525" w:rsidRDefault="00CD6ACA" w:rsidP="00CD6ACA">
            <w:pPr>
              <w:keepLines w:val="0"/>
              <w:tabs>
                <w:tab w:val="left" w:pos="892"/>
              </w:tabs>
              <w:ind w:right="-108"/>
              <w:rPr>
                <w:rFonts w:ascii="Calibri" w:hAnsi="Calibri" w:cs="Calibri"/>
                <w:sz w:val="22"/>
                <w:szCs w:val="22"/>
                <w:lang w:val="en-GB"/>
              </w:rPr>
            </w:pPr>
            <w:r>
              <w:rPr>
                <w:rFonts w:ascii="Calibri" w:hAnsi="Calibri" w:cs="Calibri"/>
                <w:sz w:val="22"/>
                <w:szCs w:val="22"/>
                <w:lang w:val="en-GB"/>
              </w:rPr>
              <w:t>Other receivables</w:t>
            </w:r>
          </w:p>
        </w:tc>
        <w:tc>
          <w:tcPr>
            <w:tcW w:w="1179" w:type="dxa"/>
          </w:tcPr>
          <w:p w14:paraId="24F397E6" w14:textId="6AB2CEB0" w:rsidR="00CD6ACA" w:rsidRPr="00E86525" w:rsidRDefault="001562C3" w:rsidP="00CD6ACA">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222</w:t>
            </w:r>
          </w:p>
        </w:tc>
        <w:tc>
          <w:tcPr>
            <w:tcW w:w="304" w:type="dxa"/>
          </w:tcPr>
          <w:p w14:paraId="301713E5"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c>
          <w:tcPr>
            <w:tcW w:w="1179" w:type="dxa"/>
          </w:tcPr>
          <w:p w14:paraId="0062FAA8" w14:textId="5CF4A91A" w:rsidR="00CD6ACA" w:rsidRPr="00E86525" w:rsidRDefault="0077691C" w:rsidP="00CD6ACA">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70</w:t>
            </w:r>
          </w:p>
        </w:tc>
        <w:tc>
          <w:tcPr>
            <w:tcW w:w="355" w:type="dxa"/>
          </w:tcPr>
          <w:p w14:paraId="7036B6ED"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c>
          <w:tcPr>
            <w:tcW w:w="1203" w:type="dxa"/>
          </w:tcPr>
          <w:p w14:paraId="7E148F44" w14:textId="393FDB88" w:rsidR="00CD6ACA" w:rsidRPr="00E86525" w:rsidRDefault="0077691C" w:rsidP="00CD6ACA">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32</w:t>
            </w:r>
          </w:p>
        </w:tc>
      </w:tr>
      <w:tr w:rsidR="00CD6ACA" w:rsidRPr="00335080" w14:paraId="1D70412D" w14:textId="77777777" w:rsidTr="002917FD">
        <w:tc>
          <w:tcPr>
            <w:tcW w:w="4955" w:type="dxa"/>
          </w:tcPr>
          <w:p w14:paraId="1939094D" w14:textId="77777777" w:rsidR="00CD6ACA" w:rsidRDefault="00CD6ACA" w:rsidP="00CD6ACA">
            <w:pPr>
              <w:keepLines w:val="0"/>
              <w:tabs>
                <w:tab w:val="left" w:pos="892"/>
              </w:tabs>
              <w:ind w:right="-108"/>
              <w:rPr>
                <w:rFonts w:ascii="Calibri" w:hAnsi="Calibri" w:cs="Calibri"/>
                <w:sz w:val="22"/>
                <w:szCs w:val="22"/>
                <w:lang w:val="en-GB"/>
              </w:rPr>
            </w:pPr>
          </w:p>
        </w:tc>
        <w:tc>
          <w:tcPr>
            <w:tcW w:w="1179" w:type="dxa"/>
          </w:tcPr>
          <w:p w14:paraId="3C26951B"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c>
          <w:tcPr>
            <w:tcW w:w="304" w:type="dxa"/>
          </w:tcPr>
          <w:p w14:paraId="2F330740"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c>
          <w:tcPr>
            <w:tcW w:w="1179" w:type="dxa"/>
          </w:tcPr>
          <w:p w14:paraId="53A9DEF1" w14:textId="77777777" w:rsidR="00CD6ACA" w:rsidRDefault="00CD6ACA" w:rsidP="00CD6ACA">
            <w:pPr>
              <w:keepLines w:val="0"/>
              <w:tabs>
                <w:tab w:val="left" w:pos="892"/>
              </w:tabs>
              <w:ind w:right="-108"/>
              <w:jc w:val="right"/>
              <w:rPr>
                <w:rFonts w:ascii="Calibri" w:hAnsi="Calibri" w:cs="Calibri"/>
                <w:sz w:val="22"/>
                <w:szCs w:val="22"/>
                <w:lang w:val="en-GB"/>
              </w:rPr>
            </w:pPr>
          </w:p>
        </w:tc>
        <w:tc>
          <w:tcPr>
            <w:tcW w:w="355" w:type="dxa"/>
          </w:tcPr>
          <w:p w14:paraId="36DAA256"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c>
          <w:tcPr>
            <w:tcW w:w="1203" w:type="dxa"/>
          </w:tcPr>
          <w:p w14:paraId="7C928E76"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r>
      <w:tr w:rsidR="00CD6ACA" w:rsidRPr="00335080" w14:paraId="12B5D51B" w14:textId="77777777" w:rsidTr="002917FD">
        <w:tc>
          <w:tcPr>
            <w:tcW w:w="4955" w:type="dxa"/>
          </w:tcPr>
          <w:p w14:paraId="1D9DB4C7" w14:textId="25E0D01B" w:rsidR="00CD6ACA" w:rsidRDefault="00CD6ACA" w:rsidP="00CD6ACA">
            <w:pPr>
              <w:keepLines w:val="0"/>
              <w:tabs>
                <w:tab w:val="left" w:pos="892"/>
              </w:tabs>
              <w:ind w:right="-108"/>
              <w:rPr>
                <w:rFonts w:ascii="Calibri" w:hAnsi="Calibri" w:cs="Calibri"/>
                <w:sz w:val="22"/>
                <w:szCs w:val="22"/>
                <w:lang w:val="en-GB"/>
              </w:rPr>
            </w:pPr>
            <w:r>
              <w:rPr>
                <w:rFonts w:ascii="Calibri" w:hAnsi="Calibri" w:cs="Calibri"/>
                <w:b/>
                <w:bCs/>
                <w:sz w:val="22"/>
                <w:szCs w:val="22"/>
                <w:lang w:val="en-GB"/>
              </w:rPr>
              <w:t>Financial liabilities measured at amortised cost</w:t>
            </w:r>
          </w:p>
        </w:tc>
        <w:tc>
          <w:tcPr>
            <w:tcW w:w="1179" w:type="dxa"/>
          </w:tcPr>
          <w:p w14:paraId="462CE9FE"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c>
          <w:tcPr>
            <w:tcW w:w="304" w:type="dxa"/>
          </w:tcPr>
          <w:p w14:paraId="44199BDA"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c>
          <w:tcPr>
            <w:tcW w:w="1179" w:type="dxa"/>
          </w:tcPr>
          <w:p w14:paraId="257CC739" w14:textId="77777777" w:rsidR="00CD6ACA" w:rsidRDefault="00CD6ACA" w:rsidP="00CD6ACA">
            <w:pPr>
              <w:keepLines w:val="0"/>
              <w:tabs>
                <w:tab w:val="left" w:pos="892"/>
              </w:tabs>
              <w:ind w:right="-108"/>
              <w:jc w:val="right"/>
              <w:rPr>
                <w:rFonts w:ascii="Calibri" w:hAnsi="Calibri" w:cs="Calibri"/>
                <w:sz w:val="22"/>
                <w:szCs w:val="22"/>
                <w:lang w:val="en-GB"/>
              </w:rPr>
            </w:pPr>
          </w:p>
        </w:tc>
        <w:tc>
          <w:tcPr>
            <w:tcW w:w="355" w:type="dxa"/>
          </w:tcPr>
          <w:p w14:paraId="3EF3A50E"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c>
          <w:tcPr>
            <w:tcW w:w="1203" w:type="dxa"/>
          </w:tcPr>
          <w:p w14:paraId="240FF1A4"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r>
      <w:tr w:rsidR="00CD6ACA" w:rsidRPr="00335080" w14:paraId="38D96EE1" w14:textId="77777777" w:rsidTr="002917FD">
        <w:tc>
          <w:tcPr>
            <w:tcW w:w="4955" w:type="dxa"/>
          </w:tcPr>
          <w:p w14:paraId="62434F5D" w14:textId="432015C7" w:rsidR="00CD6ACA" w:rsidRPr="002917FD" w:rsidRDefault="00CD6ACA" w:rsidP="00CD6ACA">
            <w:pPr>
              <w:keepLines w:val="0"/>
              <w:tabs>
                <w:tab w:val="left" w:pos="892"/>
              </w:tabs>
              <w:ind w:right="-108"/>
              <w:rPr>
                <w:rFonts w:ascii="Calibri" w:hAnsi="Calibri" w:cs="Calibri"/>
                <w:sz w:val="22"/>
                <w:szCs w:val="22"/>
                <w:lang w:val="en-GB"/>
              </w:rPr>
            </w:pPr>
            <w:r>
              <w:rPr>
                <w:rFonts w:ascii="Calibri" w:hAnsi="Calibri" w:cs="Calibri"/>
                <w:sz w:val="22"/>
                <w:szCs w:val="22"/>
                <w:lang w:val="en-GB"/>
              </w:rPr>
              <w:t>Trade payables</w:t>
            </w:r>
          </w:p>
        </w:tc>
        <w:tc>
          <w:tcPr>
            <w:tcW w:w="1179" w:type="dxa"/>
          </w:tcPr>
          <w:p w14:paraId="4B4888D6" w14:textId="2DC078CB" w:rsidR="00CD6ACA" w:rsidRPr="00E86525" w:rsidRDefault="001562C3" w:rsidP="00CD6ACA">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86</w:t>
            </w:r>
          </w:p>
        </w:tc>
        <w:tc>
          <w:tcPr>
            <w:tcW w:w="304" w:type="dxa"/>
          </w:tcPr>
          <w:p w14:paraId="38B662B8"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c>
          <w:tcPr>
            <w:tcW w:w="1179" w:type="dxa"/>
          </w:tcPr>
          <w:p w14:paraId="47F5F2AD" w14:textId="10E44A10" w:rsidR="00CD6ACA" w:rsidRDefault="00CD6ACA" w:rsidP="00CD6ACA">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3</w:t>
            </w:r>
            <w:r w:rsidR="0077691C">
              <w:rPr>
                <w:rFonts w:ascii="Calibri" w:hAnsi="Calibri" w:cs="Calibri"/>
                <w:sz w:val="22"/>
                <w:szCs w:val="22"/>
                <w:lang w:val="en-GB"/>
              </w:rPr>
              <w:t>02</w:t>
            </w:r>
          </w:p>
        </w:tc>
        <w:tc>
          <w:tcPr>
            <w:tcW w:w="355" w:type="dxa"/>
          </w:tcPr>
          <w:p w14:paraId="416BBBC7"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c>
          <w:tcPr>
            <w:tcW w:w="1203" w:type="dxa"/>
          </w:tcPr>
          <w:p w14:paraId="5D0F8E78" w14:textId="7A412119" w:rsidR="00CD6ACA" w:rsidRPr="00E86525" w:rsidRDefault="0077691C" w:rsidP="00CD6ACA">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323</w:t>
            </w:r>
          </w:p>
        </w:tc>
      </w:tr>
      <w:tr w:rsidR="00CD6ACA" w:rsidRPr="00335080" w14:paraId="7DCD21A7" w14:textId="77777777" w:rsidTr="002917FD">
        <w:tc>
          <w:tcPr>
            <w:tcW w:w="4955" w:type="dxa"/>
          </w:tcPr>
          <w:p w14:paraId="319891AC" w14:textId="6083B122" w:rsidR="00CD6ACA" w:rsidRDefault="00CD6ACA" w:rsidP="00CD6ACA">
            <w:pPr>
              <w:keepLines w:val="0"/>
              <w:tabs>
                <w:tab w:val="left" w:pos="892"/>
              </w:tabs>
              <w:ind w:right="-108"/>
              <w:rPr>
                <w:rFonts w:ascii="Calibri" w:hAnsi="Calibri" w:cs="Calibri"/>
                <w:sz w:val="22"/>
                <w:szCs w:val="22"/>
                <w:lang w:val="en-GB"/>
              </w:rPr>
            </w:pPr>
            <w:r>
              <w:rPr>
                <w:rFonts w:ascii="Calibri" w:hAnsi="Calibri" w:cs="Calibri"/>
                <w:sz w:val="22"/>
                <w:szCs w:val="22"/>
                <w:lang w:val="en-GB"/>
              </w:rPr>
              <w:t>Lease liability</w:t>
            </w:r>
          </w:p>
        </w:tc>
        <w:tc>
          <w:tcPr>
            <w:tcW w:w="1179" w:type="dxa"/>
          </w:tcPr>
          <w:p w14:paraId="451943CF" w14:textId="1B23D3AC" w:rsidR="00CD6ACA" w:rsidRPr="00E86525" w:rsidRDefault="001562C3" w:rsidP="00CD6ACA">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992</w:t>
            </w:r>
          </w:p>
        </w:tc>
        <w:tc>
          <w:tcPr>
            <w:tcW w:w="304" w:type="dxa"/>
          </w:tcPr>
          <w:p w14:paraId="754B2B3F"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c>
          <w:tcPr>
            <w:tcW w:w="1179" w:type="dxa"/>
          </w:tcPr>
          <w:p w14:paraId="5FC701ED" w14:textId="3FA57C41" w:rsidR="00CD6ACA" w:rsidRDefault="0077691C" w:rsidP="00CD6ACA">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283</w:t>
            </w:r>
          </w:p>
        </w:tc>
        <w:tc>
          <w:tcPr>
            <w:tcW w:w="355" w:type="dxa"/>
          </w:tcPr>
          <w:p w14:paraId="70A1CC9E"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c>
          <w:tcPr>
            <w:tcW w:w="1203" w:type="dxa"/>
          </w:tcPr>
          <w:p w14:paraId="0A33BC58" w14:textId="5B2E470C" w:rsidR="00CD6ACA" w:rsidRPr="00E86525" w:rsidRDefault="0077691C" w:rsidP="00CD6ACA">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723</w:t>
            </w:r>
          </w:p>
        </w:tc>
      </w:tr>
      <w:tr w:rsidR="00CD6ACA" w:rsidRPr="00335080" w14:paraId="3B6A6500" w14:textId="77777777" w:rsidTr="002917FD">
        <w:tc>
          <w:tcPr>
            <w:tcW w:w="4955" w:type="dxa"/>
          </w:tcPr>
          <w:p w14:paraId="365BA65B" w14:textId="3C2C8067" w:rsidR="00CD6ACA" w:rsidRDefault="00CD6ACA" w:rsidP="00CD6ACA">
            <w:pPr>
              <w:keepLines w:val="0"/>
              <w:tabs>
                <w:tab w:val="left" w:pos="892"/>
              </w:tabs>
              <w:ind w:right="-108"/>
              <w:rPr>
                <w:rFonts w:ascii="Calibri" w:hAnsi="Calibri" w:cs="Calibri"/>
                <w:sz w:val="22"/>
                <w:szCs w:val="22"/>
                <w:lang w:val="en-GB"/>
              </w:rPr>
            </w:pPr>
            <w:r>
              <w:rPr>
                <w:rFonts w:ascii="Calibri" w:hAnsi="Calibri" w:cs="Calibri"/>
                <w:sz w:val="22"/>
                <w:szCs w:val="22"/>
                <w:lang w:val="en-GB"/>
              </w:rPr>
              <w:t>Other payables</w:t>
            </w:r>
          </w:p>
        </w:tc>
        <w:tc>
          <w:tcPr>
            <w:tcW w:w="1179" w:type="dxa"/>
          </w:tcPr>
          <w:p w14:paraId="7509B4A4" w14:textId="5F313635" w:rsidR="00CD6ACA" w:rsidRPr="00E86525" w:rsidRDefault="001562C3" w:rsidP="00CD6ACA">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44</w:t>
            </w:r>
          </w:p>
        </w:tc>
        <w:tc>
          <w:tcPr>
            <w:tcW w:w="304" w:type="dxa"/>
          </w:tcPr>
          <w:p w14:paraId="1063F1A4"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c>
          <w:tcPr>
            <w:tcW w:w="1179" w:type="dxa"/>
          </w:tcPr>
          <w:p w14:paraId="6539D001" w14:textId="3D14EE38" w:rsidR="00CD6ACA" w:rsidRDefault="0077691C" w:rsidP="00CD6ACA">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111</w:t>
            </w:r>
          </w:p>
        </w:tc>
        <w:tc>
          <w:tcPr>
            <w:tcW w:w="355" w:type="dxa"/>
          </w:tcPr>
          <w:p w14:paraId="75EDB5BD"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c>
          <w:tcPr>
            <w:tcW w:w="1203" w:type="dxa"/>
          </w:tcPr>
          <w:p w14:paraId="3B620BC5" w14:textId="28ADBE1E" w:rsidR="00CD6ACA" w:rsidRPr="00E86525" w:rsidRDefault="0077691C" w:rsidP="00CD6ACA">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107</w:t>
            </w:r>
          </w:p>
        </w:tc>
      </w:tr>
      <w:tr w:rsidR="00CD6ACA" w:rsidRPr="00335080" w14:paraId="788A00C0" w14:textId="77777777" w:rsidTr="002917FD">
        <w:tc>
          <w:tcPr>
            <w:tcW w:w="4955" w:type="dxa"/>
          </w:tcPr>
          <w:p w14:paraId="1DC19A72" w14:textId="77777777" w:rsidR="00CD6ACA" w:rsidRDefault="00CD6ACA" w:rsidP="00CD6ACA">
            <w:pPr>
              <w:keepLines w:val="0"/>
              <w:tabs>
                <w:tab w:val="left" w:pos="892"/>
              </w:tabs>
              <w:ind w:right="-108"/>
              <w:rPr>
                <w:rFonts w:ascii="Calibri" w:hAnsi="Calibri" w:cs="Calibri"/>
                <w:sz w:val="22"/>
                <w:szCs w:val="22"/>
                <w:lang w:val="en-GB"/>
              </w:rPr>
            </w:pPr>
          </w:p>
        </w:tc>
        <w:tc>
          <w:tcPr>
            <w:tcW w:w="1179" w:type="dxa"/>
          </w:tcPr>
          <w:p w14:paraId="274ECBFA"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c>
          <w:tcPr>
            <w:tcW w:w="304" w:type="dxa"/>
          </w:tcPr>
          <w:p w14:paraId="14F3F104"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c>
          <w:tcPr>
            <w:tcW w:w="1179" w:type="dxa"/>
          </w:tcPr>
          <w:p w14:paraId="6D71ECF5" w14:textId="77777777" w:rsidR="00CD6ACA" w:rsidRDefault="00CD6ACA" w:rsidP="00CD6ACA">
            <w:pPr>
              <w:keepLines w:val="0"/>
              <w:tabs>
                <w:tab w:val="left" w:pos="892"/>
              </w:tabs>
              <w:ind w:right="-108"/>
              <w:jc w:val="right"/>
              <w:rPr>
                <w:rFonts w:ascii="Calibri" w:hAnsi="Calibri" w:cs="Calibri"/>
                <w:sz w:val="22"/>
                <w:szCs w:val="22"/>
                <w:lang w:val="en-GB"/>
              </w:rPr>
            </w:pPr>
          </w:p>
        </w:tc>
        <w:tc>
          <w:tcPr>
            <w:tcW w:w="355" w:type="dxa"/>
          </w:tcPr>
          <w:p w14:paraId="469C7049"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c>
          <w:tcPr>
            <w:tcW w:w="1203" w:type="dxa"/>
          </w:tcPr>
          <w:p w14:paraId="7A8C6EF7"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r>
      <w:tr w:rsidR="00CD6ACA" w:rsidRPr="00335080" w14:paraId="601D4FBB" w14:textId="77777777" w:rsidTr="002917FD">
        <w:tc>
          <w:tcPr>
            <w:tcW w:w="4955" w:type="dxa"/>
          </w:tcPr>
          <w:p w14:paraId="7D04AA3A" w14:textId="43731157" w:rsidR="00CD6ACA" w:rsidRDefault="00CD6ACA" w:rsidP="00CD6ACA">
            <w:pPr>
              <w:keepLines w:val="0"/>
              <w:tabs>
                <w:tab w:val="left" w:pos="892"/>
              </w:tabs>
              <w:ind w:right="-108"/>
              <w:rPr>
                <w:rFonts w:ascii="Calibri" w:hAnsi="Calibri" w:cs="Calibri"/>
                <w:sz w:val="22"/>
                <w:szCs w:val="22"/>
                <w:lang w:val="en-GB"/>
              </w:rPr>
            </w:pPr>
            <w:r>
              <w:rPr>
                <w:rFonts w:ascii="Calibri" w:hAnsi="Calibri" w:cs="Calibri"/>
                <w:b/>
                <w:bCs/>
                <w:sz w:val="22"/>
                <w:szCs w:val="22"/>
                <w:lang w:val="en-GB"/>
              </w:rPr>
              <w:t>Financial assets measured at fair value</w:t>
            </w:r>
          </w:p>
        </w:tc>
        <w:tc>
          <w:tcPr>
            <w:tcW w:w="1179" w:type="dxa"/>
          </w:tcPr>
          <w:p w14:paraId="37036556"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c>
          <w:tcPr>
            <w:tcW w:w="304" w:type="dxa"/>
          </w:tcPr>
          <w:p w14:paraId="18536E3C"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c>
          <w:tcPr>
            <w:tcW w:w="1179" w:type="dxa"/>
          </w:tcPr>
          <w:p w14:paraId="53B8AD0B" w14:textId="77777777" w:rsidR="00CD6ACA" w:rsidRDefault="00CD6ACA" w:rsidP="00CD6ACA">
            <w:pPr>
              <w:keepLines w:val="0"/>
              <w:tabs>
                <w:tab w:val="left" w:pos="892"/>
              </w:tabs>
              <w:ind w:right="-108"/>
              <w:jc w:val="right"/>
              <w:rPr>
                <w:rFonts w:ascii="Calibri" w:hAnsi="Calibri" w:cs="Calibri"/>
                <w:sz w:val="22"/>
                <w:szCs w:val="22"/>
                <w:lang w:val="en-GB"/>
              </w:rPr>
            </w:pPr>
          </w:p>
        </w:tc>
        <w:tc>
          <w:tcPr>
            <w:tcW w:w="355" w:type="dxa"/>
          </w:tcPr>
          <w:p w14:paraId="6ED35024"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c>
          <w:tcPr>
            <w:tcW w:w="1203" w:type="dxa"/>
          </w:tcPr>
          <w:p w14:paraId="3BB66A6B"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r>
      <w:tr w:rsidR="00CD6ACA" w:rsidRPr="00335080" w14:paraId="34C89A87" w14:textId="77777777" w:rsidTr="002917FD">
        <w:tc>
          <w:tcPr>
            <w:tcW w:w="4955" w:type="dxa"/>
          </w:tcPr>
          <w:p w14:paraId="6CF3275D" w14:textId="5B1BD158" w:rsidR="00CD6ACA" w:rsidRPr="002917FD" w:rsidRDefault="00CD6ACA" w:rsidP="00CD6ACA">
            <w:pPr>
              <w:keepLines w:val="0"/>
              <w:tabs>
                <w:tab w:val="left" w:pos="892"/>
              </w:tabs>
              <w:ind w:right="-108"/>
              <w:rPr>
                <w:rFonts w:ascii="Calibri" w:hAnsi="Calibri" w:cs="Calibri"/>
                <w:sz w:val="22"/>
                <w:szCs w:val="22"/>
                <w:lang w:val="en-GB"/>
              </w:rPr>
            </w:pPr>
            <w:r>
              <w:rPr>
                <w:rFonts w:ascii="Calibri" w:hAnsi="Calibri" w:cs="Calibri"/>
                <w:sz w:val="22"/>
                <w:szCs w:val="22"/>
                <w:lang w:val="en-GB"/>
              </w:rPr>
              <w:t>Listed investments</w:t>
            </w:r>
          </w:p>
        </w:tc>
        <w:tc>
          <w:tcPr>
            <w:tcW w:w="1179" w:type="dxa"/>
          </w:tcPr>
          <w:p w14:paraId="473A17D7" w14:textId="469648BD" w:rsidR="00CD6ACA" w:rsidRPr="00E86525" w:rsidRDefault="001562C3" w:rsidP="00CD6ACA">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49</w:t>
            </w:r>
          </w:p>
        </w:tc>
        <w:tc>
          <w:tcPr>
            <w:tcW w:w="304" w:type="dxa"/>
          </w:tcPr>
          <w:p w14:paraId="1AB17317"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c>
          <w:tcPr>
            <w:tcW w:w="1179" w:type="dxa"/>
          </w:tcPr>
          <w:p w14:paraId="249906FC" w14:textId="632EB05A" w:rsidR="00CD6ACA" w:rsidRDefault="0077691C" w:rsidP="00CD6ACA">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41</w:t>
            </w:r>
          </w:p>
        </w:tc>
        <w:tc>
          <w:tcPr>
            <w:tcW w:w="355" w:type="dxa"/>
          </w:tcPr>
          <w:p w14:paraId="1DADABEB" w14:textId="77777777" w:rsidR="00CD6ACA" w:rsidRPr="00E86525" w:rsidRDefault="00CD6ACA" w:rsidP="00CD6ACA">
            <w:pPr>
              <w:keepLines w:val="0"/>
              <w:tabs>
                <w:tab w:val="left" w:pos="892"/>
              </w:tabs>
              <w:ind w:right="-108"/>
              <w:jc w:val="right"/>
              <w:rPr>
                <w:rFonts w:ascii="Calibri" w:hAnsi="Calibri" w:cs="Calibri"/>
                <w:sz w:val="22"/>
                <w:szCs w:val="22"/>
                <w:lang w:val="en-GB"/>
              </w:rPr>
            </w:pPr>
          </w:p>
        </w:tc>
        <w:tc>
          <w:tcPr>
            <w:tcW w:w="1203" w:type="dxa"/>
          </w:tcPr>
          <w:p w14:paraId="2AA91CF5" w14:textId="64AD90A0" w:rsidR="00CD6ACA" w:rsidRPr="00E86525" w:rsidRDefault="0077691C" w:rsidP="00CD6ACA">
            <w:pPr>
              <w:keepLines w:val="0"/>
              <w:tabs>
                <w:tab w:val="left" w:pos="892"/>
              </w:tabs>
              <w:ind w:right="-108"/>
              <w:jc w:val="right"/>
              <w:rPr>
                <w:rFonts w:ascii="Calibri" w:hAnsi="Calibri" w:cs="Calibri"/>
                <w:sz w:val="22"/>
                <w:szCs w:val="22"/>
                <w:lang w:val="en-GB"/>
              </w:rPr>
            </w:pPr>
            <w:r>
              <w:rPr>
                <w:rFonts w:ascii="Calibri" w:hAnsi="Calibri" w:cs="Calibri"/>
                <w:sz w:val="22"/>
                <w:szCs w:val="22"/>
                <w:lang w:val="en-GB"/>
              </w:rPr>
              <w:t>64</w:t>
            </w:r>
          </w:p>
        </w:tc>
      </w:tr>
    </w:tbl>
    <w:p w14:paraId="0CA97E86" w14:textId="07C353FB" w:rsidR="002917FD" w:rsidRDefault="002917FD" w:rsidP="000D6EF6">
      <w:pPr>
        <w:keepLines w:val="0"/>
        <w:tabs>
          <w:tab w:val="left" w:pos="772"/>
          <w:tab w:val="left" w:pos="1395"/>
        </w:tabs>
        <w:ind w:right="772"/>
        <w:jc w:val="both"/>
        <w:rPr>
          <w:rFonts w:ascii="Calibri" w:hAnsi="Calibri" w:cs="Calibri"/>
          <w:bCs/>
          <w:sz w:val="22"/>
          <w:szCs w:val="22"/>
          <w:lang w:val="en-GB"/>
        </w:rPr>
      </w:pPr>
    </w:p>
    <w:p w14:paraId="2E9438B2" w14:textId="330C47B0" w:rsidR="002917FD" w:rsidRPr="002917FD" w:rsidRDefault="002917FD" w:rsidP="002917FD">
      <w:pPr>
        <w:keepLines w:val="0"/>
        <w:tabs>
          <w:tab w:val="left" w:pos="772"/>
          <w:tab w:val="left" w:pos="1395"/>
        </w:tabs>
        <w:ind w:left="1395" w:right="772"/>
        <w:jc w:val="both"/>
        <w:rPr>
          <w:rFonts w:asciiTheme="minorHAnsi" w:hAnsiTheme="minorHAnsi" w:cstheme="minorHAnsi"/>
          <w:bCs/>
          <w:sz w:val="22"/>
          <w:szCs w:val="22"/>
          <w:lang w:val="en-GB"/>
        </w:rPr>
      </w:pPr>
      <w:r>
        <w:rPr>
          <w:rFonts w:asciiTheme="minorHAnsi" w:hAnsiTheme="minorHAnsi" w:cstheme="minorHAnsi"/>
          <w:bCs/>
          <w:sz w:val="22"/>
          <w:szCs w:val="22"/>
          <w:lang w:val="en-GB"/>
        </w:rPr>
        <w:t>Listed investments are valued by reference to publicly available share prices</w:t>
      </w:r>
      <w:r w:rsidR="009760FA">
        <w:rPr>
          <w:rFonts w:asciiTheme="minorHAnsi" w:hAnsiTheme="minorHAnsi" w:cstheme="minorHAnsi"/>
          <w:bCs/>
          <w:sz w:val="22"/>
          <w:szCs w:val="22"/>
          <w:lang w:val="en-GB"/>
        </w:rPr>
        <w:t xml:space="preserve"> and are considered at level 1 under the IFRS 13 fair value hierarchy</w:t>
      </w:r>
      <w:r>
        <w:rPr>
          <w:rFonts w:asciiTheme="minorHAnsi" w:hAnsiTheme="minorHAnsi" w:cstheme="minorHAnsi"/>
          <w:bCs/>
          <w:sz w:val="22"/>
          <w:szCs w:val="22"/>
          <w:lang w:val="en-GB"/>
        </w:rPr>
        <w:t>.</w:t>
      </w:r>
    </w:p>
    <w:p w14:paraId="6B797BEE" w14:textId="07CC5B7A" w:rsidR="002917FD" w:rsidRDefault="002917FD" w:rsidP="000D6EF6">
      <w:pPr>
        <w:keepLines w:val="0"/>
        <w:tabs>
          <w:tab w:val="left" w:pos="772"/>
          <w:tab w:val="left" w:pos="1395"/>
        </w:tabs>
        <w:ind w:right="772"/>
        <w:jc w:val="both"/>
        <w:rPr>
          <w:rFonts w:ascii="Calibri" w:hAnsi="Calibri" w:cs="Calibri"/>
          <w:bCs/>
          <w:sz w:val="22"/>
          <w:szCs w:val="22"/>
          <w:lang w:val="en-GB"/>
        </w:rPr>
      </w:pPr>
    </w:p>
    <w:p w14:paraId="649A817B" w14:textId="487C3B9D" w:rsidR="00FC5217" w:rsidRDefault="00FC5217" w:rsidP="00FC5217">
      <w:pPr>
        <w:keepLines w:val="0"/>
        <w:tabs>
          <w:tab w:val="left" w:pos="772"/>
          <w:tab w:val="left" w:pos="1395"/>
        </w:tabs>
        <w:ind w:right="772"/>
        <w:jc w:val="both"/>
        <w:rPr>
          <w:rFonts w:ascii="Calibri" w:hAnsi="Calibri" w:cs="Calibri"/>
          <w:bCs/>
          <w:sz w:val="22"/>
          <w:szCs w:val="22"/>
          <w:lang w:val="en-GB"/>
        </w:rPr>
      </w:pPr>
      <w:r>
        <w:rPr>
          <w:rFonts w:ascii="Calibri" w:hAnsi="Calibri" w:cs="Calibri"/>
          <w:bCs/>
          <w:sz w:val="22"/>
          <w:szCs w:val="22"/>
          <w:lang w:val="en-GB"/>
        </w:rPr>
        <w:tab/>
      </w:r>
      <w:r w:rsidR="00CB1621">
        <w:rPr>
          <w:rFonts w:ascii="Calibri" w:hAnsi="Calibri" w:cs="Calibri"/>
          <w:bCs/>
          <w:sz w:val="22"/>
          <w:szCs w:val="22"/>
          <w:lang w:val="en-GB"/>
        </w:rPr>
        <w:t>6</w:t>
      </w:r>
      <w:r w:rsidRPr="00F049AC">
        <w:rPr>
          <w:rFonts w:ascii="Calibri" w:hAnsi="Calibri" w:cs="Calibri"/>
          <w:sz w:val="22"/>
          <w:szCs w:val="22"/>
          <w:lang w:val="en-GB"/>
        </w:rPr>
        <w:t>.</w:t>
      </w:r>
      <w:r w:rsidRPr="00F049AC">
        <w:rPr>
          <w:rFonts w:ascii="Calibri" w:hAnsi="Calibri" w:cs="Calibri"/>
          <w:sz w:val="22"/>
          <w:szCs w:val="22"/>
          <w:lang w:val="en-GB"/>
        </w:rPr>
        <w:tab/>
      </w:r>
      <w:r>
        <w:rPr>
          <w:rFonts w:ascii="Calibri" w:hAnsi="Calibri" w:cs="Calibri"/>
          <w:b/>
          <w:sz w:val="22"/>
          <w:szCs w:val="22"/>
          <w:lang w:val="en-GB"/>
        </w:rPr>
        <w:t>RELATED PARTY DISCLOSURES</w:t>
      </w:r>
    </w:p>
    <w:p w14:paraId="16663449" w14:textId="77777777" w:rsidR="00FC5217" w:rsidRDefault="00FC5217" w:rsidP="00FC5217">
      <w:pPr>
        <w:keepLines w:val="0"/>
        <w:tabs>
          <w:tab w:val="left" w:pos="772"/>
          <w:tab w:val="left" w:pos="1395"/>
        </w:tabs>
        <w:ind w:right="772"/>
        <w:jc w:val="both"/>
        <w:rPr>
          <w:rFonts w:ascii="Calibri" w:hAnsi="Calibri" w:cs="Calibri"/>
          <w:bCs/>
          <w:sz w:val="22"/>
          <w:szCs w:val="22"/>
          <w:lang w:val="en-GB"/>
        </w:rPr>
      </w:pPr>
    </w:p>
    <w:p w14:paraId="69F09DDF" w14:textId="19556A33" w:rsidR="00FC5217" w:rsidRDefault="00FC5217" w:rsidP="00FC5217">
      <w:pPr>
        <w:keepLines w:val="0"/>
        <w:tabs>
          <w:tab w:val="left" w:pos="772"/>
          <w:tab w:val="left" w:pos="1395"/>
        </w:tabs>
        <w:ind w:left="1395" w:right="772"/>
        <w:jc w:val="both"/>
        <w:rPr>
          <w:rFonts w:asciiTheme="minorHAnsi" w:hAnsiTheme="minorHAnsi" w:cstheme="minorHAnsi"/>
          <w:sz w:val="22"/>
          <w:szCs w:val="22"/>
          <w:lang w:eastAsia="en-GB"/>
        </w:rPr>
      </w:pPr>
      <w:r>
        <w:rPr>
          <w:rFonts w:asciiTheme="minorHAnsi" w:hAnsiTheme="minorHAnsi" w:cstheme="minorHAnsi"/>
          <w:sz w:val="22"/>
          <w:szCs w:val="22"/>
          <w:lang w:eastAsia="en-GB"/>
        </w:rPr>
        <w:t>During the 6 months to 30 June 202</w:t>
      </w:r>
      <w:r w:rsidR="0077691C">
        <w:rPr>
          <w:rFonts w:asciiTheme="minorHAnsi" w:hAnsiTheme="minorHAnsi" w:cstheme="minorHAnsi"/>
          <w:sz w:val="22"/>
          <w:szCs w:val="22"/>
          <w:lang w:eastAsia="en-GB"/>
        </w:rPr>
        <w:t>1</w:t>
      </w:r>
      <w:r>
        <w:rPr>
          <w:rFonts w:asciiTheme="minorHAnsi" w:hAnsiTheme="minorHAnsi" w:cstheme="minorHAnsi"/>
          <w:sz w:val="22"/>
          <w:szCs w:val="22"/>
          <w:lang w:eastAsia="en-GB"/>
        </w:rPr>
        <w:t xml:space="preserve">, total dividends of </w:t>
      </w:r>
      <w:r w:rsidRPr="001562C3">
        <w:rPr>
          <w:rFonts w:asciiTheme="minorHAnsi" w:hAnsiTheme="minorHAnsi" w:cstheme="minorHAnsi"/>
          <w:sz w:val="22"/>
          <w:szCs w:val="22"/>
          <w:lang w:eastAsia="en-GB"/>
        </w:rPr>
        <w:t>£</w:t>
      </w:r>
      <w:r w:rsidR="001562C3" w:rsidRPr="001562C3">
        <w:rPr>
          <w:rFonts w:asciiTheme="minorHAnsi" w:hAnsiTheme="minorHAnsi" w:cstheme="minorHAnsi"/>
          <w:sz w:val="22"/>
          <w:szCs w:val="22"/>
          <w:lang w:eastAsia="en-GB"/>
        </w:rPr>
        <w:t>3</w:t>
      </w:r>
      <w:r w:rsidR="001562C3">
        <w:rPr>
          <w:rFonts w:asciiTheme="minorHAnsi" w:hAnsiTheme="minorHAnsi" w:cstheme="minorHAnsi"/>
          <w:sz w:val="22"/>
          <w:szCs w:val="22"/>
          <w:lang w:eastAsia="en-GB"/>
        </w:rPr>
        <w:t>41,097</w:t>
      </w:r>
      <w:r w:rsidR="00CF316E">
        <w:rPr>
          <w:rFonts w:asciiTheme="minorHAnsi" w:hAnsiTheme="minorHAnsi" w:cstheme="minorHAnsi"/>
          <w:sz w:val="22"/>
          <w:szCs w:val="22"/>
          <w:lang w:eastAsia="en-GB"/>
        </w:rPr>
        <w:t xml:space="preserve"> (30 June 20</w:t>
      </w:r>
      <w:r w:rsidR="0077691C">
        <w:rPr>
          <w:rFonts w:asciiTheme="minorHAnsi" w:hAnsiTheme="minorHAnsi" w:cstheme="minorHAnsi"/>
          <w:sz w:val="22"/>
          <w:szCs w:val="22"/>
          <w:lang w:eastAsia="en-GB"/>
        </w:rPr>
        <w:t>20</w:t>
      </w:r>
      <w:r w:rsidR="00CF316E">
        <w:rPr>
          <w:rFonts w:asciiTheme="minorHAnsi" w:hAnsiTheme="minorHAnsi" w:cstheme="minorHAnsi"/>
          <w:sz w:val="22"/>
          <w:szCs w:val="22"/>
          <w:lang w:eastAsia="en-GB"/>
        </w:rPr>
        <w:t>: £24</w:t>
      </w:r>
      <w:r w:rsidR="0077691C">
        <w:rPr>
          <w:rFonts w:asciiTheme="minorHAnsi" w:hAnsiTheme="minorHAnsi" w:cstheme="minorHAnsi"/>
          <w:sz w:val="22"/>
          <w:szCs w:val="22"/>
          <w:lang w:eastAsia="en-GB"/>
        </w:rPr>
        <w:t>3,273</w:t>
      </w:r>
      <w:r w:rsidR="00CF316E">
        <w:rPr>
          <w:rFonts w:asciiTheme="minorHAnsi" w:hAnsiTheme="minorHAnsi" w:cstheme="minorHAnsi"/>
          <w:sz w:val="22"/>
          <w:szCs w:val="22"/>
          <w:lang w:eastAsia="en-GB"/>
        </w:rPr>
        <w:t>)</w:t>
      </w:r>
      <w:r w:rsidR="005040CA">
        <w:rPr>
          <w:rFonts w:asciiTheme="minorHAnsi" w:hAnsiTheme="minorHAnsi" w:cstheme="minorHAnsi"/>
          <w:sz w:val="22"/>
          <w:szCs w:val="22"/>
          <w:lang w:eastAsia="en-GB"/>
        </w:rPr>
        <w:t xml:space="preserve"> were paid to the directors</w:t>
      </w:r>
      <w:r w:rsidR="00CF316E">
        <w:rPr>
          <w:rFonts w:asciiTheme="minorHAnsi" w:hAnsiTheme="minorHAnsi" w:cstheme="minorHAnsi"/>
          <w:sz w:val="22"/>
          <w:szCs w:val="22"/>
          <w:lang w:eastAsia="en-GB"/>
        </w:rPr>
        <w:t>.</w:t>
      </w:r>
    </w:p>
    <w:p w14:paraId="327D1659" w14:textId="03CF2855" w:rsidR="00CF316E" w:rsidRDefault="00CF316E" w:rsidP="00FC5217">
      <w:pPr>
        <w:keepLines w:val="0"/>
        <w:tabs>
          <w:tab w:val="left" w:pos="772"/>
          <w:tab w:val="left" w:pos="1395"/>
        </w:tabs>
        <w:ind w:left="1395" w:right="772"/>
        <w:jc w:val="both"/>
        <w:rPr>
          <w:rFonts w:asciiTheme="minorHAnsi" w:hAnsiTheme="minorHAnsi" w:cstheme="minorHAnsi"/>
          <w:sz w:val="22"/>
          <w:szCs w:val="22"/>
          <w:lang w:eastAsia="en-GB"/>
        </w:rPr>
      </w:pPr>
    </w:p>
    <w:p w14:paraId="4EE56D8B" w14:textId="140841A5" w:rsidR="00FC5217" w:rsidRDefault="00CF316E" w:rsidP="00FC5217">
      <w:pPr>
        <w:keepLines w:val="0"/>
        <w:tabs>
          <w:tab w:val="left" w:pos="772"/>
          <w:tab w:val="left" w:pos="1395"/>
        </w:tabs>
        <w:ind w:left="1395" w:right="772"/>
        <w:jc w:val="both"/>
        <w:rPr>
          <w:rFonts w:asciiTheme="minorHAnsi" w:hAnsiTheme="minorHAnsi" w:cstheme="minorHAnsi"/>
          <w:sz w:val="22"/>
          <w:szCs w:val="22"/>
          <w:lang w:eastAsia="en-GB"/>
        </w:rPr>
      </w:pPr>
      <w:r>
        <w:rPr>
          <w:rFonts w:asciiTheme="minorHAnsi" w:hAnsiTheme="minorHAnsi" w:cstheme="minorHAnsi"/>
          <w:sz w:val="22"/>
          <w:szCs w:val="22"/>
          <w:lang w:eastAsia="en-GB"/>
        </w:rPr>
        <w:t>During the 6 months to 30 June 202</w:t>
      </w:r>
      <w:r w:rsidR="0077691C">
        <w:rPr>
          <w:rFonts w:asciiTheme="minorHAnsi" w:hAnsiTheme="minorHAnsi" w:cstheme="minorHAnsi"/>
          <w:sz w:val="22"/>
          <w:szCs w:val="22"/>
          <w:lang w:eastAsia="en-GB"/>
        </w:rPr>
        <w:t>1</w:t>
      </w:r>
      <w:r>
        <w:rPr>
          <w:rFonts w:asciiTheme="minorHAnsi" w:hAnsiTheme="minorHAnsi" w:cstheme="minorHAnsi"/>
          <w:sz w:val="22"/>
          <w:szCs w:val="22"/>
          <w:lang w:eastAsia="en-GB"/>
        </w:rPr>
        <w:t xml:space="preserve">, the company received a dividend </w:t>
      </w:r>
      <w:r w:rsidRPr="001562C3">
        <w:rPr>
          <w:rFonts w:asciiTheme="minorHAnsi" w:hAnsiTheme="minorHAnsi" w:cstheme="minorHAnsi"/>
          <w:sz w:val="22"/>
          <w:szCs w:val="22"/>
          <w:lang w:eastAsia="en-GB"/>
        </w:rPr>
        <w:t>of £</w:t>
      </w:r>
      <w:r w:rsidR="001562C3" w:rsidRPr="001562C3">
        <w:rPr>
          <w:rFonts w:asciiTheme="minorHAnsi" w:hAnsiTheme="minorHAnsi" w:cstheme="minorHAnsi"/>
          <w:sz w:val="22"/>
          <w:szCs w:val="22"/>
          <w:lang w:eastAsia="en-GB"/>
        </w:rPr>
        <w:t>674</w:t>
      </w:r>
      <w:r w:rsidR="001562C3">
        <w:rPr>
          <w:rFonts w:asciiTheme="minorHAnsi" w:hAnsiTheme="minorHAnsi" w:cstheme="minorHAnsi"/>
          <w:sz w:val="22"/>
          <w:szCs w:val="22"/>
          <w:lang w:eastAsia="en-GB"/>
        </w:rPr>
        <w:t>,862</w:t>
      </w:r>
      <w:r>
        <w:rPr>
          <w:rFonts w:asciiTheme="minorHAnsi" w:hAnsiTheme="minorHAnsi" w:cstheme="minorHAnsi"/>
          <w:sz w:val="22"/>
          <w:szCs w:val="22"/>
          <w:lang w:eastAsia="en-GB"/>
        </w:rPr>
        <w:t xml:space="preserve"> (30 June 20</w:t>
      </w:r>
      <w:r w:rsidR="0077691C">
        <w:rPr>
          <w:rFonts w:asciiTheme="minorHAnsi" w:hAnsiTheme="minorHAnsi" w:cstheme="minorHAnsi"/>
          <w:sz w:val="22"/>
          <w:szCs w:val="22"/>
          <w:lang w:eastAsia="en-GB"/>
        </w:rPr>
        <w:t>20</w:t>
      </w:r>
      <w:r>
        <w:rPr>
          <w:rFonts w:asciiTheme="minorHAnsi" w:hAnsiTheme="minorHAnsi" w:cstheme="minorHAnsi"/>
          <w:sz w:val="22"/>
          <w:szCs w:val="22"/>
          <w:lang w:eastAsia="en-GB"/>
        </w:rPr>
        <w:t>: £48</w:t>
      </w:r>
      <w:r w:rsidR="0077691C">
        <w:rPr>
          <w:rFonts w:asciiTheme="minorHAnsi" w:hAnsiTheme="minorHAnsi" w:cstheme="minorHAnsi"/>
          <w:sz w:val="22"/>
          <w:szCs w:val="22"/>
          <w:lang w:eastAsia="en-GB"/>
        </w:rPr>
        <w:t>1,316</w:t>
      </w:r>
      <w:r>
        <w:rPr>
          <w:rFonts w:asciiTheme="minorHAnsi" w:hAnsiTheme="minorHAnsi" w:cstheme="minorHAnsi"/>
          <w:sz w:val="22"/>
          <w:szCs w:val="22"/>
          <w:lang w:eastAsia="en-GB"/>
        </w:rPr>
        <w:t>) from its subsidiary undertaking Winkworth Franchising Limited. The balance owed by Winkworth Franchising Limited to the company at 30 June 202</w:t>
      </w:r>
      <w:r w:rsidR="0077691C">
        <w:rPr>
          <w:rFonts w:asciiTheme="minorHAnsi" w:hAnsiTheme="minorHAnsi" w:cstheme="minorHAnsi"/>
          <w:sz w:val="22"/>
          <w:szCs w:val="22"/>
          <w:lang w:eastAsia="en-GB"/>
        </w:rPr>
        <w:t>1</w:t>
      </w:r>
      <w:r>
        <w:rPr>
          <w:rFonts w:asciiTheme="minorHAnsi" w:hAnsiTheme="minorHAnsi" w:cstheme="minorHAnsi"/>
          <w:sz w:val="22"/>
          <w:szCs w:val="22"/>
          <w:lang w:eastAsia="en-GB"/>
        </w:rPr>
        <w:t xml:space="preserve"> was £</w:t>
      </w:r>
      <w:r w:rsidRPr="001562C3">
        <w:rPr>
          <w:rFonts w:asciiTheme="minorHAnsi" w:hAnsiTheme="minorHAnsi" w:cstheme="minorHAnsi"/>
          <w:sz w:val="22"/>
          <w:szCs w:val="22"/>
          <w:lang w:eastAsia="en-GB"/>
        </w:rPr>
        <w:t>1,267,587</w:t>
      </w:r>
      <w:r>
        <w:rPr>
          <w:rFonts w:asciiTheme="minorHAnsi" w:hAnsiTheme="minorHAnsi" w:cstheme="minorHAnsi"/>
          <w:sz w:val="22"/>
          <w:szCs w:val="22"/>
          <w:lang w:eastAsia="en-GB"/>
        </w:rPr>
        <w:t xml:space="preserve"> (30 June 20</w:t>
      </w:r>
      <w:r w:rsidR="0077691C">
        <w:rPr>
          <w:rFonts w:asciiTheme="minorHAnsi" w:hAnsiTheme="minorHAnsi" w:cstheme="minorHAnsi"/>
          <w:sz w:val="22"/>
          <w:szCs w:val="22"/>
          <w:lang w:eastAsia="en-GB"/>
        </w:rPr>
        <w:t>20</w:t>
      </w:r>
      <w:r>
        <w:rPr>
          <w:rFonts w:asciiTheme="minorHAnsi" w:hAnsiTheme="minorHAnsi" w:cstheme="minorHAnsi"/>
          <w:sz w:val="22"/>
          <w:szCs w:val="22"/>
          <w:lang w:eastAsia="en-GB"/>
        </w:rPr>
        <w:t>: £1,</w:t>
      </w:r>
      <w:r w:rsidR="0077691C">
        <w:rPr>
          <w:rFonts w:asciiTheme="minorHAnsi" w:hAnsiTheme="minorHAnsi" w:cstheme="minorHAnsi"/>
          <w:sz w:val="22"/>
          <w:szCs w:val="22"/>
          <w:lang w:eastAsia="en-GB"/>
        </w:rPr>
        <w:t>267,587</w:t>
      </w:r>
      <w:r>
        <w:rPr>
          <w:rFonts w:asciiTheme="minorHAnsi" w:hAnsiTheme="minorHAnsi" w:cstheme="minorHAnsi"/>
          <w:sz w:val="22"/>
          <w:szCs w:val="22"/>
          <w:lang w:eastAsia="en-GB"/>
        </w:rPr>
        <w:t>)</w:t>
      </w:r>
      <w:r w:rsidR="003E50AF">
        <w:rPr>
          <w:rFonts w:asciiTheme="minorHAnsi" w:hAnsiTheme="minorHAnsi" w:cstheme="minorHAnsi"/>
          <w:sz w:val="22"/>
          <w:szCs w:val="22"/>
          <w:lang w:eastAsia="en-GB"/>
        </w:rPr>
        <w:t>.</w:t>
      </w:r>
    </w:p>
    <w:p w14:paraId="1BCB0207" w14:textId="56198B07" w:rsidR="00BB0245" w:rsidRDefault="00BB0245" w:rsidP="00FC5217">
      <w:pPr>
        <w:keepLines w:val="0"/>
        <w:tabs>
          <w:tab w:val="left" w:pos="772"/>
          <w:tab w:val="left" w:pos="1395"/>
        </w:tabs>
        <w:ind w:left="1395" w:right="772"/>
        <w:jc w:val="both"/>
        <w:rPr>
          <w:rFonts w:asciiTheme="minorHAnsi" w:hAnsiTheme="minorHAnsi" w:cstheme="minorHAnsi"/>
          <w:sz w:val="22"/>
          <w:szCs w:val="22"/>
          <w:lang w:eastAsia="en-GB"/>
        </w:rPr>
      </w:pPr>
    </w:p>
    <w:p w14:paraId="0BB0E40B" w14:textId="066D9724" w:rsidR="00BB0245" w:rsidRDefault="00BB0245" w:rsidP="00BB0245">
      <w:pPr>
        <w:keepLines w:val="0"/>
        <w:tabs>
          <w:tab w:val="left" w:pos="772"/>
          <w:tab w:val="left" w:pos="1395"/>
        </w:tabs>
        <w:ind w:right="772"/>
        <w:jc w:val="both"/>
        <w:rPr>
          <w:rFonts w:ascii="Calibri" w:hAnsi="Calibri" w:cs="Calibri"/>
          <w:bCs/>
          <w:sz w:val="22"/>
          <w:szCs w:val="22"/>
          <w:lang w:val="en-GB"/>
        </w:rPr>
      </w:pPr>
      <w:r>
        <w:rPr>
          <w:rFonts w:ascii="Calibri" w:hAnsi="Calibri" w:cs="Calibri"/>
          <w:bCs/>
          <w:sz w:val="22"/>
          <w:szCs w:val="22"/>
          <w:lang w:val="en-GB"/>
        </w:rPr>
        <w:tab/>
      </w:r>
      <w:r w:rsidR="00CB1621">
        <w:rPr>
          <w:rFonts w:ascii="Calibri" w:hAnsi="Calibri" w:cs="Calibri"/>
          <w:bCs/>
          <w:sz w:val="22"/>
          <w:szCs w:val="22"/>
          <w:lang w:val="en-GB"/>
        </w:rPr>
        <w:t>7</w:t>
      </w:r>
      <w:r w:rsidRPr="00F049AC">
        <w:rPr>
          <w:rFonts w:ascii="Calibri" w:hAnsi="Calibri" w:cs="Calibri"/>
          <w:sz w:val="22"/>
          <w:szCs w:val="22"/>
          <w:lang w:val="en-GB"/>
        </w:rPr>
        <w:t>.</w:t>
      </w:r>
      <w:r w:rsidRPr="00F049AC">
        <w:rPr>
          <w:rFonts w:ascii="Calibri" w:hAnsi="Calibri" w:cs="Calibri"/>
          <w:sz w:val="22"/>
          <w:szCs w:val="22"/>
          <w:lang w:val="en-GB"/>
        </w:rPr>
        <w:tab/>
      </w:r>
      <w:r>
        <w:rPr>
          <w:rFonts w:ascii="Calibri" w:hAnsi="Calibri" w:cs="Calibri"/>
          <w:b/>
          <w:sz w:val="22"/>
          <w:szCs w:val="22"/>
          <w:lang w:val="en-GB"/>
        </w:rPr>
        <w:t>ACQUISITION OF FURTHER SHAREHOLDING</w:t>
      </w:r>
    </w:p>
    <w:p w14:paraId="2CF76622" w14:textId="77777777" w:rsidR="00BB0245" w:rsidRDefault="00BB0245" w:rsidP="00FC5217">
      <w:pPr>
        <w:keepLines w:val="0"/>
        <w:tabs>
          <w:tab w:val="left" w:pos="772"/>
          <w:tab w:val="left" w:pos="1395"/>
        </w:tabs>
        <w:ind w:left="1395" w:right="772"/>
        <w:jc w:val="both"/>
        <w:rPr>
          <w:rFonts w:asciiTheme="minorHAnsi" w:hAnsiTheme="minorHAnsi" w:cstheme="minorHAnsi"/>
          <w:sz w:val="22"/>
          <w:szCs w:val="22"/>
          <w:lang w:eastAsia="en-GB"/>
        </w:rPr>
      </w:pPr>
    </w:p>
    <w:p w14:paraId="1B91F57D" w14:textId="50FF26B9" w:rsidR="00BB0245" w:rsidRDefault="00BB0245" w:rsidP="00FC5217">
      <w:pPr>
        <w:keepLines w:val="0"/>
        <w:tabs>
          <w:tab w:val="left" w:pos="772"/>
          <w:tab w:val="left" w:pos="1395"/>
        </w:tabs>
        <w:ind w:left="1395" w:right="772"/>
        <w:jc w:val="both"/>
        <w:rPr>
          <w:rFonts w:asciiTheme="minorHAnsi" w:hAnsiTheme="minorHAnsi" w:cstheme="minorHAnsi"/>
          <w:sz w:val="22"/>
          <w:szCs w:val="22"/>
          <w:lang w:eastAsia="en-GB"/>
        </w:rPr>
      </w:pPr>
      <w:r w:rsidRPr="00BB0245">
        <w:rPr>
          <w:rFonts w:asciiTheme="minorHAnsi" w:hAnsiTheme="minorHAnsi" w:cstheme="minorHAnsi"/>
          <w:sz w:val="22"/>
          <w:szCs w:val="22"/>
          <w:lang w:eastAsia="en-GB"/>
        </w:rPr>
        <w:t>On 31 March 2021, Winkworth Franchising Limited acquired a further 35% of Tooting Estates Limited, which operates the Winkworth franchise in the Tooting area, for £136,963.  The Heads of Terms in relation to the acquisition were signed on 23 March 2021.</w:t>
      </w:r>
    </w:p>
    <w:p w14:paraId="4ED70167" w14:textId="77777777" w:rsidR="001562C3" w:rsidRDefault="001562C3" w:rsidP="00FC5217">
      <w:pPr>
        <w:keepLines w:val="0"/>
        <w:tabs>
          <w:tab w:val="left" w:pos="772"/>
          <w:tab w:val="left" w:pos="1395"/>
        </w:tabs>
        <w:ind w:left="1395" w:right="772"/>
        <w:jc w:val="both"/>
        <w:rPr>
          <w:rFonts w:ascii="Calibri" w:hAnsi="Calibri" w:cs="Calibri"/>
          <w:bCs/>
          <w:sz w:val="22"/>
          <w:szCs w:val="22"/>
          <w:lang w:val="en-GB"/>
        </w:rPr>
      </w:pPr>
    </w:p>
    <w:p w14:paraId="741AF31C" w14:textId="3F9A2B70" w:rsidR="001562C3" w:rsidRPr="00F049AC" w:rsidRDefault="00CB1621" w:rsidP="001562C3">
      <w:pPr>
        <w:keepLines w:val="0"/>
        <w:tabs>
          <w:tab w:val="left" w:pos="772"/>
          <w:tab w:val="left" w:pos="1395"/>
        </w:tabs>
        <w:ind w:left="772" w:right="772"/>
        <w:rPr>
          <w:rFonts w:ascii="Calibri" w:hAnsi="Calibri" w:cs="Calibri"/>
          <w:b/>
          <w:bCs/>
          <w:sz w:val="22"/>
          <w:szCs w:val="22"/>
          <w:lang w:val="en-GB"/>
        </w:rPr>
      </w:pPr>
      <w:r>
        <w:rPr>
          <w:rFonts w:ascii="Calibri" w:hAnsi="Calibri" w:cs="Calibri"/>
          <w:sz w:val="22"/>
          <w:szCs w:val="22"/>
          <w:lang w:val="en-GB"/>
        </w:rPr>
        <w:t>8</w:t>
      </w:r>
      <w:r w:rsidR="001562C3" w:rsidRPr="00F049AC">
        <w:rPr>
          <w:rFonts w:ascii="Calibri" w:hAnsi="Calibri" w:cs="Calibri"/>
          <w:sz w:val="22"/>
          <w:szCs w:val="22"/>
          <w:lang w:val="en-GB"/>
        </w:rPr>
        <w:t>.</w:t>
      </w:r>
      <w:r w:rsidR="001562C3" w:rsidRPr="00F049AC">
        <w:rPr>
          <w:rFonts w:ascii="Calibri" w:hAnsi="Calibri" w:cs="Calibri"/>
          <w:sz w:val="22"/>
          <w:szCs w:val="22"/>
          <w:lang w:val="en-GB"/>
        </w:rPr>
        <w:tab/>
      </w:r>
      <w:r w:rsidR="001562C3" w:rsidRPr="00F049AC">
        <w:rPr>
          <w:rFonts w:ascii="Calibri" w:hAnsi="Calibri" w:cs="Calibri"/>
          <w:b/>
          <w:bCs/>
          <w:sz w:val="22"/>
          <w:szCs w:val="22"/>
          <w:lang w:val="en-GB"/>
        </w:rPr>
        <w:t>INTERIM RESULTS</w:t>
      </w:r>
    </w:p>
    <w:p w14:paraId="48ED78C6" w14:textId="77777777" w:rsidR="001562C3" w:rsidRPr="00F049AC" w:rsidRDefault="001562C3" w:rsidP="001562C3">
      <w:pPr>
        <w:keepLines w:val="0"/>
        <w:tabs>
          <w:tab w:val="left" w:pos="772"/>
          <w:tab w:val="left" w:pos="1395"/>
        </w:tabs>
        <w:ind w:left="772" w:right="772"/>
        <w:rPr>
          <w:rFonts w:ascii="Calibri" w:hAnsi="Calibri" w:cs="Calibri"/>
          <w:b/>
          <w:bCs/>
          <w:sz w:val="22"/>
          <w:szCs w:val="22"/>
          <w:lang w:val="en-GB"/>
        </w:rPr>
      </w:pPr>
    </w:p>
    <w:p w14:paraId="593F2AA8" w14:textId="77777777" w:rsidR="001562C3" w:rsidRDefault="001562C3" w:rsidP="001562C3">
      <w:pPr>
        <w:keepLines w:val="0"/>
        <w:tabs>
          <w:tab w:val="left" w:pos="772"/>
          <w:tab w:val="left" w:pos="1395"/>
        </w:tabs>
        <w:ind w:left="1395" w:right="772"/>
        <w:jc w:val="both"/>
        <w:rPr>
          <w:rStyle w:val="Hyperlink"/>
          <w:rFonts w:ascii="Calibri" w:hAnsi="Calibri" w:cs="Calibri"/>
          <w:bCs/>
          <w:sz w:val="22"/>
          <w:szCs w:val="22"/>
          <w:lang w:val="en-GB"/>
        </w:rPr>
      </w:pPr>
      <w:r w:rsidRPr="00F049AC">
        <w:rPr>
          <w:rFonts w:ascii="Calibri" w:hAnsi="Calibri" w:cs="Calibri"/>
          <w:bCs/>
          <w:sz w:val="22"/>
          <w:szCs w:val="22"/>
          <w:lang w:val="en-GB"/>
        </w:rPr>
        <w:t xml:space="preserve">Copies of this notice are available to the public from the registered office </w:t>
      </w:r>
      <w:r w:rsidRPr="003C67D8">
        <w:rPr>
          <w:rFonts w:ascii="Calibri" w:hAnsi="Calibri" w:cs="Calibri"/>
          <w:bCs/>
          <w:sz w:val="22"/>
          <w:szCs w:val="22"/>
          <w:lang w:val="en-GB"/>
        </w:rPr>
        <w:t xml:space="preserve">at 1 Lumley Street, London, W1K 6TT, and on the Company’s website at </w:t>
      </w:r>
      <w:hyperlink r:id="rId11" w:history="1">
        <w:r w:rsidRPr="003C67D8">
          <w:rPr>
            <w:rStyle w:val="Hyperlink"/>
            <w:rFonts w:ascii="Calibri" w:hAnsi="Calibri" w:cs="Calibri"/>
            <w:bCs/>
            <w:sz w:val="22"/>
            <w:szCs w:val="22"/>
            <w:lang w:val="en-GB"/>
          </w:rPr>
          <w:t>www.winkworthplc.com</w:t>
        </w:r>
      </w:hyperlink>
    </w:p>
    <w:p w14:paraId="6651AFBE" w14:textId="77777777" w:rsidR="00CA77E3" w:rsidRPr="00CA77E3" w:rsidRDefault="00CA77E3" w:rsidP="00CA77E3">
      <w:pPr>
        <w:keepLines w:val="0"/>
        <w:tabs>
          <w:tab w:val="left" w:pos="772"/>
          <w:tab w:val="left" w:pos="1395"/>
        </w:tabs>
        <w:ind w:left="1395" w:right="772"/>
        <w:jc w:val="both"/>
        <w:rPr>
          <w:rFonts w:ascii="Calibri" w:hAnsi="Calibri" w:cs="Calibri"/>
          <w:bCs/>
          <w:color w:val="auto"/>
          <w:sz w:val="22"/>
          <w:szCs w:val="22"/>
          <w:lang w:val="en-GB"/>
        </w:rPr>
      </w:pPr>
    </w:p>
    <w:sectPr w:rsidR="00CA77E3" w:rsidRPr="00CA77E3" w:rsidSect="00D21726">
      <w:headerReference w:type="even" r:id="rId12"/>
      <w:headerReference w:type="default" r:id="rId13"/>
      <w:footerReference w:type="even" r:id="rId14"/>
      <w:footerReference w:type="default" r:id="rId15"/>
      <w:headerReference w:type="first" r:id="rId16"/>
      <w:footerReference w:type="first" r:id="rId17"/>
      <w:pgSz w:w="12240" w:h="15840"/>
      <w:pgMar w:top="681" w:right="363" w:bottom="291" w:left="363" w:header="720" w:footer="67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0215" w14:textId="77777777" w:rsidR="00861FB3" w:rsidRDefault="00861FB3">
      <w:r>
        <w:separator/>
      </w:r>
    </w:p>
  </w:endnote>
  <w:endnote w:type="continuationSeparator" w:id="0">
    <w:p w14:paraId="3A71F2B1" w14:textId="77777777" w:rsidR="00861FB3" w:rsidRDefault="0086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898B" w14:textId="77777777" w:rsidR="00FD2B22" w:rsidRDefault="00FD2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844"/>
      <w:docPartObj>
        <w:docPartGallery w:val="Page Numbers (Bottom of Page)"/>
        <w:docPartUnique/>
      </w:docPartObj>
    </w:sdtPr>
    <w:sdtEndPr/>
    <w:sdtContent>
      <w:p w14:paraId="3B47F45D" w14:textId="77777777" w:rsidR="00FD2B22" w:rsidRDefault="00FD2B22">
        <w:pPr>
          <w:pStyle w:val="Footer"/>
          <w:jc w:val="center"/>
        </w:pPr>
        <w:r>
          <w:fldChar w:fldCharType="begin"/>
        </w:r>
        <w:r>
          <w:instrText xml:space="preserve"> PAGE   \* MERGEFORMAT </w:instrText>
        </w:r>
        <w:r>
          <w:fldChar w:fldCharType="separate"/>
        </w:r>
        <w:r w:rsidRPr="00126660">
          <w:rPr>
            <w:rFonts w:asciiTheme="minorHAnsi" w:hAnsiTheme="minorHAnsi"/>
            <w:noProof/>
          </w:rPr>
          <w:t>12</w:t>
        </w:r>
        <w:r>
          <w:rPr>
            <w:rFonts w:asciiTheme="minorHAnsi" w:hAnsiTheme="minorHAnsi"/>
            <w:noProof/>
          </w:rPr>
          <w:fldChar w:fldCharType="end"/>
        </w:r>
      </w:p>
    </w:sdtContent>
  </w:sdt>
  <w:p w14:paraId="52765593" w14:textId="77777777" w:rsidR="00FD2B22" w:rsidRDefault="00FD2B22">
    <w:pPr>
      <w:keepLines w:val="0"/>
      <w:tabs>
        <w:tab w:val="left" w:pos="772"/>
        <w:tab w:val="center" w:pos="5697"/>
      </w:tabs>
      <w:ind w:left="772" w:right="77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0FE6" w14:textId="77777777" w:rsidR="00FD2B22" w:rsidRDefault="00FD2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9E9A" w14:textId="77777777" w:rsidR="00861FB3" w:rsidRDefault="00861FB3">
      <w:r>
        <w:separator/>
      </w:r>
    </w:p>
  </w:footnote>
  <w:footnote w:type="continuationSeparator" w:id="0">
    <w:p w14:paraId="755DCA0C" w14:textId="77777777" w:rsidR="00861FB3" w:rsidRDefault="00861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8999" w14:textId="77777777" w:rsidR="00FD2B22" w:rsidRDefault="00FD2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7A55" w14:textId="77777777" w:rsidR="00FD2B22" w:rsidRDefault="00FD2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C4D0" w14:textId="77777777" w:rsidR="00FD2B22" w:rsidRDefault="00FD2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640A5"/>
    <w:multiLevelType w:val="hybridMultilevel"/>
    <w:tmpl w:val="DFB23116"/>
    <w:lvl w:ilvl="0" w:tplc="72302174">
      <w:start w:val="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36945"/>
    <w:multiLevelType w:val="multilevel"/>
    <w:tmpl w:val="AD540F0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CDB67DF"/>
    <w:multiLevelType w:val="hybridMultilevel"/>
    <w:tmpl w:val="4E7A0312"/>
    <w:lvl w:ilvl="0" w:tplc="08090001">
      <w:start w:val="1"/>
      <w:numFmt w:val="bullet"/>
      <w:lvlText w:val=""/>
      <w:lvlJc w:val="left"/>
      <w:pPr>
        <w:ind w:left="1395" w:hanging="360"/>
      </w:pPr>
      <w:rPr>
        <w:rFonts w:ascii="Symbol" w:hAnsi="Symbol" w:hint="default"/>
      </w:rPr>
    </w:lvl>
    <w:lvl w:ilvl="1" w:tplc="08090003">
      <w:start w:val="1"/>
      <w:numFmt w:val="bullet"/>
      <w:lvlText w:val="o"/>
      <w:lvlJc w:val="left"/>
      <w:pPr>
        <w:ind w:left="2115" w:hanging="360"/>
      </w:pPr>
      <w:rPr>
        <w:rFonts w:ascii="Courier New" w:hAnsi="Courier New" w:cs="Courier New" w:hint="default"/>
      </w:rPr>
    </w:lvl>
    <w:lvl w:ilvl="2" w:tplc="08090005">
      <w:start w:val="1"/>
      <w:numFmt w:val="bullet"/>
      <w:lvlText w:val=""/>
      <w:lvlJc w:val="left"/>
      <w:pPr>
        <w:ind w:left="2835" w:hanging="360"/>
      </w:pPr>
      <w:rPr>
        <w:rFonts w:ascii="Wingdings" w:hAnsi="Wingdings" w:hint="default"/>
      </w:rPr>
    </w:lvl>
    <w:lvl w:ilvl="3" w:tplc="08090001">
      <w:start w:val="1"/>
      <w:numFmt w:val="bullet"/>
      <w:lvlText w:val=""/>
      <w:lvlJc w:val="left"/>
      <w:pPr>
        <w:ind w:left="3555" w:hanging="360"/>
      </w:pPr>
      <w:rPr>
        <w:rFonts w:ascii="Symbol" w:hAnsi="Symbol" w:hint="default"/>
      </w:rPr>
    </w:lvl>
    <w:lvl w:ilvl="4" w:tplc="08090003">
      <w:start w:val="1"/>
      <w:numFmt w:val="bullet"/>
      <w:lvlText w:val="o"/>
      <w:lvlJc w:val="left"/>
      <w:pPr>
        <w:ind w:left="4275" w:hanging="360"/>
      </w:pPr>
      <w:rPr>
        <w:rFonts w:ascii="Courier New" w:hAnsi="Courier New" w:cs="Courier New" w:hint="default"/>
      </w:rPr>
    </w:lvl>
    <w:lvl w:ilvl="5" w:tplc="08090005">
      <w:start w:val="1"/>
      <w:numFmt w:val="bullet"/>
      <w:lvlText w:val=""/>
      <w:lvlJc w:val="left"/>
      <w:pPr>
        <w:ind w:left="4995" w:hanging="360"/>
      </w:pPr>
      <w:rPr>
        <w:rFonts w:ascii="Wingdings" w:hAnsi="Wingdings" w:hint="default"/>
      </w:rPr>
    </w:lvl>
    <w:lvl w:ilvl="6" w:tplc="08090001">
      <w:start w:val="1"/>
      <w:numFmt w:val="bullet"/>
      <w:lvlText w:val=""/>
      <w:lvlJc w:val="left"/>
      <w:pPr>
        <w:ind w:left="5715" w:hanging="360"/>
      </w:pPr>
      <w:rPr>
        <w:rFonts w:ascii="Symbol" w:hAnsi="Symbol" w:hint="default"/>
      </w:rPr>
    </w:lvl>
    <w:lvl w:ilvl="7" w:tplc="08090003">
      <w:start w:val="1"/>
      <w:numFmt w:val="bullet"/>
      <w:lvlText w:val="o"/>
      <w:lvlJc w:val="left"/>
      <w:pPr>
        <w:ind w:left="6435" w:hanging="360"/>
      </w:pPr>
      <w:rPr>
        <w:rFonts w:ascii="Courier New" w:hAnsi="Courier New" w:cs="Courier New" w:hint="default"/>
      </w:rPr>
    </w:lvl>
    <w:lvl w:ilvl="8" w:tplc="08090005">
      <w:start w:val="1"/>
      <w:numFmt w:val="bullet"/>
      <w:lvlText w:val=""/>
      <w:lvlJc w:val="left"/>
      <w:pPr>
        <w:ind w:left="7155" w:hanging="360"/>
      </w:pPr>
      <w:rPr>
        <w:rFonts w:ascii="Wingdings" w:hAnsi="Wingdings" w:hint="default"/>
      </w:rPr>
    </w:lvl>
  </w:abstractNum>
  <w:abstractNum w:abstractNumId="3" w15:restartNumberingAfterBreak="0">
    <w:nsid w:val="3E003454"/>
    <w:multiLevelType w:val="hybridMultilevel"/>
    <w:tmpl w:val="699AB950"/>
    <w:lvl w:ilvl="0" w:tplc="566E5294">
      <w:start w:val="2"/>
      <w:numFmt w:val="decimal"/>
      <w:lvlText w:val="%1."/>
      <w:lvlJc w:val="left"/>
      <w:pPr>
        <w:tabs>
          <w:tab w:val="num" w:pos="1402"/>
        </w:tabs>
        <w:ind w:left="1402" w:hanging="630"/>
      </w:pPr>
      <w:rPr>
        <w:rFonts w:cs="Times New Roman" w:hint="default"/>
      </w:rPr>
    </w:lvl>
    <w:lvl w:ilvl="1" w:tplc="04090019" w:tentative="1">
      <w:start w:val="1"/>
      <w:numFmt w:val="lowerLetter"/>
      <w:lvlText w:val="%2."/>
      <w:lvlJc w:val="left"/>
      <w:pPr>
        <w:tabs>
          <w:tab w:val="num" w:pos="1852"/>
        </w:tabs>
        <w:ind w:left="1852" w:hanging="360"/>
      </w:pPr>
      <w:rPr>
        <w:rFonts w:cs="Times New Roman"/>
      </w:rPr>
    </w:lvl>
    <w:lvl w:ilvl="2" w:tplc="0409001B" w:tentative="1">
      <w:start w:val="1"/>
      <w:numFmt w:val="lowerRoman"/>
      <w:lvlText w:val="%3."/>
      <w:lvlJc w:val="right"/>
      <w:pPr>
        <w:tabs>
          <w:tab w:val="num" w:pos="2572"/>
        </w:tabs>
        <w:ind w:left="2572" w:hanging="180"/>
      </w:pPr>
      <w:rPr>
        <w:rFonts w:cs="Times New Roman"/>
      </w:rPr>
    </w:lvl>
    <w:lvl w:ilvl="3" w:tplc="0409000F" w:tentative="1">
      <w:start w:val="1"/>
      <w:numFmt w:val="decimal"/>
      <w:lvlText w:val="%4."/>
      <w:lvlJc w:val="left"/>
      <w:pPr>
        <w:tabs>
          <w:tab w:val="num" w:pos="3292"/>
        </w:tabs>
        <w:ind w:left="3292" w:hanging="360"/>
      </w:pPr>
      <w:rPr>
        <w:rFonts w:cs="Times New Roman"/>
      </w:rPr>
    </w:lvl>
    <w:lvl w:ilvl="4" w:tplc="04090019" w:tentative="1">
      <w:start w:val="1"/>
      <w:numFmt w:val="lowerLetter"/>
      <w:lvlText w:val="%5."/>
      <w:lvlJc w:val="left"/>
      <w:pPr>
        <w:tabs>
          <w:tab w:val="num" w:pos="4012"/>
        </w:tabs>
        <w:ind w:left="4012" w:hanging="360"/>
      </w:pPr>
      <w:rPr>
        <w:rFonts w:cs="Times New Roman"/>
      </w:rPr>
    </w:lvl>
    <w:lvl w:ilvl="5" w:tplc="0409001B" w:tentative="1">
      <w:start w:val="1"/>
      <w:numFmt w:val="lowerRoman"/>
      <w:lvlText w:val="%6."/>
      <w:lvlJc w:val="right"/>
      <w:pPr>
        <w:tabs>
          <w:tab w:val="num" w:pos="4732"/>
        </w:tabs>
        <w:ind w:left="4732" w:hanging="180"/>
      </w:pPr>
      <w:rPr>
        <w:rFonts w:cs="Times New Roman"/>
      </w:rPr>
    </w:lvl>
    <w:lvl w:ilvl="6" w:tplc="0409000F" w:tentative="1">
      <w:start w:val="1"/>
      <w:numFmt w:val="decimal"/>
      <w:lvlText w:val="%7."/>
      <w:lvlJc w:val="left"/>
      <w:pPr>
        <w:tabs>
          <w:tab w:val="num" w:pos="5452"/>
        </w:tabs>
        <w:ind w:left="5452" w:hanging="360"/>
      </w:pPr>
      <w:rPr>
        <w:rFonts w:cs="Times New Roman"/>
      </w:rPr>
    </w:lvl>
    <w:lvl w:ilvl="7" w:tplc="04090019" w:tentative="1">
      <w:start w:val="1"/>
      <w:numFmt w:val="lowerLetter"/>
      <w:lvlText w:val="%8."/>
      <w:lvlJc w:val="left"/>
      <w:pPr>
        <w:tabs>
          <w:tab w:val="num" w:pos="6172"/>
        </w:tabs>
        <w:ind w:left="6172" w:hanging="360"/>
      </w:pPr>
      <w:rPr>
        <w:rFonts w:cs="Times New Roman"/>
      </w:rPr>
    </w:lvl>
    <w:lvl w:ilvl="8" w:tplc="0409001B" w:tentative="1">
      <w:start w:val="1"/>
      <w:numFmt w:val="lowerRoman"/>
      <w:lvlText w:val="%9."/>
      <w:lvlJc w:val="right"/>
      <w:pPr>
        <w:tabs>
          <w:tab w:val="num" w:pos="6892"/>
        </w:tabs>
        <w:ind w:left="6892" w:hanging="180"/>
      </w:pPr>
      <w:rPr>
        <w:rFonts w:cs="Times New Roman"/>
      </w:rPr>
    </w:lvl>
  </w:abstractNum>
  <w:abstractNum w:abstractNumId="4" w15:restartNumberingAfterBreak="0">
    <w:nsid w:val="45B44D05"/>
    <w:multiLevelType w:val="hybridMultilevel"/>
    <w:tmpl w:val="385C919A"/>
    <w:lvl w:ilvl="0" w:tplc="01BE4CF2">
      <w:start w:val="4"/>
      <w:numFmt w:val="decimal"/>
      <w:lvlText w:val="%1."/>
      <w:lvlJc w:val="left"/>
      <w:pPr>
        <w:ind w:left="1402" w:hanging="630"/>
      </w:pPr>
      <w:rPr>
        <w:rFonts w:hint="default"/>
        <w:b w:val="0"/>
      </w:rPr>
    </w:lvl>
    <w:lvl w:ilvl="1" w:tplc="08090019" w:tentative="1">
      <w:start w:val="1"/>
      <w:numFmt w:val="lowerLetter"/>
      <w:lvlText w:val="%2."/>
      <w:lvlJc w:val="left"/>
      <w:pPr>
        <w:ind w:left="1852" w:hanging="360"/>
      </w:pPr>
    </w:lvl>
    <w:lvl w:ilvl="2" w:tplc="0809001B" w:tentative="1">
      <w:start w:val="1"/>
      <w:numFmt w:val="lowerRoman"/>
      <w:lvlText w:val="%3."/>
      <w:lvlJc w:val="right"/>
      <w:pPr>
        <w:ind w:left="2572" w:hanging="180"/>
      </w:pPr>
    </w:lvl>
    <w:lvl w:ilvl="3" w:tplc="0809000F" w:tentative="1">
      <w:start w:val="1"/>
      <w:numFmt w:val="decimal"/>
      <w:lvlText w:val="%4."/>
      <w:lvlJc w:val="left"/>
      <w:pPr>
        <w:ind w:left="3292" w:hanging="360"/>
      </w:pPr>
    </w:lvl>
    <w:lvl w:ilvl="4" w:tplc="08090019" w:tentative="1">
      <w:start w:val="1"/>
      <w:numFmt w:val="lowerLetter"/>
      <w:lvlText w:val="%5."/>
      <w:lvlJc w:val="left"/>
      <w:pPr>
        <w:ind w:left="4012" w:hanging="360"/>
      </w:pPr>
    </w:lvl>
    <w:lvl w:ilvl="5" w:tplc="0809001B" w:tentative="1">
      <w:start w:val="1"/>
      <w:numFmt w:val="lowerRoman"/>
      <w:lvlText w:val="%6."/>
      <w:lvlJc w:val="right"/>
      <w:pPr>
        <w:ind w:left="4732" w:hanging="180"/>
      </w:pPr>
    </w:lvl>
    <w:lvl w:ilvl="6" w:tplc="0809000F" w:tentative="1">
      <w:start w:val="1"/>
      <w:numFmt w:val="decimal"/>
      <w:lvlText w:val="%7."/>
      <w:lvlJc w:val="left"/>
      <w:pPr>
        <w:ind w:left="5452" w:hanging="360"/>
      </w:pPr>
    </w:lvl>
    <w:lvl w:ilvl="7" w:tplc="08090019" w:tentative="1">
      <w:start w:val="1"/>
      <w:numFmt w:val="lowerLetter"/>
      <w:lvlText w:val="%8."/>
      <w:lvlJc w:val="left"/>
      <w:pPr>
        <w:ind w:left="6172" w:hanging="360"/>
      </w:pPr>
    </w:lvl>
    <w:lvl w:ilvl="8" w:tplc="0809001B" w:tentative="1">
      <w:start w:val="1"/>
      <w:numFmt w:val="lowerRoman"/>
      <w:lvlText w:val="%9."/>
      <w:lvlJc w:val="right"/>
      <w:pPr>
        <w:ind w:left="6892" w:hanging="180"/>
      </w:pPr>
    </w:lvl>
  </w:abstractNum>
  <w:abstractNum w:abstractNumId="5" w15:restartNumberingAfterBreak="0">
    <w:nsid w:val="51463DD4"/>
    <w:multiLevelType w:val="hybridMultilevel"/>
    <w:tmpl w:val="6EE85D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A041C07"/>
    <w:multiLevelType w:val="hybridMultilevel"/>
    <w:tmpl w:val="3F52B3A0"/>
    <w:lvl w:ilvl="0" w:tplc="0D46900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E314276"/>
    <w:multiLevelType w:val="hybridMultilevel"/>
    <w:tmpl w:val="27D68D2A"/>
    <w:lvl w:ilvl="0" w:tplc="08090001">
      <w:start w:val="1"/>
      <w:numFmt w:val="bullet"/>
      <w:lvlText w:val=""/>
      <w:lvlJc w:val="left"/>
      <w:pPr>
        <w:ind w:left="644" w:hanging="360"/>
      </w:pPr>
      <w:rPr>
        <w:rFonts w:ascii="Symbol" w:hAnsi="Symbol" w:hint="default"/>
      </w:rPr>
    </w:lvl>
    <w:lvl w:ilvl="1" w:tplc="72302174">
      <w:start w:val="30"/>
      <w:numFmt w:val="bullet"/>
      <w:lvlText w:val="-"/>
      <w:lvlJc w:val="left"/>
      <w:pPr>
        <w:ind w:left="1364" w:hanging="360"/>
      </w:pPr>
      <w:rPr>
        <w:rFonts w:ascii="Times New Roman" w:eastAsia="Times New Roman" w:hAnsi="Times New Roman" w:cs="Times New Roman"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77CA3FD0"/>
    <w:multiLevelType w:val="hybridMultilevel"/>
    <w:tmpl w:val="837CAB36"/>
    <w:lvl w:ilvl="0" w:tplc="B5E6E81E">
      <w:start w:val="1"/>
      <w:numFmt w:val="decimal"/>
      <w:lvlText w:val="%1."/>
      <w:lvlJc w:val="left"/>
      <w:pPr>
        <w:ind w:left="1778" w:hanging="360"/>
      </w:pPr>
      <w:rPr>
        <w:rFonts w:hint="default"/>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783D1C03"/>
    <w:multiLevelType w:val="hybridMultilevel"/>
    <w:tmpl w:val="AD540F0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E207620"/>
    <w:multiLevelType w:val="hybridMultilevel"/>
    <w:tmpl w:val="B5540834"/>
    <w:lvl w:ilvl="0" w:tplc="6680B4A6">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1"/>
  </w:num>
  <w:num w:numId="5">
    <w:abstractNumId w:val="5"/>
  </w:num>
  <w:num w:numId="6">
    <w:abstractNumId w:val="0"/>
  </w:num>
  <w:num w:numId="7">
    <w:abstractNumId w:val="7"/>
  </w:num>
  <w:num w:numId="8">
    <w:abstractNumId w:val="4"/>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EC5D31"/>
    <w:rsid w:val="00000397"/>
    <w:rsid w:val="00001365"/>
    <w:rsid w:val="00001CC7"/>
    <w:rsid w:val="000046D9"/>
    <w:rsid w:val="000064F6"/>
    <w:rsid w:val="0000748F"/>
    <w:rsid w:val="00012442"/>
    <w:rsid w:val="000126F9"/>
    <w:rsid w:val="000132DA"/>
    <w:rsid w:val="0001716E"/>
    <w:rsid w:val="000220A7"/>
    <w:rsid w:val="00022D8B"/>
    <w:rsid w:val="00024CFD"/>
    <w:rsid w:val="00027BC5"/>
    <w:rsid w:val="00030853"/>
    <w:rsid w:val="00045D6A"/>
    <w:rsid w:val="00047161"/>
    <w:rsid w:val="000500EB"/>
    <w:rsid w:val="00051E6C"/>
    <w:rsid w:val="0005578B"/>
    <w:rsid w:val="00060F4B"/>
    <w:rsid w:val="00061790"/>
    <w:rsid w:val="00066408"/>
    <w:rsid w:val="00067129"/>
    <w:rsid w:val="0007025B"/>
    <w:rsid w:val="00073B25"/>
    <w:rsid w:val="00074C0C"/>
    <w:rsid w:val="00075114"/>
    <w:rsid w:val="0007567E"/>
    <w:rsid w:val="00075EAD"/>
    <w:rsid w:val="00081219"/>
    <w:rsid w:val="00087901"/>
    <w:rsid w:val="0009382B"/>
    <w:rsid w:val="00093D71"/>
    <w:rsid w:val="00095111"/>
    <w:rsid w:val="00096BF5"/>
    <w:rsid w:val="000A03D3"/>
    <w:rsid w:val="000A2213"/>
    <w:rsid w:val="000A38D9"/>
    <w:rsid w:val="000A67B3"/>
    <w:rsid w:val="000A7920"/>
    <w:rsid w:val="000B1F69"/>
    <w:rsid w:val="000C28D9"/>
    <w:rsid w:val="000C3BAD"/>
    <w:rsid w:val="000C43E3"/>
    <w:rsid w:val="000C6499"/>
    <w:rsid w:val="000C7260"/>
    <w:rsid w:val="000C77EE"/>
    <w:rsid w:val="000C7B61"/>
    <w:rsid w:val="000D409E"/>
    <w:rsid w:val="000D43D6"/>
    <w:rsid w:val="000D6EF6"/>
    <w:rsid w:val="000D744A"/>
    <w:rsid w:val="000D78B0"/>
    <w:rsid w:val="000E00FA"/>
    <w:rsid w:val="000E278F"/>
    <w:rsid w:val="000E53C6"/>
    <w:rsid w:val="000F04E8"/>
    <w:rsid w:val="000F5332"/>
    <w:rsid w:val="00101D70"/>
    <w:rsid w:val="0010434D"/>
    <w:rsid w:val="001075BB"/>
    <w:rsid w:val="00107A6B"/>
    <w:rsid w:val="00110843"/>
    <w:rsid w:val="00111569"/>
    <w:rsid w:val="001153D9"/>
    <w:rsid w:val="00115A37"/>
    <w:rsid w:val="00116311"/>
    <w:rsid w:val="0011793F"/>
    <w:rsid w:val="00122082"/>
    <w:rsid w:val="00123D6F"/>
    <w:rsid w:val="00126660"/>
    <w:rsid w:val="00130AF0"/>
    <w:rsid w:val="00132329"/>
    <w:rsid w:val="001338BC"/>
    <w:rsid w:val="001362C2"/>
    <w:rsid w:val="00136E51"/>
    <w:rsid w:val="00140109"/>
    <w:rsid w:val="001421E7"/>
    <w:rsid w:val="00147E0B"/>
    <w:rsid w:val="00147EB7"/>
    <w:rsid w:val="001503D0"/>
    <w:rsid w:val="0015237E"/>
    <w:rsid w:val="00153903"/>
    <w:rsid w:val="00153E49"/>
    <w:rsid w:val="00155B30"/>
    <w:rsid w:val="001562C3"/>
    <w:rsid w:val="00163473"/>
    <w:rsid w:val="00166298"/>
    <w:rsid w:val="001667C3"/>
    <w:rsid w:val="00167619"/>
    <w:rsid w:val="00173D14"/>
    <w:rsid w:val="001759BD"/>
    <w:rsid w:val="00175AD6"/>
    <w:rsid w:val="00181A28"/>
    <w:rsid w:val="00181C79"/>
    <w:rsid w:val="00182B5B"/>
    <w:rsid w:val="00191112"/>
    <w:rsid w:val="00191EDA"/>
    <w:rsid w:val="00193EC4"/>
    <w:rsid w:val="00194C4A"/>
    <w:rsid w:val="00196878"/>
    <w:rsid w:val="001A6283"/>
    <w:rsid w:val="001B0D77"/>
    <w:rsid w:val="001B244F"/>
    <w:rsid w:val="001B346A"/>
    <w:rsid w:val="001B7475"/>
    <w:rsid w:val="001C02CF"/>
    <w:rsid w:val="001C1B83"/>
    <w:rsid w:val="001C4504"/>
    <w:rsid w:val="001C64F4"/>
    <w:rsid w:val="001C7874"/>
    <w:rsid w:val="001D0A7B"/>
    <w:rsid w:val="001D16BB"/>
    <w:rsid w:val="001D22C7"/>
    <w:rsid w:val="001D2FE8"/>
    <w:rsid w:val="001D6ADB"/>
    <w:rsid w:val="001D760E"/>
    <w:rsid w:val="001E1746"/>
    <w:rsid w:val="001E1895"/>
    <w:rsid w:val="001E4BE3"/>
    <w:rsid w:val="001E7CF3"/>
    <w:rsid w:val="001F2627"/>
    <w:rsid w:val="001F3038"/>
    <w:rsid w:val="001F308C"/>
    <w:rsid w:val="001F59BE"/>
    <w:rsid w:val="0020395A"/>
    <w:rsid w:val="0020657C"/>
    <w:rsid w:val="002105A8"/>
    <w:rsid w:val="00215549"/>
    <w:rsid w:val="00222AC7"/>
    <w:rsid w:val="00224E38"/>
    <w:rsid w:val="002307B7"/>
    <w:rsid w:val="002325C5"/>
    <w:rsid w:val="0023343B"/>
    <w:rsid w:val="00233EB1"/>
    <w:rsid w:val="0023682C"/>
    <w:rsid w:val="0024073D"/>
    <w:rsid w:val="0024572E"/>
    <w:rsid w:val="0025288A"/>
    <w:rsid w:val="002542D1"/>
    <w:rsid w:val="00255516"/>
    <w:rsid w:val="00255F01"/>
    <w:rsid w:val="002577F1"/>
    <w:rsid w:val="00257DF7"/>
    <w:rsid w:val="00261AD5"/>
    <w:rsid w:val="00262BDB"/>
    <w:rsid w:val="00264117"/>
    <w:rsid w:val="00265087"/>
    <w:rsid w:val="00270101"/>
    <w:rsid w:val="00273250"/>
    <w:rsid w:val="002748D4"/>
    <w:rsid w:val="0027498C"/>
    <w:rsid w:val="00274DDA"/>
    <w:rsid w:val="002834F2"/>
    <w:rsid w:val="00284538"/>
    <w:rsid w:val="00284BA5"/>
    <w:rsid w:val="002917FD"/>
    <w:rsid w:val="00293D69"/>
    <w:rsid w:val="00293EF2"/>
    <w:rsid w:val="00296596"/>
    <w:rsid w:val="002972D4"/>
    <w:rsid w:val="002A051E"/>
    <w:rsid w:val="002A10AE"/>
    <w:rsid w:val="002A2EBA"/>
    <w:rsid w:val="002A3184"/>
    <w:rsid w:val="002A3787"/>
    <w:rsid w:val="002A48A8"/>
    <w:rsid w:val="002A5876"/>
    <w:rsid w:val="002B4680"/>
    <w:rsid w:val="002C1346"/>
    <w:rsid w:val="002C3027"/>
    <w:rsid w:val="002C3EAF"/>
    <w:rsid w:val="002C665F"/>
    <w:rsid w:val="002D225B"/>
    <w:rsid w:val="002D4AB4"/>
    <w:rsid w:val="002D4B26"/>
    <w:rsid w:val="002E00CE"/>
    <w:rsid w:val="002E0475"/>
    <w:rsid w:val="002E10C4"/>
    <w:rsid w:val="002F2CB9"/>
    <w:rsid w:val="00301215"/>
    <w:rsid w:val="00301293"/>
    <w:rsid w:val="0030134A"/>
    <w:rsid w:val="003049C2"/>
    <w:rsid w:val="00313477"/>
    <w:rsid w:val="00315B41"/>
    <w:rsid w:val="003161A9"/>
    <w:rsid w:val="00321484"/>
    <w:rsid w:val="00322CC1"/>
    <w:rsid w:val="003232D8"/>
    <w:rsid w:val="003244A7"/>
    <w:rsid w:val="0032680B"/>
    <w:rsid w:val="0032742B"/>
    <w:rsid w:val="003311D0"/>
    <w:rsid w:val="00332596"/>
    <w:rsid w:val="00334E05"/>
    <w:rsid w:val="00335080"/>
    <w:rsid w:val="00336199"/>
    <w:rsid w:val="003366AB"/>
    <w:rsid w:val="00341A42"/>
    <w:rsid w:val="0034577F"/>
    <w:rsid w:val="00346A1A"/>
    <w:rsid w:val="00347D79"/>
    <w:rsid w:val="00350F14"/>
    <w:rsid w:val="003525D5"/>
    <w:rsid w:val="00353CDD"/>
    <w:rsid w:val="00356342"/>
    <w:rsid w:val="0035782C"/>
    <w:rsid w:val="0036160D"/>
    <w:rsid w:val="00361A38"/>
    <w:rsid w:val="00362361"/>
    <w:rsid w:val="00363454"/>
    <w:rsid w:val="00366F4C"/>
    <w:rsid w:val="0036700A"/>
    <w:rsid w:val="00371A93"/>
    <w:rsid w:val="00371E41"/>
    <w:rsid w:val="00372CC0"/>
    <w:rsid w:val="00373867"/>
    <w:rsid w:val="003767D0"/>
    <w:rsid w:val="003848F4"/>
    <w:rsid w:val="0038643D"/>
    <w:rsid w:val="003872D5"/>
    <w:rsid w:val="003872D6"/>
    <w:rsid w:val="00394E20"/>
    <w:rsid w:val="00394EB2"/>
    <w:rsid w:val="00395DAA"/>
    <w:rsid w:val="003A2E0B"/>
    <w:rsid w:val="003A7218"/>
    <w:rsid w:val="003B1619"/>
    <w:rsid w:val="003B17F2"/>
    <w:rsid w:val="003B38B0"/>
    <w:rsid w:val="003B53D7"/>
    <w:rsid w:val="003B6A44"/>
    <w:rsid w:val="003C26FE"/>
    <w:rsid w:val="003C365A"/>
    <w:rsid w:val="003C5109"/>
    <w:rsid w:val="003C67D8"/>
    <w:rsid w:val="003C7924"/>
    <w:rsid w:val="003D244C"/>
    <w:rsid w:val="003D2829"/>
    <w:rsid w:val="003D32B8"/>
    <w:rsid w:val="003D3D12"/>
    <w:rsid w:val="003D578E"/>
    <w:rsid w:val="003D65EF"/>
    <w:rsid w:val="003E00E6"/>
    <w:rsid w:val="003E0CFD"/>
    <w:rsid w:val="003E18CB"/>
    <w:rsid w:val="003E1A9F"/>
    <w:rsid w:val="003E2532"/>
    <w:rsid w:val="003E50AF"/>
    <w:rsid w:val="003F1433"/>
    <w:rsid w:val="00403D71"/>
    <w:rsid w:val="0040678A"/>
    <w:rsid w:val="004111FC"/>
    <w:rsid w:val="00411288"/>
    <w:rsid w:val="00411C0F"/>
    <w:rsid w:val="00412309"/>
    <w:rsid w:val="00412C3D"/>
    <w:rsid w:val="004142C7"/>
    <w:rsid w:val="00422519"/>
    <w:rsid w:val="004227A7"/>
    <w:rsid w:val="00422E47"/>
    <w:rsid w:val="004250A8"/>
    <w:rsid w:val="004259F0"/>
    <w:rsid w:val="004277E8"/>
    <w:rsid w:val="00427B67"/>
    <w:rsid w:val="00432D16"/>
    <w:rsid w:val="00433540"/>
    <w:rsid w:val="0043433B"/>
    <w:rsid w:val="004407FF"/>
    <w:rsid w:val="00441C10"/>
    <w:rsid w:val="004420FF"/>
    <w:rsid w:val="00442CEF"/>
    <w:rsid w:val="0044407B"/>
    <w:rsid w:val="00444CC6"/>
    <w:rsid w:val="00450321"/>
    <w:rsid w:val="004506B2"/>
    <w:rsid w:val="0045108A"/>
    <w:rsid w:val="00451240"/>
    <w:rsid w:val="004542C0"/>
    <w:rsid w:val="004562B5"/>
    <w:rsid w:val="00456B84"/>
    <w:rsid w:val="00457EE9"/>
    <w:rsid w:val="0046219D"/>
    <w:rsid w:val="004627E5"/>
    <w:rsid w:val="00463E5F"/>
    <w:rsid w:val="00465170"/>
    <w:rsid w:val="00466AD9"/>
    <w:rsid w:val="004676A3"/>
    <w:rsid w:val="004707DD"/>
    <w:rsid w:val="004755FD"/>
    <w:rsid w:val="00475AA8"/>
    <w:rsid w:val="00480694"/>
    <w:rsid w:val="00490439"/>
    <w:rsid w:val="00490D5B"/>
    <w:rsid w:val="00491796"/>
    <w:rsid w:val="004930B4"/>
    <w:rsid w:val="004933A0"/>
    <w:rsid w:val="00493D8E"/>
    <w:rsid w:val="00494870"/>
    <w:rsid w:val="00495763"/>
    <w:rsid w:val="004959AC"/>
    <w:rsid w:val="004977F2"/>
    <w:rsid w:val="004A0F02"/>
    <w:rsid w:val="004A2D2A"/>
    <w:rsid w:val="004A2F69"/>
    <w:rsid w:val="004A41E2"/>
    <w:rsid w:val="004A6DA3"/>
    <w:rsid w:val="004B2E59"/>
    <w:rsid w:val="004B4D94"/>
    <w:rsid w:val="004B64FA"/>
    <w:rsid w:val="004B6BCC"/>
    <w:rsid w:val="004B7398"/>
    <w:rsid w:val="004C6752"/>
    <w:rsid w:val="004D0490"/>
    <w:rsid w:val="004D11DE"/>
    <w:rsid w:val="004D3837"/>
    <w:rsid w:val="004D3CE2"/>
    <w:rsid w:val="004E0782"/>
    <w:rsid w:val="004E1095"/>
    <w:rsid w:val="004E1367"/>
    <w:rsid w:val="004E6022"/>
    <w:rsid w:val="004E6CE1"/>
    <w:rsid w:val="004F03A3"/>
    <w:rsid w:val="004F2B68"/>
    <w:rsid w:val="00500D1E"/>
    <w:rsid w:val="0050146C"/>
    <w:rsid w:val="00501E7C"/>
    <w:rsid w:val="005040CA"/>
    <w:rsid w:val="005042E1"/>
    <w:rsid w:val="00506366"/>
    <w:rsid w:val="00506931"/>
    <w:rsid w:val="005076DF"/>
    <w:rsid w:val="00514D75"/>
    <w:rsid w:val="00521183"/>
    <w:rsid w:val="00522982"/>
    <w:rsid w:val="00523038"/>
    <w:rsid w:val="00523C54"/>
    <w:rsid w:val="005268A7"/>
    <w:rsid w:val="00527352"/>
    <w:rsid w:val="0053017E"/>
    <w:rsid w:val="00533559"/>
    <w:rsid w:val="005335DE"/>
    <w:rsid w:val="00534977"/>
    <w:rsid w:val="0054574A"/>
    <w:rsid w:val="00546C72"/>
    <w:rsid w:val="0055356B"/>
    <w:rsid w:val="0055740E"/>
    <w:rsid w:val="005603E8"/>
    <w:rsid w:val="005605B6"/>
    <w:rsid w:val="00561EDD"/>
    <w:rsid w:val="00564C97"/>
    <w:rsid w:val="00564FB1"/>
    <w:rsid w:val="005723BF"/>
    <w:rsid w:val="00575138"/>
    <w:rsid w:val="005764FC"/>
    <w:rsid w:val="00580C5D"/>
    <w:rsid w:val="00584D47"/>
    <w:rsid w:val="005850B0"/>
    <w:rsid w:val="00585F62"/>
    <w:rsid w:val="00587FA3"/>
    <w:rsid w:val="00590B3C"/>
    <w:rsid w:val="00590C02"/>
    <w:rsid w:val="00594086"/>
    <w:rsid w:val="00594224"/>
    <w:rsid w:val="005A10F3"/>
    <w:rsid w:val="005A257C"/>
    <w:rsid w:val="005A27B7"/>
    <w:rsid w:val="005A4E25"/>
    <w:rsid w:val="005A6D05"/>
    <w:rsid w:val="005B0A1F"/>
    <w:rsid w:val="005B298A"/>
    <w:rsid w:val="005B37CF"/>
    <w:rsid w:val="005B64B6"/>
    <w:rsid w:val="005C1BCA"/>
    <w:rsid w:val="005C3825"/>
    <w:rsid w:val="005C4394"/>
    <w:rsid w:val="005D5766"/>
    <w:rsid w:val="005D7E7B"/>
    <w:rsid w:val="005E1E69"/>
    <w:rsid w:val="005E287E"/>
    <w:rsid w:val="005E7E26"/>
    <w:rsid w:val="005F1709"/>
    <w:rsid w:val="005F18DF"/>
    <w:rsid w:val="005F3647"/>
    <w:rsid w:val="005F3AF5"/>
    <w:rsid w:val="005F5B09"/>
    <w:rsid w:val="005F7A19"/>
    <w:rsid w:val="006063A9"/>
    <w:rsid w:val="00606F35"/>
    <w:rsid w:val="0061258E"/>
    <w:rsid w:val="00612F71"/>
    <w:rsid w:val="006177F3"/>
    <w:rsid w:val="0061794A"/>
    <w:rsid w:val="00624FEB"/>
    <w:rsid w:val="006257B5"/>
    <w:rsid w:val="0062588A"/>
    <w:rsid w:val="006323A9"/>
    <w:rsid w:val="00633149"/>
    <w:rsid w:val="00634C4C"/>
    <w:rsid w:val="006367C7"/>
    <w:rsid w:val="0063790B"/>
    <w:rsid w:val="00637C8C"/>
    <w:rsid w:val="006410E5"/>
    <w:rsid w:val="00642566"/>
    <w:rsid w:val="006428C5"/>
    <w:rsid w:val="00645C07"/>
    <w:rsid w:val="00645CE2"/>
    <w:rsid w:val="00652AE1"/>
    <w:rsid w:val="00652C97"/>
    <w:rsid w:val="006564B7"/>
    <w:rsid w:val="006611F7"/>
    <w:rsid w:val="0066379B"/>
    <w:rsid w:val="0067507A"/>
    <w:rsid w:val="006765F0"/>
    <w:rsid w:val="006766D6"/>
    <w:rsid w:val="00680A5E"/>
    <w:rsid w:val="00682AC8"/>
    <w:rsid w:val="006852AC"/>
    <w:rsid w:val="00686373"/>
    <w:rsid w:val="0069039C"/>
    <w:rsid w:val="00690681"/>
    <w:rsid w:val="00690F61"/>
    <w:rsid w:val="00696B03"/>
    <w:rsid w:val="006A2A50"/>
    <w:rsid w:val="006A6B6D"/>
    <w:rsid w:val="006B0E84"/>
    <w:rsid w:val="006B0EB7"/>
    <w:rsid w:val="006B7C5C"/>
    <w:rsid w:val="006C0314"/>
    <w:rsid w:val="006C2018"/>
    <w:rsid w:val="006C2F0D"/>
    <w:rsid w:val="006C7A6A"/>
    <w:rsid w:val="006D14E5"/>
    <w:rsid w:val="006D4513"/>
    <w:rsid w:val="006D5776"/>
    <w:rsid w:val="006E04F9"/>
    <w:rsid w:val="006E0C8A"/>
    <w:rsid w:val="006F016F"/>
    <w:rsid w:val="006F4876"/>
    <w:rsid w:val="00701022"/>
    <w:rsid w:val="00701C47"/>
    <w:rsid w:val="00702182"/>
    <w:rsid w:val="0071243A"/>
    <w:rsid w:val="007131FE"/>
    <w:rsid w:val="00715196"/>
    <w:rsid w:val="00716E00"/>
    <w:rsid w:val="00720F01"/>
    <w:rsid w:val="0072291D"/>
    <w:rsid w:val="00725148"/>
    <w:rsid w:val="00726A78"/>
    <w:rsid w:val="00726CE7"/>
    <w:rsid w:val="00726E18"/>
    <w:rsid w:val="007278ED"/>
    <w:rsid w:val="0073727B"/>
    <w:rsid w:val="007415F4"/>
    <w:rsid w:val="007418ED"/>
    <w:rsid w:val="0074202F"/>
    <w:rsid w:val="0074223C"/>
    <w:rsid w:val="00745F03"/>
    <w:rsid w:val="007500FE"/>
    <w:rsid w:val="0075667F"/>
    <w:rsid w:val="007619F1"/>
    <w:rsid w:val="00763071"/>
    <w:rsid w:val="00766D39"/>
    <w:rsid w:val="00767094"/>
    <w:rsid w:val="00771D2B"/>
    <w:rsid w:val="0077691C"/>
    <w:rsid w:val="00781CA6"/>
    <w:rsid w:val="00781D3B"/>
    <w:rsid w:val="00782316"/>
    <w:rsid w:val="00782510"/>
    <w:rsid w:val="00784CE1"/>
    <w:rsid w:val="00787FE9"/>
    <w:rsid w:val="00792C71"/>
    <w:rsid w:val="00796427"/>
    <w:rsid w:val="0079685C"/>
    <w:rsid w:val="00797C73"/>
    <w:rsid w:val="007A0580"/>
    <w:rsid w:val="007A2CAD"/>
    <w:rsid w:val="007A301B"/>
    <w:rsid w:val="007A32A0"/>
    <w:rsid w:val="007A414A"/>
    <w:rsid w:val="007A45A8"/>
    <w:rsid w:val="007A4E6A"/>
    <w:rsid w:val="007A7337"/>
    <w:rsid w:val="007B368A"/>
    <w:rsid w:val="007C1B52"/>
    <w:rsid w:val="007C24A7"/>
    <w:rsid w:val="007C262A"/>
    <w:rsid w:val="007C2F02"/>
    <w:rsid w:val="007C30E7"/>
    <w:rsid w:val="007C6D85"/>
    <w:rsid w:val="007C73E1"/>
    <w:rsid w:val="007D49F4"/>
    <w:rsid w:val="007D5461"/>
    <w:rsid w:val="007D76FB"/>
    <w:rsid w:val="007E0748"/>
    <w:rsid w:val="007E1795"/>
    <w:rsid w:val="007E201F"/>
    <w:rsid w:val="007E4199"/>
    <w:rsid w:val="007E7903"/>
    <w:rsid w:val="007F06A7"/>
    <w:rsid w:val="007F5FB9"/>
    <w:rsid w:val="00800BF5"/>
    <w:rsid w:val="00805D97"/>
    <w:rsid w:val="00807517"/>
    <w:rsid w:val="00807BC8"/>
    <w:rsid w:val="00811B12"/>
    <w:rsid w:val="00812D3D"/>
    <w:rsid w:val="008137D6"/>
    <w:rsid w:val="00814824"/>
    <w:rsid w:val="00816E85"/>
    <w:rsid w:val="008174A8"/>
    <w:rsid w:val="0082046E"/>
    <w:rsid w:val="0082219E"/>
    <w:rsid w:val="008308AD"/>
    <w:rsid w:val="00840239"/>
    <w:rsid w:val="00840398"/>
    <w:rsid w:val="00840A45"/>
    <w:rsid w:val="008425DB"/>
    <w:rsid w:val="008442FD"/>
    <w:rsid w:val="0084669D"/>
    <w:rsid w:val="00847195"/>
    <w:rsid w:val="00850947"/>
    <w:rsid w:val="00852275"/>
    <w:rsid w:val="00852ADE"/>
    <w:rsid w:val="00853C2D"/>
    <w:rsid w:val="00857860"/>
    <w:rsid w:val="00857F67"/>
    <w:rsid w:val="00861DD9"/>
    <w:rsid w:val="00861FB3"/>
    <w:rsid w:val="008749C1"/>
    <w:rsid w:val="008840DD"/>
    <w:rsid w:val="00890C3E"/>
    <w:rsid w:val="008959DE"/>
    <w:rsid w:val="0089644E"/>
    <w:rsid w:val="00896C75"/>
    <w:rsid w:val="00897F3D"/>
    <w:rsid w:val="008A2E22"/>
    <w:rsid w:val="008A52EA"/>
    <w:rsid w:val="008B01DC"/>
    <w:rsid w:val="008B334C"/>
    <w:rsid w:val="008B4B3B"/>
    <w:rsid w:val="008B6810"/>
    <w:rsid w:val="008B7679"/>
    <w:rsid w:val="008C2C31"/>
    <w:rsid w:val="008C44C4"/>
    <w:rsid w:val="008D31E7"/>
    <w:rsid w:val="008D7AAD"/>
    <w:rsid w:val="008D7C14"/>
    <w:rsid w:val="008E0098"/>
    <w:rsid w:val="008E0BD5"/>
    <w:rsid w:val="008E497A"/>
    <w:rsid w:val="008E7575"/>
    <w:rsid w:val="008F05AB"/>
    <w:rsid w:val="008F5F0E"/>
    <w:rsid w:val="008F73D5"/>
    <w:rsid w:val="00901D4D"/>
    <w:rsid w:val="009029E9"/>
    <w:rsid w:val="00902E06"/>
    <w:rsid w:val="00903858"/>
    <w:rsid w:val="009040F1"/>
    <w:rsid w:val="009040FE"/>
    <w:rsid w:val="00904F1B"/>
    <w:rsid w:val="00906BB9"/>
    <w:rsid w:val="00911616"/>
    <w:rsid w:val="00911EFD"/>
    <w:rsid w:val="00914536"/>
    <w:rsid w:val="009170D6"/>
    <w:rsid w:val="009178B1"/>
    <w:rsid w:val="009202A0"/>
    <w:rsid w:val="009245BE"/>
    <w:rsid w:val="00924D36"/>
    <w:rsid w:val="009258ED"/>
    <w:rsid w:val="00925BDC"/>
    <w:rsid w:val="00931EE4"/>
    <w:rsid w:val="00934929"/>
    <w:rsid w:val="00935445"/>
    <w:rsid w:val="00941893"/>
    <w:rsid w:val="00951B98"/>
    <w:rsid w:val="00956B31"/>
    <w:rsid w:val="00957A44"/>
    <w:rsid w:val="00963C3F"/>
    <w:rsid w:val="009673C8"/>
    <w:rsid w:val="00967601"/>
    <w:rsid w:val="00970434"/>
    <w:rsid w:val="0097370F"/>
    <w:rsid w:val="00974A81"/>
    <w:rsid w:val="009752B6"/>
    <w:rsid w:val="009760FA"/>
    <w:rsid w:val="009771A7"/>
    <w:rsid w:val="00980F77"/>
    <w:rsid w:val="009831E5"/>
    <w:rsid w:val="00986414"/>
    <w:rsid w:val="00987A37"/>
    <w:rsid w:val="00990C80"/>
    <w:rsid w:val="00991EE5"/>
    <w:rsid w:val="00993BB8"/>
    <w:rsid w:val="009944F7"/>
    <w:rsid w:val="00995451"/>
    <w:rsid w:val="0099644F"/>
    <w:rsid w:val="00996B0C"/>
    <w:rsid w:val="009A0DFF"/>
    <w:rsid w:val="009A50F9"/>
    <w:rsid w:val="009B1B8B"/>
    <w:rsid w:val="009B2518"/>
    <w:rsid w:val="009B5EB5"/>
    <w:rsid w:val="009B69DF"/>
    <w:rsid w:val="009B7055"/>
    <w:rsid w:val="009B7969"/>
    <w:rsid w:val="009C04DE"/>
    <w:rsid w:val="009C1B60"/>
    <w:rsid w:val="009C3CD6"/>
    <w:rsid w:val="009C605F"/>
    <w:rsid w:val="009D26F1"/>
    <w:rsid w:val="009D42C1"/>
    <w:rsid w:val="009D5D0E"/>
    <w:rsid w:val="009D69EC"/>
    <w:rsid w:val="009E13E6"/>
    <w:rsid w:val="009E42DD"/>
    <w:rsid w:val="009E55AB"/>
    <w:rsid w:val="009F1620"/>
    <w:rsid w:val="009F2E45"/>
    <w:rsid w:val="009F36B7"/>
    <w:rsid w:val="009F3B8A"/>
    <w:rsid w:val="00A0234A"/>
    <w:rsid w:val="00A0402B"/>
    <w:rsid w:val="00A051D9"/>
    <w:rsid w:val="00A1170D"/>
    <w:rsid w:val="00A11773"/>
    <w:rsid w:val="00A22F15"/>
    <w:rsid w:val="00A25DD0"/>
    <w:rsid w:val="00A25FA1"/>
    <w:rsid w:val="00A2651C"/>
    <w:rsid w:val="00A26BAD"/>
    <w:rsid w:val="00A27EEB"/>
    <w:rsid w:val="00A37529"/>
    <w:rsid w:val="00A41683"/>
    <w:rsid w:val="00A434F3"/>
    <w:rsid w:val="00A4352D"/>
    <w:rsid w:val="00A4508D"/>
    <w:rsid w:val="00A46F4B"/>
    <w:rsid w:val="00A51F2B"/>
    <w:rsid w:val="00A5338C"/>
    <w:rsid w:val="00A6296D"/>
    <w:rsid w:val="00A62E8C"/>
    <w:rsid w:val="00A81984"/>
    <w:rsid w:val="00A827CB"/>
    <w:rsid w:val="00A86621"/>
    <w:rsid w:val="00A907B8"/>
    <w:rsid w:val="00A934C6"/>
    <w:rsid w:val="00A93682"/>
    <w:rsid w:val="00A94CF4"/>
    <w:rsid w:val="00A976C3"/>
    <w:rsid w:val="00AA0D95"/>
    <w:rsid w:val="00AA13CB"/>
    <w:rsid w:val="00AA28AD"/>
    <w:rsid w:val="00AA374D"/>
    <w:rsid w:val="00AA65CF"/>
    <w:rsid w:val="00AB31E8"/>
    <w:rsid w:val="00AB4018"/>
    <w:rsid w:val="00AB49D4"/>
    <w:rsid w:val="00AC0738"/>
    <w:rsid w:val="00AC1C8C"/>
    <w:rsid w:val="00AC6B6D"/>
    <w:rsid w:val="00AC7136"/>
    <w:rsid w:val="00AD2A99"/>
    <w:rsid w:val="00AD7765"/>
    <w:rsid w:val="00AE2561"/>
    <w:rsid w:val="00AE5022"/>
    <w:rsid w:val="00AE57F0"/>
    <w:rsid w:val="00AE7669"/>
    <w:rsid w:val="00AF0B95"/>
    <w:rsid w:val="00AF3E7D"/>
    <w:rsid w:val="00AF4A51"/>
    <w:rsid w:val="00AF5A58"/>
    <w:rsid w:val="00AF7F24"/>
    <w:rsid w:val="00B0232E"/>
    <w:rsid w:val="00B033C0"/>
    <w:rsid w:val="00B06E54"/>
    <w:rsid w:val="00B077AE"/>
    <w:rsid w:val="00B11E54"/>
    <w:rsid w:val="00B127BE"/>
    <w:rsid w:val="00B12D5A"/>
    <w:rsid w:val="00B14D4E"/>
    <w:rsid w:val="00B169A4"/>
    <w:rsid w:val="00B23EF9"/>
    <w:rsid w:val="00B2790B"/>
    <w:rsid w:val="00B33ECC"/>
    <w:rsid w:val="00B44A8F"/>
    <w:rsid w:val="00B530DF"/>
    <w:rsid w:val="00B53A34"/>
    <w:rsid w:val="00B6234E"/>
    <w:rsid w:val="00B63D18"/>
    <w:rsid w:val="00B650DF"/>
    <w:rsid w:val="00B70C84"/>
    <w:rsid w:val="00B73FD9"/>
    <w:rsid w:val="00B74EE9"/>
    <w:rsid w:val="00B75A1A"/>
    <w:rsid w:val="00B77477"/>
    <w:rsid w:val="00B820C9"/>
    <w:rsid w:val="00B933B9"/>
    <w:rsid w:val="00B940EA"/>
    <w:rsid w:val="00B97876"/>
    <w:rsid w:val="00BA4202"/>
    <w:rsid w:val="00BA5A08"/>
    <w:rsid w:val="00BB0245"/>
    <w:rsid w:val="00BB03F1"/>
    <w:rsid w:val="00BB13D0"/>
    <w:rsid w:val="00BB4B74"/>
    <w:rsid w:val="00BC0452"/>
    <w:rsid w:val="00BC5EAF"/>
    <w:rsid w:val="00BD11EF"/>
    <w:rsid w:val="00BD1EB0"/>
    <w:rsid w:val="00BD60EA"/>
    <w:rsid w:val="00BE0AA9"/>
    <w:rsid w:val="00BE0AAC"/>
    <w:rsid w:val="00BE1571"/>
    <w:rsid w:val="00BE690E"/>
    <w:rsid w:val="00BF201B"/>
    <w:rsid w:val="00BF3A43"/>
    <w:rsid w:val="00BF4687"/>
    <w:rsid w:val="00BF527D"/>
    <w:rsid w:val="00BF7EFE"/>
    <w:rsid w:val="00C0366C"/>
    <w:rsid w:val="00C05CCA"/>
    <w:rsid w:val="00C07AE1"/>
    <w:rsid w:val="00C07BAA"/>
    <w:rsid w:val="00C13B6F"/>
    <w:rsid w:val="00C160BC"/>
    <w:rsid w:val="00C217A4"/>
    <w:rsid w:val="00C245E2"/>
    <w:rsid w:val="00C268C7"/>
    <w:rsid w:val="00C36D49"/>
    <w:rsid w:val="00C37237"/>
    <w:rsid w:val="00C37262"/>
    <w:rsid w:val="00C42096"/>
    <w:rsid w:val="00C46790"/>
    <w:rsid w:val="00C55129"/>
    <w:rsid w:val="00C566CA"/>
    <w:rsid w:val="00C573CA"/>
    <w:rsid w:val="00C6248E"/>
    <w:rsid w:val="00C637DB"/>
    <w:rsid w:val="00C742AB"/>
    <w:rsid w:val="00C74549"/>
    <w:rsid w:val="00C74D5E"/>
    <w:rsid w:val="00C76E8A"/>
    <w:rsid w:val="00C85527"/>
    <w:rsid w:val="00C863D1"/>
    <w:rsid w:val="00C8676D"/>
    <w:rsid w:val="00C87F8A"/>
    <w:rsid w:val="00C94928"/>
    <w:rsid w:val="00C95FD4"/>
    <w:rsid w:val="00CA3F6F"/>
    <w:rsid w:val="00CA427E"/>
    <w:rsid w:val="00CA77E3"/>
    <w:rsid w:val="00CB1621"/>
    <w:rsid w:val="00CB2368"/>
    <w:rsid w:val="00CB5F8C"/>
    <w:rsid w:val="00CC01DF"/>
    <w:rsid w:val="00CC0847"/>
    <w:rsid w:val="00CC473A"/>
    <w:rsid w:val="00CC6608"/>
    <w:rsid w:val="00CC67CD"/>
    <w:rsid w:val="00CD1BCE"/>
    <w:rsid w:val="00CD23F6"/>
    <w:rsid w:val="00CD43D9"/>
    <w:rsid w:val="00CD4C2A"/>
    <w:rsid w:val="00CD6ACA"/>
    <w:rsid w:val="00CE03B0"/>
    <w:rsid w:val="00CE26E0"/>
    <w:rsid w:val="00CE2E2D"/>
    <w:rsid w:val="00CE5295"/>
    <w:rsid w:val="00CF10DF"/>
    <w:rsid w:val="00CF16CD"/>
    <w:rsid w:val="00CF1AF0"/>
    <w:rsid w:val="00CF3123"/>
    <w:rsid w:val="00CF316E"/>
    <w:rsid w:val="00CF6E98"/>
    <w:rsid w:val="00CF7B5B"/>
    <w:rsid w:val="00D01473"/>
    <w:rsid w:val="00D10A1D"/>
    <w:rsid w:val="00D110EA"/>
    <w:rsid w:val="00D2121E"/>
    <w:rsid w:val="00D21726"/>
    <w:rsid w:val="00D22118"/>
    <w:rsid w:val="00D246E5"/>
    <w:rsid w:val="00D27174"/>
    <w:rsid w:val="00D2798A"/>
    <w:rsid w:val="00D31CEE"/>
    <w:rsid w:val="00D36D4F"/>
    <w:rsid w:val="00D40A8B"/>
    <w:rsid w:val="00D4191D"/>
    <w:rsid w:val="00D43CC0"/>
    <w:rsid w:val="00D5209A"/>
    <w:rsid w:val="00D546DD"/>
    <w:rsid w:val="00D60F07"/>
    <w:rsid w:val="00D6391E"/>
    <w:rsid w:val="00D67F9A"/>
    <w:rsid w:val="00D71F1C"/>
    <w:rsid w:val="00D731F2"/>
    <w:rsid w:val="00D74C57"/>
    <w:rsid w:val="00D75876"/>
    <w:rsid w:val="00D75B3C"/>
    <w:rsid w:val="00D76B48"/>
    <w:rsid w:val="00D7769C"/>
    <w:rsid w:val="00D8144E"/>
    <w:rsid w:val="00D81848"/>
    <w:rsid w:val="00D86E8D"/>
    <w:rsid w:val="00D905D9"/>
    <w:rsid w:val="00D93F17"/>
    <w:rsid w:val="00D947B8"/>
    <w:rsid w:val="00DA010D"/>
    <w:rsid w:val="00DA5439"/>
    <w:rsid w:val="00DB34FA"/>
    <w:rsid w:val="00DB533B"/>
    <w:rsid w:val="00DB78F7"/>
    <w:rsid w:val="00DC019C"/>
    <w:rsid w:val="00DC190F"/>
    <w:rsid w:val="00DC2183"/>
    <w:rsid w:val="00DC2467"/>
    <w:rsid w:val="00DC4F52"/>
    <w:rsid w:val="00DC6A4D"/>
    <w:rsid w:val="00DC786A"/>
    <w:rsid w:val="00DD1B9F"/>
    <w:rsid w:val="00DD1DFD"/>
    <w:rsid w:val="00DD1EC6"/>
    <w:rsid w:val="00DD2A4D"/>
    <w:rsid w:val="00DD750B"/>
    <w:rsid w:val="00DD79CC"/>
    <w:rsid w:val="00DE36D0"/>
    <w:rsid w:val="00DE3BBB"/>
    <w:rsid w:val="00DE5F9A"/>
    <w:rsid w:val="00DE696D"/>
    <w:rsid w:val="00DE7654"/>
    <w:rsid w:val="00DF2A90"/>
    <w:rsid w:val="00DF475A"/>
    <w:rsid w:val="00DF6121"/>
    <w:rsid w:val="00E00517"/>
    <w:rsid w:val="00E00835"/>
    <w:rsid w:val="00E01545"/>
    <w:rsid w:val="00E06A5A"/>
    <w:rsid w:val="00E0799F"/>
    <w:rsid w:val="00E07BCF"/>
    <w:rsid w:val="00E07D2D"/>
    <w:rsid w:val="00E20C61"/>
    <w:rsid w:val="00E20FC0"/>
    <w:rsid w:val="00E24C8F"/>
    <w:rsid w:val="00E24E20"/>
    <w:rsid w:val="00E27D5D"/>
    <w:rsid w:val="00E31F2B"/>
    <w:rsid w:val="00E3496B"/>
    <w:rsid w:val="00E3553A"/>
    <w:rsid w:val="00E37AEE"/>
    <w:rsid w:val="00E4360E"/>
    <w:rsid w:val="00E470DF"/>
    <w:rsid w:val="00E52B24"/>
    <w:rsid w:val="00E54F18"/>
    <w:rsid w:val="00E56444"/>
    <w:rsid w:val="00E6022E"/>
    <w:rsid w:val="00E6088E"/>
    <w:rsid w:val="00E640B3"/>
    <w:rsid w:val="00E64A1E"/>
    <w:rsid w:val="00E65EA1"/>
    <w:rsid w:val="00E65F4F"/>
    <w:rsid w:val="00E665FB"/>
    <w:rsid w:val="00E66615"/>
    <w:rsid w:val="00E76492"/>
    <w:rsid w:val="00E86525"/>
    <w:rsid w:val="00E87DB2"/>
    <w:rsid w:val="00E931CD"/>
    <w:rsid w:val="00E95B0C"/>
    <w:rsid w:val="00EA2049"/>
    <w:rsid w:val="00EA43DC"/>
    <w:rsid w:val="00EA52B6"/>
    <w:rsid w:val="00EB2DC9"/>
    <w:rsid w:val="00EB3325"/>
    <w:rsid w:val="00EB59FD"/>
    <w:rsid w:val="00EB5AA4"/>
    <w:rsid w:val="00EB68B3"/>
    <w:rsid w:val="00EC0027"/>
    <w:rsid w:val="00EC52B9"/>
    <w:rsid w:val="00EC5D31"/>
    <w:rsid w:val="00EC64D8"/>
    <w:rsid w:val="00ED0BF0"/>
    <w:rsid w:val="00ED31AE"/>
    <w:rsid w:val="00ED5481"/>
    <w:rsid w:val="00ED615F"/>
    <w:rsid w:val="00EE27DC"/>
    <w:rsid w:val="00EE37F1"/>
    <w:rsid w:val="00EF23DD"/>
    <w:rsid w:val="00F049AC"/>
    <w:rsid w:val="00F0504A"/>
    <w:rsid w:val="00F0692D"/>
    <w:rsid w:val="00F06E6B"/>
    <w:rsid w:val="00F073D3"/>
    <w:rsid w:val="00F123F1"/>
    <w:rsid w:val="00F166A6"/>
    <w:rsid w:val="00F248BC"/>
    <w:rsid w:val="00F24B2A"/>
    <w:rsid w:val="00F263BB"/>
    <w:rsid w:val="00F30DCD"/>
    <w:rsid w:val="00F35372"/>
    <w:rsid w:val="00F35BB9"/>
    <w:rsid w:val="00F416B6"/>
    <w:rsid w:val="00F42ED6"/>
    <w:rsid w:val="00F431B8"/>
    <w:rsid w:val="00F43954"/>
    <w:rsid w:val="00F4661E"/>
    <w:rsid w:val="00F5160E"/>
    <w:rsid w:val="00F539C8"/>
    <w:rsid w:val="00F53C8A"/>
    <w:rsid w:val="00F57014"/>
    <w:rsid w:val="00F61379"/>
    <w:rsid w:val="00F61552"/>
    <w:rsid w:val="00F63A70"/>
    <w:rsid w:val="00F656A0"/>
    <w:rsid w:val="00F67DF4"/>
    <w:rsid w:val="00F70892"/>
    <w:rsid w:val="00F76AD7"/>
    <w:rsid w:val="00F77344"/>
    <w:rsid w:val="00F77B8A"/>
    <w:rsid w:val="00F8581B"/>
    <w:rsid w:val="00F87953"/>
    <w:rsid w:val="00F93233"/>
    <w:rsid w:val="00F963C2"/>
    <w:rsid w:val="00FA02F8"/>
    <w:rsid w:val="00FA3A8D"/>
    <w:rsid w:val="00FA5947"/>
    <w:rsid w:val="00FA5E06"/>
    <w:rsid w:val="00FA66E4"/>
    <w:rsid w:val="00FB5908"/>
    <w:rsid w:val="00FB5FA5"/>
    <w:rsid w:val="00FB6764"/>
    <w:rsid w:val="00FB7436"/>
    <w:rsid w:val="00FC148A"/>
    <w:rsid w:val="00FC5217"/>
    <w:rsid w:val="00FC7175"/>
    <w:rsid w:val="00FD0F06"/>
    <w:rsid w:val="00FD2B22"/>
    <w:rsid w:val="00FD532A"/>
    <w:rsid w:val="00FD5486"/>
    <w:rsid w:val="00FD7F4C"/>
    <w:rsid w:val="00FE16D4"/>
    <w:rsid w:val="00FE3651"/>
    <w:rsid w:val="00FE6A1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9CA0E"/>
  <w15:docId w15:val="{A2436085-0AFB-44BF-B8FE-93A5CA0E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738"/>
    <w:pPr>
      <w:keepLines/>
      <w:widowControl w:val="0"/>
      <w:autoSpaceDE w:val="0"/>
      <w:autoSpaceDN w:val="0"/>
      <w:adjustRightInd w:val="0"/>
    </w:pPr>
    <w:rPr>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Highlight">
    <w:name w:val="Normal Highlight"/>
    <w:basedOn w:val="Normal"/>
    <w:rsid w:val="00AC0738"/>
    <w:rPr>
      <w:b/>
      <w:bCs/>
      <w:color w:val="auto"/>
    </w:rPr>
  </w:style>
  <w:style w:type="paragraph" w:customStyle="1" w:styleId="NormalUnderlineHighlight">
    <w:name w:val="Normal Underline Highlight"/>
    <w:basedOn w:val="Normal"/>
    <w:rsid w:val="00AC0738"/>
    <w:rPr>
      <w:b/>
      <w:bCs/>
      <w:color w:val="auto"/>
      <w:u w:val="single"/>
    </w:rPr>
  </w:style>
  <w:style w:type="paragraph" w:customStyle="1" w:styleId="NormalUnderline">
    <w:name w:val="Normal Underline"/>
    <w:basedOn w:val="Normal"/>
    <w:rsid w:val="00AC0738"/>
    <w:rPr>
      <w:color w:val="auto"/>
      <w:u w:val="single"/>
    </w:rPr>
  </w:style>
  <w:style w:type="paragraph" w:customStyle="1" w:styleId="PageTitle">
    <w:name w:val="Page Title"/>
    <w:basedOn w:val="Normal"/>
    <w:rsid w:val="00AC0738"/>
    <w:rPr>
      <w:color w:val="auto"/>
    </w:rPr>
  </w:style>
  <w:style w:type="paragraph" w:customStyle="1" w:styleId="PageTitleHighlight">
    <w:name w:val="Page Title Highlight"/>
    <w:basedOn w:val="PageTitle"/>
    <w:rsid w:val="00AC0738"/>
    <w:rPr>
      <w:b/>
      <w:bCs/>
    </w:rPr>
  </w:style>
  <w:style w:type="paragraph" w:customStyle="1" w:styleId="PageTitleUnderlineHighlight">
    <w:name w:val="Page Title Underline Highlight"/>
    <w:basedOn w:val="PageTitle"/>
    <w:rsid w:val="00AC0738"/>
    <w:rPr>
      <w:b/>
      <w:bCs/>
      <w:u w:val="single"/>
    </w:rPr>
  </w:style>
  <w:style w:type="paragraph" w:customStyle="1" w:styleId="PageTitleUnderline">
    <w:name w:val="Page Title Underline"/>
    <w:basedOn w:val="PageTitle"/>
    <w:rsid w:val="00AC0738"/>
    <w:rPr>
      <w:u w:val="single"/>
    </w:rPr>
  </w:style>
  <w:style w:type="paragraph" w:customStyle="1" w:styleId="PageHead">
    <w:name w:val="Page Head"/>
    <w:basedOn w:val="Normal"/>
    <w:rsid w:val="00AC0738"/>
    <w:rPr>
      <w:color w:val="auto"/>
    </w:rPr>
  </w:style>
  <w:style w:type="paragraph" w:customStyle="1" w:styleId="PageHeadHighlight">
    <w:name w:val="Page Head Highlight"/>
    <w:basedOn w:val="PageHead"/>
    <w:rsid w:val="00AC0738"/>
    <w:rPr>
      <w:b/>
      <w:bCs/>
    </w:rPr>
  </w:style>
  <w:style w:type="paragraph" w:customStyle="1" w:styleId="PageHeadUnderlineHighlight">
    <w:name w:val="Page Head Underline Highlight"/>
    <w:basedOn w:val="PageHead"/>
    <w:rsid w:val="00AC0738"/>
    <w:rPr>
      <w:b/>
      <w:bCs/>
      <w:u w:val="single"/>
    </w:rPr>
  </w:style>
  <w:style w:type="paragraph" w:customStyle="1" w:styleId="PageHeadUnderline">
    <w:name w:val="Page Head Underline"/>
    <w:basedOn w:val="PageHead"/>
    <w:rsid w:val="00AC0738"/>
    <w:rPr>
      <w:u w:val="single"/>
    </w:rPr>
  </w:style>
  <w:style w:type="paragraph" w:customStyle="1" w:styleId="Subheading">
    <w:name w:val="Subheading"/>
    <w:basedOn w:val="Normal"/>
    <w:rsid w:val="00AC0738"/>
    <w:rPr>
      <w:color w:val="auto"/>
    </w:rPr>
  </w:style>
  <w:style w:type="paragraph" w:customStyle="1" w:styleId="SubheadingHighlight">
    <w:name w:val="Subheading Highlight"/>
    <w:basedOn w:val="Subheading"/>
    <w:rsid w:val="00AC0738"/>
    <w:rPr>
      <w:b/>
      <w:bCs/>
    </w:rPr>
  </w:style>
  <w:style w:type="paragraph" w:customStyle="1" w:styleId="SubheadingUnderlineHighlight">
    <w:name w:val="Subheading Underline Highlight"/>
    <w:basedOn w:val="Subheading"/>
    <w:rsid w:val="00AC0738"/>
    <w:rPr>
      <w:b/>
      <w:bCs/>
      <w:u w:val="single"/>
    </w:rPr>
  </w:style>
  <w:style w:type="paragraph" w:customStyle="1" w:styleId="SubheadingUnderline">
    <w:name w:val="Subheading Underline"/>
    <w:basedOn w:val="Subheading"/>
    <w:rsid w:val="00AC0738"/>
    <w:rPr>
      <w:u w:val="single"/>
    </w:rPr>
  </w:style>
  <w:style w:type="paragraph" w:customStyle="1" w:styleId="ColumnHead">
    <w:name w:val="Column Head"/>
    <w:basedOn w:val="Normal"/>
    <w:rsid w:val="00AC0738"/>
    <w:rPr>
      <w:color w:val="auto"/>
    </w:rPr>
  </w:style>
  <w:style w:type="paragraph" w:customStyle="1" w:styleId="ColumnHeadHighlight">
    <w:name w:val="Column Head Highlight"/>
    <w:basedOn w:val="ColumnHead"/>
    <w:rsid w:val="00AC0738"/>
    <w:rPr>
      <w:b/>
      <w:bCs/>
    </w:rPr>
  </w:style>
  <w:style w:type="paragraph" w:customStyle="1" w:styleId="ColumnHeadUnderlineHighlight">
    <w:name w:val="Column Head Underline Highlight"/>
    <w:basedOn w:val="ColumnHead"/>
    <w:rsid w:val="00AC0738"/>
    <w:rPr>
      <w:b/>
      <w:bCs/>
      <w:u w:val="single"/>
    </w:rPr>
  </w:style>
  <w:style w:type="paragraph" w:customStyle="1" w:styleId="ColumnHeadUnderline">
    <w:name w:val="Column Head Underline"/>
    <w:basedOn w:val="ColumnHead"/>
    <w:rsid w:val="00AC0738"/>
    <w:rPr>
      <w:u w:val="single"/>
    </w:rPr>
  </w:style>
  <w:style w:type="paragraph" w:customStyle="1" w:styleId="Number">
    <w:name w:val="Number"/>
    <w:basedOn w:val="Normal"/>
    <w:rsid w:val="00AC0738"/>
    <w:rPr>
      <w:color w:val="auto"/>
    </w:rPr>
  </w:style>
  <w:style w:type="paragraph" w:customStyle="1" w:styleId="NumberHighlight">
    <w:name w:val="Number Highlight"/>
    <w:basedOn w:val="Number"/>
    <w:rsid w:val="00AC0738"/>
    <w:rPr>
      <w:b/>
      <w:bCs/>
    </w:rPr>
  </w:style>
  <w:style w:type="paragraph" w:customStyle="1" w:styleId="NumberUnderlineHighlight">
    <w:name w:val="Number Underline Highlight"/>
    <w:basedOn w:val="Number"/>
    <w:rsid w:val="00AC0738"/>
    <w:rPr>
      <w:b/>
      <w:bCs/>
      <w:u w:val="single"/>
    </w:rPr>
  </w:style>
  <w:style w:type="paragraph" w:customStyle="1" w:styleId="NumberUnderline">
    <w:name w:val="Number Underline"/>
    <w:basedOn w:val="Number"/>
    <w:rsid w:val="00AC0738"/>
    <w:rPr>
      <w:u w:val="single"/>
    </w:rPr>
  </w:style>
  <w:style w:type="paragraph" w:customStyle="1" w:styleId="NegativeNumber">
    <w:name w:val="Negative Number"/>
    <w:basedOn w:val="Normal"/>
    <w:rsid w:val="00AC0738"/>
    <w:rPr>
      <w:color w:val="auto"/>
    </w:rPr>
  </w:style>
  <w:style w:type="paragraph" w:customStyle="1" w:styleId="NegativeNumberHighlight">
    <w:name w:val="Negative Number Highlight"/>
    <w:basedOn w:val="NegativeNumber"/>
    <w:rsid w:val="00AC0738"/>
    <w:rPr>
      <w:b/>
      <w:bCs/>
    </w:rPr>
  </w:style>
  <w:style w:type="paragraph" w:customStyle="1" w:styleId="NegativeNumberUnderlineHighlight">
    <w:name w:val="Negative Number Underline Highlight"/>
    <w:basedOn w:val="NegativeNumber"/>
    <w:rsid w:val="00AC0738"/>
    <w:rPr>
      <w:b/>
      <w:bCs/>
      <w:u w:val="single"/>
    </w:rPr>
  </w:style>
  <w:style w:type="paragraph" w:customStyle="1" w:styleId="NegativeNumberUnderline">
    <w:name w:val="Negative Number Underline"/>
    <w:basedOn w:val="NegativeNumber"/>
    <w:rsid w:val="00AC0738"/>
    <w:rPr>
      <w:u w:val="single"/>
    </w:rPr>
  </w:style>
  <w:style w:type="paragraph" w:customStyle="1" w:styleId="Footing">
    <w:name w:val="Footing"/>
    <w:basedOn w:val="Normal"/>
    <w:rsid w:val="00AC0738"/>
    <w:rPr>
      <w:color w:val="auto"/>
    </w:rPr>
  </w:style>
  <w:style w:type="paragraph" w:customStyle="1" w:styleId="FootingHighlight">
    <w:name w:val="Footing Highlight"/>
    <w:basedOn w:val="Footing"/>
    <w:rsid w:val="00AC0738"/>
    <w:rPr>
      <w:b/>
      <w:bCs/>
    </w:rPr>
  </w:style>
  <w:style w:type="paragraph" w:customStyle="1" w:styleId="FootingUnderlineHighlight">
    <w:name w:val="Footing Underline Highlight"/>
    <w:basedOn w:val="Footing"/>
    <w:rsid w:val="00AC0738"/>
    <w:rPr>
      <w:b/>
      <w:bCs/>
      <w:u w:val="single"/>
    </w:rPr>
  </w:style>
  <w:style w:type="paragraph" w:customStyle="1" w:styleId="FootingUnderline">
    <w:name w:val="Footing Underline"/>
    <w:basedOn w:val="Footing"/>
    <w:rsid w:val="00AC0738"/>
    <w:rPr>
      <w:u w:val="single"/>
    </w:rPr>
  </w:style>
  <w:style w:type="paragraph" w:customStyle="1" w:styleId="ComparativeNormal">
    <w:name w:val="Comparative Normal"/>
    <w:basedOn w:val="Normal"/>
    <w:rsid w:val="00AC0738"/>
    <w:rPr>
      <w:color w:val="auto"/>
    </w:rPr>
  </w:style>
  <w:style w:type="paragraph" w:customStyle="1" w:styleId="ComparativeNormalHighlight">
    <w:name w:val="Comparative Normal Highlight"/>
    <w:basedOn w:val="ComparativeNormal"/>
    <w:rsid w:val="00AC0738"/>
    <w:rPr>
      <w:b/>
      <w:bCs/>
    </w:rPr>
  </w:style>
  <w:style w:type="paragraph" w:customStyle="1" w:styleId="ComparativeNormalUnderlineHighlight">
    <w:name w:val="Comparative Normal Underline Highlight"/>
    <w:basedOn w:val="ComparativeNormal"/>
    <w:rsid w:val="00AC0738"/>
    <w:rPr>
      <w:b/>
      <w:bCs/>
      <w:u w:val="single"/>
    </w:rPr>
  </w:style>
  <w:style w:type="paragraph" w:customStyle="1" w:styleId="ComparativeNormalUnderline">
    <w:name w:val="Comparative Normal Underline"/>
    <w:basedOn w:val="ComparativeNormal"/>
    <w:rsid w:val="00AC0738"/>
    <w:rPr>
      <w:u w:val="single"/>
    </w:rPr>
  </w:style>
  <w:style w:type="paragraph" w:customStyle="1" w:styleId="ComparativeColumnHead">
    <w:name w:val="Comparative Column Head"/>
    <w:basedOn w:val="Normal"/>
    <w:rsid w:val="00AC0738"/>
    <w:rPr>
      <w:color w:val="auto"/>
    </w:rPr>
  </w:style>
  <w:style w:type="paragraph" w:customStyle="1" w:styleId="ComparativeColumnHeadHighlight">
    <w:name w:val="Comparative Column Head Highlight"/>
    <w:basedOn w:val="ComparativeColumnHead"/>
    <w:rsid w:val="00AC0738"/>
    <w:rPr>
      <w:b/>
      <w:bCs/>
    </w:rPr>
  </w:style>
  <w:style w:type="paragraph" w:customStyle="1" w:styleId="ComparativeColumnHeadUnderlineHighlight">
    <w:name w:val="Comparative Column Head Underline Highlight"/>
    <w:basedOn w:val="ComparativeColumnHead"/>
    <w:rsid w:val="00AC0738"/>
    <w:rPr>
      <w:b/>
      <w:bCs/>
      <w:u w:val="single"/>
    </w:rPr>
  </w:style>
  <w:style w:type="paragraph" w:customStyle="1" w:styleId="ComparativeColumnHeadUnderline">
    <w:name w:val="Comparative Column Head Underline"/>
    <w:basedOn w:val="ComparativeColumnHead"/>
    <w:rsid w:val="00AC0738"/>
    <w:rPr>
      <w:u w:val="single"/>
    </w:rPr>
  </w:style>
  <w:style w:type="paragraph" w:customStyle="1" w:styleId="ComparativeNumber">
    <w:name w:val="Comparative Number"/>
    <w:basedOn w:val="Normal"/>
    <w:rsid w:val="00AC0738"/>
    <w:rPr>
      <w:color w:val="auto"/>
    </w:rPr>
  </w:style>
  <w:style w:type="paragraph" w:customStyle="1" w:styleId="ComparativeNumberHighlight">
    <w:name w:val="Comparative Number Highlight"/>
    <w:basedOn w:val="ComparativeNumber"/>
    <w:rsid w:val="00AC0738"/>
    <w:rPr>
      <w:b/>
      <w:bCs/>
    </w:rPr>
  </w:style>
  <w:style w:type="paragraph" w:customStyle="1" w:styleId="ComparativeNumberUnderlineHighlight">
    <w:name w:val="Comparative Number Underline Highlight"/>
    <w:basedOn w:val="ComparativeNumber"/>
    <w:rsid w:val="00AC0738"/>
    <w:rPr>
      <w:b/>
      <w:bCs/>
      <w:u w:val="single"/>
    </w:rPr>
  </w:style>
  <w:style w:type="paragraph" w:customStyle="1" w:styleId="ComparativeNumberUnderline">
    <w:name w:val="Comparative Number Underline"/>
    <w:basedOn w:val="ComparativeNumber"/>
    <w:rsid w:val="00AC0738"/>
    <w:rPr>
      <w:u w:val="single"/>
    </w:rPr>
  </w:style>
  <w:style w:type="paragraph" w:customStyle="1" w:styleId="ComparativeNegativeNumber">
    <w:name w:val="Comparative Negative Number"/>
    <w:basedOn w:val="Normal"/>
    <w:rsid w:val="00AC0738"/>
    <w:rPr>
      <w:color w:val="auto"/>
    </w:rPr>
  </w:style>
  <w:style w:type="paragraph" w:customStyle="1" w:styleId="ComparativeNegativeNumberHighlight">
    <w:name w:val="Comparative Negative Number Highlight"/>
    <w:basedOn w:val="ComparativeNegativeNumber"/>
    <w:rsid w:val="00AC0738"/>
    <w:rPr>
      <w:b/>
      <w:bCs/>
    </w:rPr>
  </w:style>
  <w:style w:type="paragraph" w:customStyle="1" w:styleId="ComparativeNegativeNumberUnderlineHighlight">
    <w:name w:val="Comparative Negative Number Underline Highlight"/>
    <w:basedOn w:val="ComparativeNegativeNumber"/>
    <w:rsid w:val="00AC0738"/>
    <w:rPr>
      <w:b/>
      <w:bCs/>
      <w:u w:val="single"/>
    </w:rPr>
  </w:style>
  <w:style w:type="paragraph" w:customStyle="1" w:styleId="ComparativeNegativeNumberUnderline">
    <w:name w:val="Comparative Negative Number Underline"/>
    <w:basedOn w:val="ComparativeNegativeNumber"/>
    <w:rsid w:val="00AC0738"/>
    <w:rPr>
      <w:u w:val="single"/>
    </w:rPr>
  </w:style>
  <w:style w:type="paragraph" w:customStyle="1" w:styleId="FixedPitch">
    <w:name w:val="Fixed Pitch"/>
    <w:basedOn w:val="Normal"/>
    <w:rsid w:val="00AC0738"/>
    <w:rPr>
      <w:rFonts w:ascii="Courier New" w:hAnsi="Courier New" w:cs="Courier New"/>
      <w:color w:val="auto"/>
    </w:rPr>
  </w:style>
  <w:style w:type="paragraph" w:customStyle="1" w:styleId="FixedPitchHighlight">
    <w:name w:val="Fixed Pitch Highlight"/>
    <w:basedOn w:val="FixedPitch"/>
    <w:rsid w:val="00AC0738"/>
    <w:rPr>
      <w:b/>
      <w:bCs/>
    </w:rPr>
  </w:style>
  <w:style w:type="paragraph" w:customStyle="1" w:styleId="FixedPitchUnderlineHighlight">
    <w:name w:val="Fixed Pitch Underline Highlight"/>
    <w:basedOn w:val="FixedPitch"/>
    <w:rsid w:val="00AC0738"/>
    <w:rPr>
      <w:b/>
      <w:bCs/>
      <w:u w:val="single"/>
    </w:rPr>
  </w:style>
  <w:style w:type="paragraph" w:customStyle="1" w:styleId="FixedPitchUnderline">
    <w:name w:val="Fixed Pitch Underline"/>
    <w:basedOn w:val="FixedPitch"/>
    <w:rsid w:val="00AC0738"/>
    <w:rPr>
      <w:u w:val="single"/>
    </w:rPr>
  </w:style>
  <w:style w:type="paragraph" w:customStyle="1" w:styleId="Bullet">
    <w:name w:val="Bullet"/>
    <w:basedOn w:val="Normal"/>
    <w:rsid w:val="00AC0738"/>
    <w:rPr>
      <w:rFonts w:ascii="Arial" w:hAnsi="Arial" w:cs="Arial"/>
      <w:color w:val="auto"/>
    </w:rPr>
  </w:style>
  <w:style w:type="paragraph" w:customStyle="1" w:styleId="BulletHighlight">
    <w:name w:val="Bullet Highlight"/>
    <w:basedOn w:val="Bullet"/>
    <w:rsid w:val="00AC0738"/>
  </w:style>
  <w:style w:type="paragraph" w:customStyle="1" w:styleId="BulletUnderlineHighlight">
    <w:name w:val="Bullet Underline Highlight"/>
    <w:basedOn w:val="Bullet"/>
    <w:rsid w:val="00AC0738"/>
  </w:style>
  <w:style w:type="paragraph" w:customStyle="1" w:styleId="BulletUnderline">
    <w:name w:val="Bullet Underline"/>
    <w:basedOn w:val="Bullet"/>
    <w:rsid w:val="00AC0738"/>
  </w:style>
  <w:style w:type="paragraph" w:customStyle="1" w:styleId="TaxReturn">
    <w:name w:val="Tax Return"/>
    <w:basedOn w:val="Normal"/>
    <w:rsid w:val="00AC0738"/>
    <w:rPr>
      <w:color w:val="auto"/>
    </w:rPr>
  </w:style>
  <w:style w:type="paragraph" w:customStyle="1" w:styleId="TaxReturnHighlight">
    <w:name w:val="Tax Return Highlight"/>
    <w:basedOn w:val="TaxReturn"/>
    <w:rsid w:val="00AC0738"/>
    <w:rPr>
      <w:b/>
      <w:bCs/>
    </w:rPr>
  </w:style>
  <w:style w:type="paragraph" w:customStyle="1" w:styleId="TaxReturnUnderlineHighlight">
    <w:name w:val="Tax Return Underline Highlight"/>
    <w:basedOn w:val="TaxReturn"/>
    <w:rsid w:val="00AC0738"/>
    <w:rPr>
      <w:b/>
      <w:bCs/>
      <w:u w:val="single"/>
    </w:rPr>
  </w:style>
  <w:style w:type="paragraph" w:customStyle="1" w:styleId="TaxReturnUnderline">
    <w:name w:val="Tax Return Underline"/>
    <w:basedOn w:val="TaxReturn"/>
    <w:rsid w:val="00AC0738"/>
    <w:rPr>
      <w:u w:val="single"/>
    </w:rPr>
  </w:style>
  <w:style w:type="paragraph" w:styleId="BalloonText">
    <w:name w:val="Balloon Text"/>
    <w:basedOn w:val="Normal"/>
    <w:semiHidden/>
    <w:rsid w:val="009A0DFF"/>
    <w:rPr>
      <w:rFonts w:ascii="Tahoma" w:hAnsi="Tahoma" w:cs="Tahoma"/>
      <w:sz w:val="16"/>
      <w:szCs w:val="16"/>
    </w:rPr>
  </w:style>
  <w:style w:type="paragraph" w:styleId="Header">
    <w:name w:val="header"/>
    <w:basedOn w:val="Normal"/>
    <w:rsid w:val="00963C3F"/>
    <w:pPr>
      <w:tabs>
        <w:tab w:val="center" w:pos="4320"/>
        <w:tab w:val="right" w:pos="8640"/>
      </w:tabs>
    </w:pPr>
  </w:style>
  <w:style w:type="paragraph" w:styleId="Footer">
    <w:name w:val="footer"/>
    <w:basedOn w:val="Normal"/>
    <w:link w:val="FooterChar"/>
    <w:uiPriority w:val="99"/>
    <w:rsid w:val="00963C3F"/>
    <w:pPr>
      <w:tabs>
        <w:tab w:val="center" w:pos="4320"/>
        <w:tab w:val="right" w:pos="8640"/>
      </w:tabs>
    </w:pPr>
  </w:style>
  <w:style w:type="paragraph" w:styleId="ListParagraph">
    <w:name w:val="List Paragraph"/>
    <w:basedOn w:val="Normal"/>
    <w:uiPriority w:val="99"/>
    <w:qFormat/>
    <w:rsid w:val="00C55129"/>
    <w:pPr>
      <w:keepLines w:val="0"/>
      <w:widowControl/>
      <w:autoSpaceDE/>
      <w:autoSpaceDN/>
      <w:adjustRightInd/>
      <w:ind w:left="720"/>
      <w:contextualSpacing/>
    </w:pPr>
    <w:rPr>
      <w:rFonts w:ascii="Calibri" w:hAnsi="Calibri" w:cs="Calibri"/>
      <w:color w:val="auto"/>
      <w:sz w:val="22"/>
      <w:szCs w:val="22"/>
      <w:lang w:val="en-GB" w:eastAsia="en-GB"/>
    </w:rPr>
  </w:style>
  <w:style w:type="character" w:styleId="PageNumber">
    <w:name w:val="page number"/>
    <w:basedOn w:val="DefaultParagraphFont"/>
    <w:rsid w:val="00E06A5A"/>
  </w:style>
  <w:style w:type="character" w:styleId="Hyperlink">
    <w:name w:val="Hyperlink"/>
    <w:uiPriority w:val="99"/>
    <w:rsid w:val="00BD11EF"/>
    <w:rPr>
      <w:rFonts w:cs="Times New Roman"/>
      <w:color w:val="0000FF"/>
      <w:u w:val="single"/>
    </w:rPr>
  </w:style>
  <w:style w:type="paragraph" w:styleId="Revision">
    <w:name w:val="Revision"/>
    <w:hidden/>
    <w:uiPriority w:val="99"/>
    <w:semiHidden/>
    <w:rsid w:val="00153E49"/>
    <w:rPr>
      <w:color w:val="000000"/>
      <w:lang w:val="en-US" w:eastAsia="en-US"/>
    </w:rPr>
  </w:style>
  <w:style w:type="character" w:customStyle="1" w:styleId="FooterChar">
    <w:name w:val="Footer Char"/>
    <w:basedOn w:val="DefaultParagraphFont"/>
    <w:link w:val="Footer"/>
    <w:uiPriority w:val="99"/>
    <w:rsid w:val="009245BE"/>
    <w:rPr>
      <w:color w:val="000000"/>
      <w:lang w:val="en-US" w:eastAsia="en-US"/>
    </w:rPr>
  </w:style>
  <w:style w:type="table" w:styleId="TableGrid">
    <w:name w:val="Table Grid"/>
    <w:basedOn w:val="TableNormal"/>
    <w:rsid w:val="00ED61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Simple2">
    <w:name w:val="Table Simple 2"/>
    <w:basedOn w:val="TableNormal"/>
    <w:rsid w:val="00702182"/>
    <w:pPr>
      <w:keepLines/>
      <w:widowControl w:val="0"/>
      <w:autoSpaceDE w:val="0"/>
      <w:autoSpaceDN w:val="0"/>
      <w:adjustRightInd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FollowedHyperlink">
    <w:name w:val="FollowedHyperlink"/>
    <w:basedOn w:val="DefaultParagraphFont"/>
    <w:rsid w:val="004562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2415">
      <w:bodyDiv w:val="1"/>
      <w:marLeft w:val="0"/>
      <w:marRight w:val="0"/>
      <w:marTop w:val="0"/>
      <w:marBottom w:val="0"/>
      <w:divBdr>
        <w:top w:val="none" w:sz="0" w:space="0" w:color="auto"/>
        <w:left w:val="none" w:sz="0" w:space="0" w:color="auto"/>
        <w:bottom w:val="none" w:sz="0" w:space="0" w:color="auto"/>
        <w:right w:val="none" w:sz="0" w:space="0" w:color="auto"/>
      </w:divBdr>
    </w:div>
    <w:div w:id="60911526">
      <w:bodyDiv w:val="1"/>
      <w:marLeft w:val="0"/>
      <w:marRight w:val="0"/>
      <w:marTop w:val="0"/>
      <w:marBottom w:val="0"/>
      <w:divBdr>
        <w:top w:val="none" w:sz="0" w:space="0" w:color="auto"/>
        <w:left w:val="none" w:sz="0" w:space="0" w:color="auto"/>
        <w:bottom w:val="none" w:sz="0" w:space="0" w:color="auto"/>
        <w:right w:val="none" w:sz="0" w:space="0" w:color="auto"/>
      </w:divBdr>
    </w:div>
    <w:div w:id="71317213">
      <w:bodyDiv w:val="1"/>
      <w:marLeft w:val="0"/>
      <w:marRight w:val="0"/>
      <w:marTop w:val="0"/>
      <w:marBottom w:val="0"/>
      <w:divBdr>
        <w:top w:val="none" w:sz="0" w:space="0" w:color="auto"/>
        <w:left w:val="none" w:sz="0" w:space="0" w:color="auto"/>
        <w:bottom w:val="none" w:sz="0" w:space="0" w:color="auto"/>
        <w:right w:val="none" w:sz="0" w:space="0" w:color="auto"/>
      </w:divBdr>
    </w:div>
    <w:div w:id="134877732">
      <w:bodyDiv w:val="1"/>
      <w:marLeft w:val="0"/>
      <w:marRight w:val="0"/>
      <w:marTop w:val="0"/>
      <w:marBottom w:val="0"/>
      <w:divBdr>
        <w:top w:val="none" w:sz="0" w:space="0" w:color="auto"/>
        <w:left w:val="none" w:sz="0" w:space="0" w:color="auto"/>
        <w:bottom w:val="none" w:sz="0" w:space="0" w:color="auto"/>
        <w:right w:val="none" w:sz="0" w:space="0" w:color="auto"/>
      </w:divBdr>
    </w:div>
    <w:div w:id="218398039">
      <w:bodyDiv w:val="1"/>
      <w:marLeft w:val="0"/>
      <w:marRight w:val="0"/>
      <w:marTop w:val="0"/>
      <w:marBottom w:val="0"/>
      <w:divBdr>
        <w:top w:val="none" w:sz="0" w:space="0" w:color="auto"/>
        <w:left w:val="none" w:sz="0" w:space="0" w:color="auto"/>
        <w:bottom w:val="none" w:sz="0" w:space="0" w:color="auto"/>
        <w:right w:val="none" w:sz="0" w:space="0" w:color="auto"/>
      </w:divBdr>
    </w:div>
    <w:div w:id="265381690">
      <w:bodyDiv w:val="1"/>
      <w:marLeft w:val="0"/>
      <w:marRight w:val="0"/>
      <w:marTop w:val="0"/>
      <w:marBottom w:val="0"/>
      <w:divBdr>
        <w:top w:val="none" w:sz="0" w:space="0" w:color="auto"/>
        <w:left w:val="none" w:sz="0" w:space="0" w:color="auto"/>
        <w:bottom w:val="none" w:sz="0" w:space="0" w:color="auto"/>
        <w:right w:val="none" w:sz="0" w:space="0" w:color="auto"/>
      </w:divBdr>
    </w:div>
    <w:div w:id="266738148">
      <w:bodyDiv w:val="1"/>
      <w:marLeft w:val="0"/>
      <w:marRight w:val="0"/>
      <w:marTop w:val="0"/>
      <w:marBottom w:val="0"/>
      <w:divBdr>
        <w:top w:val="none" w:sz="0" w:space="0" w:color="auto"/>
        <w:left w:val="none" w:sz="0" w:space="0" w:color="auto"/>
        <w:bottom w:val="none" w:sz="0" w:space="0" w:color="auto"/>
        <w:right w:val="none" w:sz="0" w:space="0" w:color="auto"/>
      </w:divBdr>
    </w:div>
    <w:div w:id="295528017">
      <w:bodyDiv w:val="1"/>
      <w:marLeft w:val="0"/>
      <w:marRight w:val="0"/>
      <w:marTop w:val="0"/>
      <w:marBottom w:val="0"/>
      <w:divBdr>
        <w:top w:val="none" w:sz="0" w:space="0" w:color="auto"/>
        <w:left w:val="none" w:sz="0" w:space="0" w:color="auto"/>
        <w:bottom w:val="none" w:sz="0" w:space="0" w:color="auto"/>
        <w:right w:val="none" w:sz="0" w:space="0" w:color="auto"/>
      </w:divBdr>
    </w:div>
    <w:div w:id="334185390">
      <w:bodyDiv w:val="1"/>
      <w:marLeft w:val="0"/>
      <w:marRight w:val="0"/>
      <w:marTop w:val="0"/>
      <w:marBottom w:val="0"/>
      <w:divBdr>
        <w:top w:val="none" w:sz="0" w:space="0" w:color="auto"/>
        <w:left w:val="none" w:sz="0" w:space="0" w:color="auto"/>
        <w:bottom w:val="none" w:sz="0" w:space="0" w:color="auto"/>
        <w:right w:val="none" w:sz="0" w:space="0" w:color="auto"/>
      </w:divBdr>
    </w:div>
    <w:div w:id="349374205">
      <w:bodyDiv w:val="1"/>
      <w:marLeft w:val="0"/>
      <w:marRight w:val="0"/>
      <w:marTop w:val="0"/>
      <w:marBottom w:val="0"/>
      <w:divBdr>
        <w:top w:val="none" w:sz="0" w:space="0" w:color="auto"/>
        <w:left w:val="none" w:sz="0" w:space="0" w:color="auto"/>
        <w:bottom w:val="none" w:sz="0" w:space="0" w:color="auto"/>
        <w:right w:val="none" w:sz="0" w:space="0" w:color="auto"/>
      </w:divBdr>
    </w:div>
    <w:div w:id="353727166">
      <w:bodyDiv w:val="1"/>
      <w:marLeft w:val="0"/>
      <w:marRight w:val="0"/>
      <w:marTop w:val="0"/>
      <w:marBottom w:val="0"/>
      <w:divBdr>
        <w:top w:val="none" w:sz="0" w:space="0" w:color="auto"/>
        <w:left w:val="none" w:sz="0" w:space="0" w:color="auto"/>
        <w:bottom w:val="none" w:sz="0" w:space="0" w:color="auto"/>
        <w:right w:val="none" w:sz="0" w:space="0" w:color="auto"/>
      </w:divBdr>
    </w:div>
    <w:div w:id="596668867">
      <w:bodyDiv w:val="1"/>
      <w:marLeft w:val="0"/>
      <w:marRight w:val="0"/>
      <w:marTop w:val="0"/>
      <w:marBottom w:val="0"/>
      <w:divBdr>
        <w:top w:val="none" w:sz="0" w:space="0" w:color="auto"/>
        <w:left w:val="none" w:sz="0" w:space="0" w:color="auto"/>
        <w:bottom w:val="none" w:sz="0" w:space="0" w:color="auto"/>
        <w:right w:val="none" w:sz="0" w:space="0" w:color="auto"/>
      </w:divBdr>
    </w:div>
    <w:div w:id="597376018">
      <w:bodyDiv w:val="1"/>
      <w:marLeft w:val="0"/>
      <w:marRight w:val="0"/>
      <w:marTop w:val="0"/>
      <w:marBottom w:val="0"/>
      <w:divBdr>
        <w:top w:val="none" w:sz="0" w:space="0" w:color="auto"/>
        <w:left w:val="none" w:sz="0" w:space="0" w:color="auto"/>
        <w:bottom w:val="none" w:sz="0" w:space="0" w:color="auto"/>
        <w:right w:val="none" w:sz="0" w:space="0" w:color="auto"/>
      </w:divBdr>
    </w:div>
    <w:div w:id="678585164">
      <w:bodyDiv w:val="1"/>
      <w:marLeft w:val="0"/>
      <w:marRight w:val="0"/>
      <w:marTop w:val="0"/>
      <w:marBottom w:val="0"/>
      <w:divBdr>
        <w:top w:val="none" w:sz="0" w:space="0" w:color="auto"/>
        <w:left w:val="none" w:sz="0" w:space="0" w:color="auto"/>
        <w:bottom w:val="none" w:sz="0" w:space="0" w:color="auto"/>
        <w:right w:val="none" w:sz="0" w:space="0" w:color="auto"/>
      </w:divBdr>
    </w:div>
    <w:div w:id="720206370">
      <w:bodyDiv w:val="1"/>
      <w:marLeft w:val="0"/>
      <w:marRight w:val="0"/>
      <w:marTop w:val="0"/>
      <w:marBottom w:val="0"/>
      <w:divBdr>
        <w:top w:val="none" w:sz="0" w:space="0" w:color="auto"/>
        <w:left w:val="none" w:sz="0" w:space="0" w:color="auto"/>
        <w:bottom w:val="none" w:sz="0" w:space="0" w:color="auto"/>
        <w:right w:val="none" w:sz="0" w:space="0" w:color="auto"/>
      </w:divBdr>
    </w:div>
    <w:div w:id="750784086">
      <w:bodyDiv w:val="1"/>
      <w:marLeft w:val="0"/>
      <w:marRight w:val="0"/>
      <w:marTop w:val="0"/>
      <w:marBottom w:val="0"/>
      <w:divBdr>
        <w:top w:val="none" w:sz="0" w:space="0" w:color="auto"/>
        <w:left w:val="none" w:sz="0" w:space="0" w:color="auto"/>
        <w:bottom w:val="none" w:sz="0" w:space="0" w:color="auto"/>
        <w:right w:val="none" w:sz="0" w:space="0" w:color="auto"/>
      </w:divBdr>
    </w:div>
    <w:div w:id="777718462">
      <w:bodyDiv w:val="1"/>
      <w:marLeft w:val="0"/>
      <w:marRight w:val="0"/>
      <w:marTop w:val="0"/>
      <w:marBottom w:val="0"/>
      <w:divBdr>
        <w:top w:val="none" w:sz="0" w:space="0" w:color="auto"/>
        <w:left w:val="none" w:sz="0" w:space="0" w:color="auto"/>
        <w:bottom w:val="none" w:sz="0" w:space="0" w:color="auto"/>
        <w:right w:val="none" w:sz="0" w:space="0" w:color="auto"/>
      </w:divBdr>
    </w:div>
    <w:div w:id="819157495">
      <w:bodyDiv w:val="1"/>
      <w:marLeft w:val="0"/>
      <w:marRight w:val="0"/>
      <w:marTop w:val="0"/>
      <w:marBottom w:val="0"/>
      <w:divBdr>
        <w:top w:val="none" w:sz="0" w:space="0" w:color="auto"/>
        <w:left w:val="none" w:sz="0" w:space="0" w:color="auto"/>
        <w:bottom w:val="none" w:sz="0" w:space="0" w:color="auto"/>
        <w:right w:val="none" w:sz="0" w:space="0" w:color="auto"/>
      </w:divBdr>
    </w:div>
    <w:div w:id="875697555">
      <w:bodyDiv w:val="1"/>
      <w:marLeft w:val="0"/>
      <w:marRight w:val="0"/>
      <w:marTop w:val="0"/>
      <w:marBottom w:val="0"/>
      <w:divBdr>
        <w:top w:val="none" w:sz="0" w:space="0" w:color="auto"/>
        <w:left w:val="none" w:sz="0" w:space="0" w:color="auto"/>
        <w:bottom w:val="none" w:sz="0" w:space="0" w:color="auto"/>
        <w:right w:val="none" w:sz="0" w:space="0" w:color="auto"/>
      </w:divBdr>
    </w:div>
    <w:div w:id="960965118">
      <w:bodyDiv w:val="1"/>
      <w:marLeft w:val="0"/>
      <w:marRight w:val="0"/>
      <w:marTop w:val="0"/>
      <w:marBottom w:val="0"/>
      <w:divBdr>
        <w:top w:val="none" w:sz="0" w:space="0" w:color="auto"/>
        <w:left w:val="none" w:sz="0" w:space="0" w:color="auto"/>
        <w:bottom w:val="none" w:sz="0" w:space="0" w:color="auto"/>
        <w:right w:val="none" w:sz="0" w:space="0" w:color="auto"/>
      </w:divBdr>
    </w:div>
    <w:div w:id="1101992046">
      <w:bodyDiv w:val="1"/>
      <w:marLeft w:val="0"/>
      <w:marRight w:val="0"/>
      <w:marTop w:val="0"/>
      <w:marBottom w:val="0"/>
      <w:divBdr>
        <w:top w:val="none" w:sz="0" w:space="0" w:color="auto"/>
        <w:left w:val="none" w:sz="0" w:space="0" w:color="auto"/>
        <w:bottom w:val="none" w:sz="0" w:space="0" w:color="auto"/>
        <w:right w:val="none" w:sz="0" w:space="0" w:color="auto"/>
      </w:divBdr>
    </w:div>
    <w:div w:id="1253929961">
      <w:bodyDiv w:val="1"/>
      <w:marLeft w:val="0"/>
      <w:marRight w:val="0"/>
      <w:marTop w:val="0"/>
      <w:marBottom w:val="0"/>
      <w:divBdr>
        <w:top w:val="none" w:sz="0" w:space="0" w:color="auto"/>
        <w:left w:val="none" w:sz="0" w:space="0" w:color="auto"/>
        <w:bottom w:val="none" w:sz="0" w:space="0" w:color="auto"/>
        <w:right w:val="none" w:sz="0" w:space="0" w:color="auto"/>
      </w:divBdr>
    </w:div>
    <w:div w:id="1276982075">
      <w:bodyDiv w:val="1"/>
      <w:marLeft w:val="0"/>
      <w:marRight w:val="0"/>
      <w:marTop w:val="0"/>
      <w:marBottom w:val="0"/>
      <w:divBdr>
        <w:top w:val="none" w:sz="0" w:space="0" w:color="auto"/>
        <w:left w:val="none" w:sz="0" w:space="0" w:color="auto"/>
        <w:bottom w:val="none" w:sz="0" w:space="0" w:color="auto"/>
        <w:right w:val="none" w:sz="0" w:space="0" w:color="auto"/>
      </w:divBdr>
    </w:div>
    <w:div w:id="1278096488">
      <w:bodyDiv w:val="1"/>
      <w:marLeft w:val="0"/>
      <w:marRight w:val="0"/>
      <w:marTop w:val="0"/>
      <w:marBottom w:val="0"/>
      <w:divBdr>
        <w:top w:val="none" w:sz="0" w:space="0" w:color="auto"/>
        <w:left w:val="none" w:sz="0" w:space="0" w:color="auto"/>
        <w:bottom w:val="none" w:sz="0" w:space="0" w:color="auto"/>
        <w:right w:val="none" w:sz="0" w:space="0" w:color="auto"/>
      </w:divBdr>
    </w:div>
    <w:div w:id="1537348842">
      <w:bodyDiv w:val="1"/>
      <w:marLeft w:val="0"/>
      <w:marRight w:val="0"/>
      <w:marTop w:val="0"/>
      <w:marBottom w:val="0"/>
      <w:divBdr>
        <w:top w:val="none" w:sz="0" w:space="0" w:color="auto"/>
        <w:left w:val="none" w:sz="0" w:space="0" w:color="auto"/>
        <w:bottom w:val="none" w:sz="0" w:space="0" w:color="auto"/>
        <w:right w:val="none" w:sz="0" w:space="0" w:color="auto"/>
      </w:divBdr>
    </w:div>
    <w:div w:id="1543203760">
      <w:bodyDiv w:val="1"/>
      <w:marLeft w:val="0"/>
      <w:marRight w:val="0"/>
      <w:marTop w:val="0"/>
      <w:marBottom w:val="0"/>
      <w:divBdr>
        <w:top w:val="none" w:sz="0" w:space="0" w:color="auto"/>
        <w:left w:val="none" w:sz="0" w:space="0" w:color="auto"/>
        <w:bottom w:val="none" w:sz="0" w:space="0" w:color="auto"/>
        <w:right w:val="none" w:sz="0" w:space="0" w:color="auto"/>
      </w:divBdr>
    </w:div>
    <w:div w:id="1587769428">
      <w:bodyDiv w:val="1"/>
      <w:marLeft w:val="0"/>
      <w:marRight w:val="0"/>
      <w:marTop w:val="0"/>
      <w:marBottom w:val="0"/>
      <w:divBdr>
        <w:top w:val="none" w:sz="0" w:space="0" w:color="auto"/>
        <w:left w:val="none" w:sz="0" w:space="0" w:color="auto"/>
        <w:bottom w:val="none" w:sz="0" w:space="0" w:color="auto"/>
        <w:right w:val="none" w:sz="0" w:space="0" w:color="auto"/>
      </w:divBdr>
    </w:div>
    <w:div w:id="1666974357">
      <w:bodyDiv w:val="1"/>
      <w:marLeft w:val="0"/>
      <w:marRight w:val="0"/>
      <w:marTop w:val="0"/>
      <w:marBottom w:val="0"/>
      <w:divBdr>
        <w:top w:val="none" w:sz="0" w:space="0" w:color="auto"/>
        <w:left w:val="none" w:sz="0" w:space="0" w:color="auto"/>
        <w:bottom w:val="none" w:sz="0" w:space="0" w:color="auto"/>
        <w:right w:val="none" w:sz="0" w:space="0" w:color="auto"/>
      </w:divBdr>
    </w:div>
    <w:div w:id="1923175476">
      <w:bodyDiv w:val="1"/>
      <w:marLeft w:val="0"/>
      <w:marRight w:val="0"/>
      <w:marTop w:val="0"/>
      <w:marBottom w:val="0"/>
      <w:divBdr>
        <w:top w:val="none" w:sz="0" w:space="0" w:color="auto"/>
        <w:left w:val="none" w:sz="0" w:space="0" w:color="auto"/>
        <w:bottom w:val="none" w:sz="0" w:space="0" w:color="auto"/>
        <w:right w:val="none" w:sz="0" w:space="0" w:color="auto"/>
      </w:divBdr>
    </w:div>
    <w:div w:id="1939099707">
      <w:bodyDiv w:val="1"/>
      <w:marLeft w:val="0"/>
      <w:marRight w:val="0"/>
      <w:marTop w:val="0"/>
      <w:marBottom w:val="0"/>
      <w:divBdr>
        <w:top w:val="none" w:sz="0" w:space="0" w:color="auto"/>
        <w:left w:val="none" w:sz="0" w:space="0" w:color="auto"/>
        <w:bottom w:val="none" w:sz="0" w:space="0" w:color="auto"/>
        <w:right w:val="none" w:sz="0" w:space="0" w:color="auto"/>
      </w:divBdr>
    </w:div>
    <w:div w:id="2068406802">
      <w:bodyDiv w:val="1"/>
      <w:marLeft w:val="0"/>
      <w:marRight w:val="0"/>
      <w:marTop w:val="0"/>
      <w:marBottom w:val="0"/>
      <w:divBdr>
        <w:top w:val="none" w:sz="0" w:space="0" w:color="auto"/>
        <w:left w:val="none" w:sz="0" w:space="0" w:color="auto"/>
        <w:bottom w:val="none" w:sz="0" w:space="0" w:color="auto"/>
        <w:right w:val="none" w:sz="0" w:space="0" w:color="auto"/>
      </w:divBdr>
    </w:div>
    <w:div w:id="2082560365">
      <w:bodyDiv w:val="1"/>
      <w:marLeft w:val="0"/>
      <w:marRight w:val="0"/>
      <w:marTop w:val="0"/>
      <w:marBottom w:val="0"/>
      <w:divBdr>
        <w:top w:val="none" w:sz="0" w:space="0" w:color="auto"/>
        <w:left w:val="none" w:sz="0" w:space="0" w:color="auto"/>
        <w:bottom w:val="none" w:sz="0" w:space="0" w:color="auto"/>
        <w:right w:val="none" w:sz="0" w:space="0" w:color="auto"/>
      </w:divBdr>
    </w:div>
    <w:div w:id="212638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nkworthplc.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inkworthplc.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FE0C-9070-4E5A-9971-D92E4866DE40}">
  <ds:schemaRefs>
    <ds:schemaRef ds:uri="http://schemas.openxmlformats.org/officeDocument/2006/bibliography"/>
  </ds:schemaRefs>
</ds:datastoreItem>
</file>

<file path=customXml/itemProps2.xml><?xml version="1.0" encoding="utf-8"?>
<ds:datastoreItem xmlns:ds="http://schemas.openxmlformats.org/officeDocument/2006/customXml" ds:itemID="{02A61038-B46E-4F21-9CCE-6F6CBBA3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3413</Words>
  <Characters>19459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Limited company accounts 9.30</vt:lpstr>
    </vt:vector>
  </TitlesOfParts>
  <Company>Microsoft</Company>
  <LinksUpToDate>false</LinksUpToDate>
  <CharactersWithSpaces>22827</CharactersWithSpaces>
  <SharedDoc>false</SharedDoc>
  <HLinks>
    <vt:vector size="6" baseType="variant">
      <vt:variant>
        <vt:i4>6094932</vt:i4>
      </vt:variant>
      <vt:variant>
        <vt:i4>0</vt:i4>
      </vt:variant>
      <vt:variant>
        <vt:i4>0</vt:i4>
      </vt:variant>
      <vt:variant>
        <vt:i4>5</vt:i4>
      </vt:variant>
      <vt:variant>
        <vt:lpwstr>http://www.winkworthplc.com/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company accounts 9.30</dc:title>
  <dc:subject>M Winkworth Plc</dc:subject>
  <dc:creator>IRIS Solution</dc:creator>
  <cp:lastModifiedBy>James Peacock</cp:lastModifiedBy>
  <cp:revision>4</cp:revision>
  <cp:lastPrinted>2021-08-25T09:24:00Z</cp:lastPrinted>
  <dcterms:created xsi:type="dcterms:W3CDTF">2021-09-07T14:45:00Z</dcterms:created>
  <dcterms:modified xsi:type="dcterms:W3CDTF">2021-09-08T07:54:00Z</dcterms:modified>
</cp:coreProperties>
</file>